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整流-boost-电路"/>
    <w:p>
      <w:pPr>
        <w:pStyle w:val="Heading1"/>
      </w:pPr>
      <w:r>
        <w:rPr>
          <w:rFonts w:hint="eastAsia"/>
        </w:rPr>
        <w:t xml:space="preserve">同步整流</w:t>
      </w:r>
      <w:r>
        <w:t xml:space="preserve"> 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输入电感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同步整流管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（低导通电阻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MOSFET，替代整流二极管）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接浮地/自举驱动信号、漏极</w:t>
      </w:r>
      <w:r>
        <w:t xml:space="preserve"> D </w:t>
      </w:r>
      <w:r>
        <w:rPr>
          <w:rFonts w:hint="eastAsia"/>
        </w:rPr>
        <w:t xml:space="preserve">接节点③、源极</w:t>
      </w:r>
      <w:r>
        <w:t xml:space="preserve"> S </w:t>
      </w:r>
      <w:r>
        <w:rPr>
          <w:rFonts w:hint="eastAsia"/>
        </w:rPr>
        <w:t xml:space="preserve">接节点②；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到开关节点、下管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对地短接储能、上管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（同步管）在关断期从开关节点续流到输出、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跨接输出与地”的同步整流</w:t>
      </w:r>
      <w:r>
        <w:t xml:space="preserve"> Boost </w:t>
      </w:r>
      <w:r>
        <w:rPr>
          <w:rFonts w:hint="eastAsia"/>
        </w:rPr>
        <w:t xml:space="preserve">升压组态，增益仍为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，因整流器件用</w:t>
      </w:r>
      <w:r>
        <w:t xml:space="preserve"> MOSFET </w:t>
      </w:r>
      <w:r>
        <w:rPr>
          <w:rFonts w:hint="eastAsia"/>
        </w:rPr>
        <w:t xml:space="preserve">替代二极管而显著降低导通损耗。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Q1 </w:t>
      </w:r>
      <w:r>
        <w:rPr>
          <w:rFonts w:hint="eastAsia"/>
        </w:rPr>
        <w:t xml:space="preserve">导通时电感储能，Q2</w:t>
      </w:r>
      <w:r>
        <w:t xml:space="preserve"> </w:t>
      </w:r>
      <w:r>
        <w:rPr>
          <w:rFonts w:hint="eastAsia"/>
        </w:rPr>
        <w:t xml:space="preserve">关断阻断反向电流，负载由输出电容供电；Q1</w:t>
      </w:r>
      <w:r>
        <w:t xml:space="preserve"> </w:t>
      </w:r>
      <w:r>
        <w:rPr>
          <w:rFonts w:hint="eastAsia"/>
        </w:rPr>
        <w:t xml:space="preserve">关断时</w:t>
      </w:r>
      <w:r>
        <w:t xml:space="preserve"> Q2 </w:t>
      </w:r>
      <w:r>
        <w:rPr>
          <w:rFonts w:hint="eastAsia"/>
        </w:rPr>
        <w:t xml:space="preserve">导通，电感电流经</w:t>
      </w:r>
      <w:r>
        <w:t xml:space="preserve"> Q2 </w:t>
      </w:r>
      <w:r>
        <w:rPr>
          <w:rFonts w:hint="eastAsia"/>
        </w:rPr>
        <w:t xml:space="preserve">体二极管与沟道续流到输出端。两管互补导通（含死区），因</w:t>
      </w:r>
      <w:r>
        <w:t xml:space="preserve"> MOSFET </w:t>
      </w:r>
      <w:r>
        <w:rPr>
          <w:rFonts w:hint="eastAsia"/>
        </w:rPr>
        <w:t xml:space="preserve">导通压降远小于二极管，低压大电流下效率大幅提升。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同步管导通损耗：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开关损耗（每管近似）：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MOSFET </w:t>
            </w: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电感电流有效值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上升/下降时间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↓（低导通电阻管）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导通损耗减小，效率提高，但栅极电荷增大、驱动损耗上升。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高侧</w:t>
      </w:r>
      <w:r>
        <w:rPr>
          <w:b/>
          <w:bCs/>
        </w:rPr>
        <w:t xml:space="preserve"> Q2 </w:t>
      </w:r>
      <w:r>
        <w:rPr>
          <w:rFonts w:hint="eastAsia"/>
          <w:b/>
          <w:bCs/>
        </w:rPr>
        <w:t xml:space="preserve">栅极驱动</w:t>
      </w:r>
      <w:r>
        <w:t xml:space="preserve"> </w:t>
      </w:r>
      <w:r>
        <w:t xml:space="preserve">→ </w:t>
      </w:r>
      <w:r>
        <w:rPr>
          <w:rFonts w:hint="eastAsia"/>
        </w:rPr>
        <w:t xml:space="preserve">需自举或浮地驱动，驱动不足会降低效率甚至直通。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纹波减小，但体积与铜损增大。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死区时间设置</w:t>
      </w:r>
      <w:r>
        <w:t xml:space="preserve"> </w:t>
      </w:r>
      <w:r>
        <w:t xml:space="preserve">→ </w:t>
      </w:r>
      <w:r>
        <w:rPr>
          <w:rFonts w:hint="eastAsia"/>
        </w:rPr>
        <w:t xml:space="preserve">过短易直通烧毁，过长则体二极管续流时间变长、损耗增加。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双向导通能力</w:t>
      </w:r>
      <w:r>
        <w:t xml:space="preserve"> </w:t>
      </w:r>
      <w:r>
        <w:t xml:space="preserve">→ </w:t>
      </w:r>
      <w:r>
        <w:rPr>
          <w:rFonts w:hint="eastAsia"/>
        </w:rPr>
        <w:t xml:space="preserve">轻载时可能进入负电感电流（强迫连续模式），效率下降但利于</w:t>
      </w:r>
      <w:r>
        <w:t xml:space="preserve"> EMI </w:t>
      </w:r>
      <w:r>
        <w:rPr>
          <w:rFonts w:hint="eastAsia"/>
        </w:rPr>
        <w:t xml:space="preserve">与瞬态响应。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3.3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0.34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0.005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同步管</w:t>
      </w:r>
      <w:r>
        <w:t xml:space="preserve"> </w:t>
      </w:r>
      <w:r>
        <w:rPr>
          <w:rFonts w:hint="eastAsia"/>
        </w:rPr>
        <w:t xml:space="preserve">MOSFET：低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、低栅极电荷</w:t>
      </w:r>
      <w:r>
        <w:t xml:space="preserve"> N </w:t>
      </w:r>
      <w:r>
        <w:rPr>
          <w:rFonts w:hint="eastAsia"/>
        </w:rPr>
        <w:t xml:space="preserve">沟道</w:t>
      </w:r>
      <w: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控制芯片：TPS43061、LM5122、LTC3787。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必须设死区时间防止上下管直通，直通会导致短路与器件损坏。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高侧管需要自举电容</w:t>
      </w:r>
      <w:r>
        <w:t xml:space="preserve"> / </w:t>
      </w:r>
      <w:r>
        <w:rPr>
          <w:rFonts w:hint="eastAsia"/>
        </w:rPr>
        <w:t xml:space="preserve">电荷泵或专用驱动，确保栅极电压足够抬升。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轻载下同步管允许电流双向，可能造成续流回流，需根据工况选择强制/非强制模式。</w:t>
      </w:r>
    </w:p>
    <w:p>
      <w:pPr>
        <w:pStyle w:val="Compact"/>
        <w:numPr>
          <w:ilvl w:val="0"/>
          <w:numId w:val="1005"/>
        </w:numPr>
      </w:pPr>
      <w:r>
        <w:t xml:space="preserve">PCB </w:t>
      </w:r>
      <w:r>
        <w:rPr>
          <w:rFonts w:hint="eastAsia"/>
        </w:rPr>
        <w:t xml:space="preserve">布局须最小化开关节点面积，抑制</w:t>
      </w:r>
      <w:r>
        <w:t xml:space="preserve"> di/dt </w:t>
      </w:r>
      <w:r>
        <w:rPr>
          <w:rFonts w:hint="eastAsia"/>
        </w:rPr>
        <w:t xml:space="preserve">引起的振铃与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LM5122 </w:t>
      </w:r>
      <w:r>
        <w:rPr>
          <w:rFonts w:hint="eastAsia"/>
        </w:rPr>
        <w:t xml:space="preserve">产品页与应用笔记。</w:t>
      </w:r>
    </w:p>
    <w:p>
      <w:pPr>
        <w:pStyle w:val="Compact"/>
        <w:numPr>
          <w:ilvl w:val="0"/>
          <w:numId w:val="1006"/>
        </w:numPr>
      </w:pPr>
      <w:r>
        <w:t xml:space="preserve">ADI LTC3787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Boost converter。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同步整流Boost电路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同步整流Boost电路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