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多相-boost-电路"/>
    <w:p>
      <w:pPr>
        <w:pStyle w:val="Heading1"/>
      </w:pPr>
      <w:r>
        <w:rPr>
          <w:rFonts w:hint="eastAsia"/>
        </w:rPr>
        <w:t xml:space="preserve">多相</w:t>
      </w:r>
      <w:r>
        <w:t xml:space="preserve"> Boost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个并联的</w:t>
      </w:r>
      <w:r>
        <w:rPr>
          <w:b/>
          <w:bCs/>
        </w:rPr>
        <w:t xml:space="preserve"> Boost </w:t>
      </w:r>
      <w:r>
        <w:rPr>
          <w:rFonts w:hint="eastAsia"/>
          <w:b/>
          <w:bCs/>
        </w:rPr>
        <w:t xml:space="preserve">单元</w:t>
      </w:r>
      <w:r>
        <w:rPr>
          <w:rFonts w:hint="eastAsia"/>
        </w:rPr>
        <w:t xml:space="preserve">（第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相含输入电感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、主开关管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、整流二极管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，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rPr>
          <w:rFonts w:hint="eastAsia"/>
        </w:rPr>
        <w:t xml:space="preserve">）与</w:t>
      </w:r>
      <w:r>
        <w:t xml:space="preserve"> </w:t>
      </w:r>
      <w:r>
        <w:rPr>
          <w:rFonts w:hint="eastAsia"/>
          <w:b/>
          <w:bCs/>
        </w:rPr>
        <w:t xml:space="preserve">共享的输入电容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  <w:b/>
          <w:bCs/>
        </w:rPr>
        <w:t xml:space="preserve">、输出电容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组成。电路共有</w:t>
      </w:r>
      <w:r>
        <w:t xml:space="preserve"> 4 </w:t>
      </w:r>
      <w:r>
        <w:rPr>
          <w:rFonts w:hint="eastAsia"/>
        </w:rPr>
        <w:t xml:space="preserve">类关键节点：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（输入电压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正端、各相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的一端与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的一端相连）；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相开关节点</w:t>
      </w:r>
      <w:r>
        <w:rPr>
          <w:rFonts w:hint="eastAsia"/>
        </w:rPr>
        <w:t xml:space="preserve">（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的另一端、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的漏极</w:t>
      </w:r>
      <w:r>
        <w:t xml:space="preserve"> D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的阳极三者相连）；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（各相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的阴极、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的一端与输出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正端相连）；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负端、各相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的源极</w:t>
      </w:r>
      <w:r>
        <w:t xml:space="preserve"> S、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的另一端与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的另一端相连）。</w:t>
      </w:r>
    </w:p>
    <w:p>
      <w:pPr/>
      <w:r>
        <w:rPr>
          <w:rFonts w:hint="eastAsia"/>
        </w:rPr>
        <w:t xml:space="preserve">各元件管脚连接（对第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相）：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一端接节点①、另一端接节点②_i；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的栅极</w:t>
      </w:r>
      <w:r>
        <w:t xml:space="preserve"> G </w:t>
      </w:r>
      <w:r>
        <w:rPr>
          <w:rFonts w:hint="eastAsia"/>
        </w:rPr>
        <w:t xml:space="preserve">接相位错开</w:t>
      </w:r>
      <w:r>
        <w:t xml:space="preserve"> </w:t>
      </w:r>
      <m:oMath>
        <m:r>
          <m:t>360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rPr>
          <w:rFonts w:hint="eastAsia"/>
        </w:rPr>
        <w:t xml:space="preserve">的驱动信号、漏极</w:t>
      </w:r>
      <w:r>
        <w:t xml:space="preserve"> D </w:t>
      </w:r>
      <w:r>
        <w:rPr>
          <w:rFonts w:hint="eastAsia"/>
        </w:rPr>
        <w:t xml:space="preserve">接节点②_i、源极</w:t>
      </w:r>
      <w:r>
        <w:t xml:space="preserve"> S </w:t>
      </w:r>
      <w:r>
        <w:rPr>
          <w:rFonts w:hint="eastAsia"/>
        </w:rPr>
        <w:t xml:space="preserve">接节点④；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阳极接节点②_i、阴极接节点③；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一端接节点①、另一端接节点④；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一端接节点③、另一端接节点④。</w:t>
      </w:r>
    </w:p>
    <w:p>
      <w:pPr/>
      <w:r>
        <w:rPr>
          <w:rFonts w:hint="eastAsia"/>
        </w:rPr>
        <w:t xml:space="preserve">由此构成各相以</w:t>
      </w:r>
      <w:r>
        <w:t xml:space="preserve"> </w:t>
      </w:r>
      <m:oMath>
        <m:r>
          <m:t>360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rPr>
          <w:rFonts w:hint="eastAsia"/>
        </w:rPr>
        <w:t xml:space="preserve">相位交错导通、共享输入与输出电容的”多相</w:t>
      </w:r>
      <w:r>
        <w:t xml:space="preserve"> </w:t>
      </w:r>
      <w:r>
        <w:rPr>
          <w:rFonts w:hint="eastAsia"/>
        </w:rPr>
        <w:t xml:space="preserve">Boost”组态，保持单相升压关系（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），通过相位交错把等效纹波频率提高到</w:t>
      </w:r>
      <w:r>
        <w:t xml:space="preserve"> </w:t>
      </w:r>
      <m:oMath>
        <m:r>
          <m:t>N</m:t>
        </m:r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t xml:space="preserve"> </w:t>
      </w:r>
      <w:r>
        <w:rPr>
          <w:rFonts w:hint="eastAsia"/>
        </w:rPr>
        <w:t xml:space="preserve">并把电流应力分散到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相，适用于大电流升压场合。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各相电感在时间上交错地储能与续流，输入电流纹波因各相纹波相位错开而部分抵消；输出电容的充电电流也交错，使输入与输出纹波频率变为</w:t>
      </w:r>
      <w:r>
        <w:t xml:space="preserve"> </w:t>
      </w:r>
      <m:oMath>
        <m:r>
          <m:t>N</m:t>
        </m:r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t xml:space="preserve"> </w:t>
      </w:r>
      <w:r>
        <w:rPr>
          <w:rFonts w:hint="eastAsia"/>
        </w:rPr>
        <w:t xml:space="preserve">且幅值下降。整体输出电流为各相电流之和，功率均匀分配到每一相。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单相升压比（同单相</w:t>
      </w:r>
      <w:r>
        <w:t xml:space="preserve"> </w:t>
      </w:r>
      <w:r>
        <w:rPr>
          <w:rFonts w:hint="eastAsia"/>
        </w:rPr>
        <w:t xml:space="preserve">Boost）：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输入电流纹波（纹波抵消后，</w:t>
      </w:r>
      <m:oMath>
        <m:r>
          <m:t>D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rPr>
          <w:rFonts w:hint="eastAsia"/>
        </w:rPr>
        <w:t xml:space="preserve">区间）：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L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每相平均电感电流：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L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t>h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单相电感电流纹波：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t>h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</m:num>
            <m:den>
              <m:r>
                <m:t>L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等效纹波频率：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e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r>
            <m:t>N</m:t>
          </m:r>
          <m:sSub>
            <m:e>
              <m:r>
                <m:t>f</m:t>
              </m:r>
            </m:e>
            <m:sub>
              <m:r>
                <m:t>s</m:t>
              </m:r>
              <m:r>
                <m:t>w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每相电感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单相开关频率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输出总电流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输入电流纹波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相数</w:t>
      </w:r>
      <w:r>
        <w:rPr>
          <w:b/>
          <w:bCs/>
        </w:rPr>
        <w:t xml:space="preserve"> N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纹波抵消更强、纹波频率更高，输入/输出电容需求减小，但元件数量与成本上升。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各相电感</w:t>
      </w:r>
      <w:r>
        <w:rPr>
          <w:b/>
          <w:bCs/>
        </w:rPr>
        <w:t xml:space="preserve"> L </w:t>
      </w:r>
      <w:r>
        <w:rPr>
          <w:rFonts w:hint="eastAsia"/>
          <w:b/>
          <w:bCs/>
        </w:rPr>
        <w:t xml:space="preserve">一致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电流均衡更好，不均会带来热失衡与纹波不抵消。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纹波与电感需求减小，开关损耗增大。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均流不良</w:t>
      </w:r>
      <w:r>
        <w:t xml:space="preserve"> </w:t>
      </w:r>
      <w:r>
        <w:t xml:space="preserve">→ </w:t>
      </w:r>
      <w:r>
        <w:rPr>
          <w:rFonts w:hint="eastAsia"/>
        </w:rPr>
        <w:t xml:space="preserve">某相过载发热，需外加均流环路或同一控制占空比严格对齐。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占空比与相位数匹配</w:t>
      </w:r>
      <w:r>
        <w:t xml:space="preserve"> </w:t>
      </w:r>
      <w:r>
        <w:t xml:space="preserve">→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rPr>
          <w:rFonts w:hint="eastAsia"/>
        </w:rPr>
        <w:t xml:space="preserve">时纹波抵消最理想。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2 </w:t>
      </w:r>
      <w:r>
        <w:rPr>
          <w:rFonts w:hint="eastAsia"/>
        </w:rPr>
        <w:t xml:space="preserve">相、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300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300</m:t>
        </m:r>
        <m:r>
          <m:t> </m:t>
        </m:r>
        <m:r>
          <m:rPr>
            <m:nor/>
            <m:sty m:val="p"/>
          </m:rPr>
          <m:t>kHz</m:t>
        </m:r>
        <m:r>
          <m:rPr>
            <m:sty m:val="p"/>
          </m:rPr>
          <m:t>=</m:t>
        </m:r>
        <m:r>
          <m:t>600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24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（</w:t>
      </w:r>
      <m:oMath>
        <m:r>
          <m:t>D</m:t>
        </m:r>
        <m:r>
          <m:rPr>
            <m:sty m:val="p"/>
          </m:rPr>
          <m:t>=</m:t>
        </m:r>
        <m:r>
          <m:t>0.5</m:t>
        </m:r>
      </m:oMath>
      <w:r>
        <w:rPr>
          <w:rFonts w:hint="eastAsia"/>
        </w:rPr>
        <w:t xml:space="preserve">）、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、</w:t>
      </w:r>
      <m:oMath>
        <m:r>
          <m:t>L</m:t>
        </m:r>
        <m:r>
          <m:rPr>
            <m:sty m:val="p"/>
          </m:rPr>
          <m:t>=</m:t>
        </m:r>
        <m:r>
          <m:t>4.7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p</m:t>
            </m:r>
            <m:r>
              <m:t>h</m:t>
            </m:r>
            <m:r>
              <m:t>a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>
              <m:rPr>
                <m:sty m:val="p"/>
              </m:rPr>
              <m:t>×</m:t>
            </m:r>
            <m:r>
              <m:t>0.5</m:t>
            </m:r>
          </m:num>
          <m:den>
            <m:r>
              <m:t>4.7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  <m:r>
              <m:rPr>
                <m:sty m:val="p"/>
              </m:rPr>
              <m:t>×</m:t>
            </m:r>
            <m:r>
              <m:t>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≈</m:t>
        </m:r>
        <m:r>
          <m:t>2.55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多相控制器：LTC3862、TPS40170、ISL78225。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各相器件与布局需对称，否则电流不均导致局部过热。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交错相位与占空比设定须由控制器保证，避免纹波抵消失效。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输入输出电容仍须满足最小纹波与瞬态要求，但可小于单相等效方案。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多相带来更复杂的驱动与采样，需注意</w:t>
      </w:r>
      <w:r>
        <w:t xml:space="preserve"> </w:t>
      </w:r>
      <w:r>
        <w:rPr>
          <w:rFonts w:hint="eastAsia"/>
        </w:rPr>
        <w:t xml:space="preserve">DSP/模拟控制器的</w:t>
      </w:r>
      <w:r>
        <w:t xml:space="preserve"> PWM </w:t>
      </w:r>
      <w:r>
        <w:rPr>
          <w:rFonts w:hint="eastAsia"/>
        </w:rPr>
        <w:t xml:space="preserve">资源。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TPS40170 </w:t>
      </w:r>
      <w:r>
        <w:rPr>
          <w:rFonts w:hint="eastAsia"/>
        </w:rPr>
        <w:t xml:space="preserve">数据手册（多相</w:t>
      </w:r>
      <w:r>
        <w:t xml:space="preserve"> Boost </w:t>
      </w:r>
      <w:r>
        <w:rPr>
          <w:rFonts w:hint="eastAsia"/>
        </w:rPr>
        <w:t xml:space="preserve">控制器）。</w:t>
      </w:r>
    </w:p>
    <w:p>
      <w:pPr>
        <w:pStyle w:val="Compact"/>
        <w:numPr>
          <w:ilvl w:val="0"/>
          <w:numId w:val="1006"/>
        </w:numPr>
      </w:pPr>
      <w:r>
        <w:t xml:space="preserve">ADI LTC3862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《开关电源设计》（Abraham</w:t>
      </w:r>
      <w:r>
        <w:t xml:space="preserve"> I. </w:t>
      </w:r>
      <w:r>
        <w:rPr>
          <w:rFonts w:hint="eastAsia"/>
        </w:rPr>
        <w:t xml:space="preserve">Pressman）。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多相Boost电路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多相Boost电路</dc:title>
  <dc:creator>AI 智能体</dc:creator>
  <cp:keywords/>
  <dcterms:created xsi:type="dcterms:W3CDTF">2026-09-08T14:37:05Z</dcterms:created>
  <dcterms:modified xsi:type="dcterms:W3CDTF">2026-09-08T14:37:05Z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