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uck-电路"/>
    <w:p>
      <w:pPr>
        <w:pStyle w:val="Heading1"/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个并联的</w:t>
      </w:r>
      <w:r>
        <w:rPr>
          <w:b/>
          <w:bCs/>
        </w:rPr>
        <w:t xml:space="preserve"> Buck </w:t>
      </w:r>
      <w:r>
        <w:rPr>
          <w:rFonts w:hint="eastAsia"/>
          <w:b/>
          <w:bCs/>
        </w:rPr>
        <w:t xml:space="preserve">单元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相含高侧开关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、低侧开关或续流二极管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/D_i </w:t>
      </w:r>
      <w:r>
        <w:rPr>
          <w:rFonts w:hint="eastAsia"/>
        </w:rPr>
        <w:t xml:space="preserve">与电感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共享的输入电容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的一端与各相高侧开关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相开关节点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</w:t>
      </w:r>
      <w:r>
        <w:rPr>
          <w:rFonts w:hint="eastAsia"/>
        </w:rPr>
        <w:t xml:space="preserve">S、低侧开关/二极管的连接端子与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（各相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的另一端、各相低侧开关/二极管端子与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各元件管脚连接（对第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相）：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接相位错开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接节点②_i；</w:t>
      </w:r>
      <m:oMath>
        <m:sSub>
          <m:e>
            <m:r>
              <m:t>Q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若为</w:t>
      </w:r>
      <w:r>
        <w:t xml:space="preserve"> MOSFET </w:t>
      </w:r>
      <w:r>
        <w:rPr>
          <w:rFonts w:hint="eastAsia"/>
        </w:rPr>
        <w:t xml:space="preserve">则栅极</w:t>
      </w:r>
      <w:r>
        <w:t xml:space="preserve"> G </w:t>
      </w:r>
      <w:r>
        <w:rPr>
          <w:rFonts w:hint="eastAsia"/>
        </w:rPr>
        <w:t xml:space="preserve">接互补驱动信号、漏极</w:t>
      </w:r>
      <w:r>
        <w:t xml:space="preserve"> D </w:t>
      </w:r>
      <w:r>
        <w:rPr>
          <w:rFonts w:hint="eastAsia"/>
        </w:rPr>
        <w:t xml:space="preserve">接节点②_i、源极</w:t>
      </w:r>
      <w:r>
        <w:t xml:space="preserve"> S </w:t>
      </w:r>
      <w:r>
        <w:rPr>
          <w:rFonts w:hint="eastAsia"/>
        </w:rPr>
        <w:t xml:space="preserve">接节点④，若为续流二极管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则阳极接节点④、阴极接节点②_i；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一端接节点②_i、另一端接节点③；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由此构成各相以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相位交错导通、共享输入与输出电容的”多相</w:t>
      </w:r>
      <w:r>
        <w:t xml:space="preserve"> </w:t>
      </w:r>
      <w:r>
        <w:rPr>
          <w:rFonts w:hint="eastAsia"/>
        </w:rPr>
        <w:t xml:space="preserve">Buck”组态（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），通过纹波抵消把等效纹波频率提高到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、把单相电流应力降到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，是</w:t>
      </w:r>
      <w:r>
        <w:t xml:space="preserve"> </w:t>
      </w:r>
      <w:r>
        <w:rPr>
          <w:rFonts w:hint="eastAsia"/>
        </w:rPr>
        <w:t xml:space="preserve">CPU/GPU/服务器等大电流、低压场合的标准方案。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各相电感电流在输出端汇集，因各相开关错相，电感电流纹波在叠加时部分抵消，使总输出纹波幅值下降、纹波频率升高到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，降低对输出电容的需求。每相仅承担总电流的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，功率与热量均匀分配，整体瞬态响应与效率优于同电流的单相方案。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总输出电流纹波（纹波抵消后）：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该输出纹波抵消因子随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区间而分段，需按区间取值；该式在理想</w:t>
      </w:r>
      <w:r>
        <w:t xml:space="preserve"> CCM </w:t>
      </w:r>
      <w:r>
        <w:rPr>
          <w:rFonts w:hint="eastAsia"/>
        </w:rPr>
        <w:t xml:space="preserve">工况下成立。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纹波完全抵消条件：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每相平均电流：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总输出纹波电流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纹波抵消更强、每相电流应力更低，输出电容需求减小，但器件与成本上升。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各相电感一致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均流与纹波抵消良好；不一致则热失衡、抵消退化。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磁件与电容减小、瞬态更快，开关损耗增大。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纹波抵消最彻底，常规设计尽量靠近该比值。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均流环路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决定各相电流分配是否均衡，影响整体可靠性。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500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控制器：TPS53679、ISL68137、RAA228228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各相布局需对称，开关节点远离敏感信号，避免电流不均。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控制器需支持相数配置、交错相位与该相数下的均流策略。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低压大电流下占空比很低，注意最小脉宽限制与采样噪声。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输出电容虽可减小，但仍须满足瞬态跌落与</w:t>
      </w:r>
      <w:r>
        <w:t xml:space="preserve"> ESR </w:t>
      </w:r>
      <w:r>
        <w:rPr>
          <w:rFonts w:hint="eastAsia"/>
        </w:rPr>
        <w:t xml:space="preserve">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TPS53679 </w:t>
      </w:r>
      <w:r>
        <w:rPr>
          <w:rFonts w:hint="eastAsia"/>
        </w:rPr>
        <w:t xml:space="preserve">数据手册（多相降压）。</w:t>
      </w:r>
    </w:p>
    <w:p>
      <w:pPr>
        <w:pStyle w:val="Compact"/>
        <w:numPr>
          <w:ilvl w:val="0"/>
          <w:numId w:val="1007"/>
        </w:numPr>
      </w:pPr>
      <w: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多相Buck电路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