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模式控制-buck-电路"/>
    <w:p>
      <w:pPr>
        <w:pStyle w:val="Heading1"/>
      </w:pPr>
      <w:r>
        <w:rPr>
          <w:rFonts w:hint="eastAsia"/>
        </w:rPr>
        <w:t xml:space="preserve">电压模式控制</w:t>
      </w:r>
      <w:r>
        <w:t xml:space="preserve"> Buck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电路由高侧开关管</w:t>
      </w:r>
      <w:r>
        <w:t xml:space="preserve"> </w:t>
      </w:r>
      <w:r>
        <w:rPr>
          <w:rFonts w:hint="eastAsia"/>
        </w:rPr>
        <w:t xml:space="preserve">Q1、续流二极管（或低侧同步整流开关管</w:t>
      </w:r>
      <w:r>
        <w:t xml:space="preserve"> </w:t>
      </w:r>
      <w:r>
        <w:rPr>
          <w:rFonts w:hint="eastAsia"/>
        </w:rPr>
        <w:t xml:space="preserve">Q2）D、储能电感</w:t>
      </w:r>
      <w:r>
        <w:t xml:space="preserve"> L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四个主元件构成，配合电压模式控制（VMC）环路。关键节点如下：输入节点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Q1 </w:t>
      </w:r>
      <w:r>
        <w:rPr>
          <w:rFonts w:hint="eastAsia"/>
        </w:rPr>
        <w:t xml:space="preserve">的漏极（D）；开关节点</w:t>
      </w:r>
      <w:r>
        <w:t xml:space="preserve"> SW </w:t>
      </w:r>
      <w:r>
        <w:rPr>
          <w:rFonts w:hint="eastAsia"/>
        </w:rPr>
        <w:t xml:space="preserve">由</w:t>
      </w:r>
      <w:r>
        <w:t xml:space="preserve"> Q1 </w:t>
      </w:r>
      <w:r>
        <w:rPr>
          <w:rFonts w:hint="eastAsia"/>
        </w:rPr>
        <w:t xml:space="preserve">的源极、二极管</w:t>
      </w:r>
      <w:r>
        <w:t xml:space="preserve"> D </w:t>
      </w:r>
      <w:r>
        <w:rPr>
          <w:rFonts w:hint="eastAsia"/>
        </w:rPr>
        <w:t xml:space="preserve">的阴极（或</w:t>
      </w:r>
      <w:r>
        <w:t xml:space="preserve"> Q2 </w:t>
      </w:r>
      <w:r>
        <w:rPr>
          <w:rFonts w:hint="eastAsia"/>
        </w:rPr>
        <w:t xml:space="preserve">的漏极）与电感</w:t>
      </w:r>
      <w:r>
        <w:t xml:space="preserve"> L </w:t>
      </w:r>
      <w:r>
        <w:rPr>
          <w:rFonts w:hint="eastAsia"/>
        </w:rPr>
        <w:t xml:space="preserve">的入端三者相连而成；输出节点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由电感</w:t>
      </w:r>
      <w:r>
        <w:t xml:space="preserve"> L </w:t>
      </w:r>
      <w:r>
        <w:rPr>
          <w:rFonts w:hint="eastAsia"/>
        </w:rPr>
        <w:t xml:space="preserve">的出端与输出电容</w:t>
      </w:r>
      <w:r>
        <w:t xml:space="preserve"> C </w:t>
      </w:r>
      <w:r>
        <w:rPr>
          <w:rFonts w:hint="eastAsia"/>
        </w:rPr>
        <w:t xml:space="preserve">的上端相连并接负载，输出电容</w:t>
      </w:r>
      <w:r>
        <w:t xml:space="preserve"> C </w:t>
      </w:r>
      <w:r>
        <w:rPr>
          <w:rFonts w:hint="eastAsia"/>
        </w:rPr>
        <w:t xml:space="preserve">的下端与二极管</w:t>
      </w:r>
      <w:r>
        <w:t xml:space="preserve"> D </w:t>
      </w:r>
      <w:r>
        <w:rPr>
          <w:rFonts w:hint="eastAsia"/>
        </w:rPr>
        <w:t xml:space="preserve">的阳极（或</w:t>
      </w:r>
      <w:r>
        <w:t xml:space="preserve"> Q2 </w:t>
      </w:r>
      <w:r>
        <w:rPr>
          <w:rFonts w:hint="eastAsia"/>
        </w:rPr>
        <w:t xml:space="preserve">的源极）一并接到地节点</w:t>
      </w:r>
      <w:r>
        <w:t xml:space="preserve"> GND。</w:t>
      </w:r>
    </w:p>
    <w:p>
      <w:pPr/>
      <w:r>
        <w:rPr>
          <w:rFonts w:hint="eastAsia"/>
        </w:rPr>
        <w:t xml:space="preserve">各元件管脚连接：高侧开关管</w:t>
      </w:r>
      <w:r>
        <w:t xml:space="preserve"> Q1 </w:t>
      </w:r>
      <w:r>
        <w:rPr>
          <w:rFonts w:hint="eastAsia"/>
        </w:rPr>
        <w:t xml:space="preserve">的漏极</w:t>
      </w:r>
      <w:r>
        <w:t xml:space="preserve"> </w:t>
      </w:r>
      <w:r>
        <w:rPr>
          <w:rFonts w:hint="eastAsia"/>
        </w:rPr>
        <w:t xml:space="preserve">D（管脚漏极）接输入节点，栅极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控制信号，源极</w:t>
      </w:r>
      <w:r>
        <w:t xml:space="preserve"> S </w:t>
      </w:r>
      <w:r>
        <w:rPr>
          <w:rFonts w:hint="eastAsia"/>
        </w:rPr>
        <w:t xml:space="preserve">接开关节点</w:t>
      </w:r>
      <w:r>
        <w:t xml:space="preserve"> </w:t>
      </w:r>
      <w:r>
        <w:rPr>
          <w:rFonts w:hint="eastAsia"/>
        </w:rPr>
        <w:t xml:space="preserve">SW；续流二极管</w:t>
      </w:r>
      <w:r>
        <w:t xml:space="preserve"> D </w:t>
      </w:r>
      <w:r>
        <w:rPr>
          <w:rFonts w:hint="eastAsia"/>
        </w:rPr>
        <w:t xml:space="preserve">的阴极接开关节点</w:t>
      </w:r>
      <w:r>
        <w:t xml:space="preserve"> </w:t>
      </w:r>
      <w:r>
        <w:rPr>
          <w:rFonts w:hint="eastAsia"/>
        </w:rPr>
        <w:t xml:space="preserve">SW、阳极接地；若用低侧开关管</w:t>
      </w:r>
      <w:r>
        <w:t xml:space="preserve"> </w:t>
      </w:r>
      <w:r>
        <w:rPr>
          <w:rFonts w:hint="eastAsia"/>
        </w:rPr>
        <w:t xml:space="preserve">Q2，则</w:t>
      </w:r>
      <w:r>
        <w:t xml:space="preserve"> Q2 </w:t>
      </w:r>
      <w:r>
        <w:rPr>
          <w:rFonts w:hint="eastAsia"/>
        </w:rPr>
        <w:t xml:space="preserve">的漏极接</w:t>
      </w:r>
      <w:r>
        <w:t xml:space="preserve"> </w:t>
      </w:r>
      <w:r>
        <w:rPr>
          <w:rFonts w:hint="eastAsia"/>
        </w:rPr>
        <w:t xml:space="preserve">SW、源极接地、栅极接与</w:t>
      </w:r>
      <w:r>
        <w:t xml:space="preserve"> Q1 </w:t>
      </w:r>
      <w:r>
        <w:rPr>
          <w:rFonts w:hint="eastAsia"/>
        </w:rPr>
        <w:t xml:space="preserve">互补的驱动信号；电感</w:t>
      </w:r>
      <w:r>
        <w:t xml:space="preserve"> L </w:t>
      </w:r>
      <w:r>
        <w:rPr>
          <w:rFonts w:hint="eastAsia"/>
        </w:rPr>
        <w:t xml:space="preserve">一端接开关节点</w:t>
      </w:r>
      <w:r>
        <w:t xml:space="preserve"> </w:t>
      </w:r>
      <w:r>
        <w:rPr>
          <w:rFonts w:hint="eastAsia"/>
        </w:rPr>
        <w:t xml:space="preserve">SW、另一端接输出节点；输出电容</w:t>
      </w:r>
      <w:r>
        <w:t xml:space="preserve"> C </w:t>
      </w:r>
      <w:r>
        <w:rPr>
          <w:rFonts w:hint="eastAsia"/>
        </w:rPr>
        <w:t xml:space="preserve">一端接输出节点、另一端接地。</w:t>
      </w:r>
    </w:p>
    <w:p>
      <w:pPr/>
      <w:r>
        <w:rPr>
          <w:rFonts w:hint="eastAsia"/>
        </w:rPr>
        <w:t xml:space="preserve">就组态而言，这是一个由高侧开关、续流器件、储能电感与输出电容构成的降压（Buck）功率级，叠加仅含电压外环、不含电流内环的电压模式控制（VMC），通过对输出电压的误差放大与固定斜坡比较生成占空比，实现降压稳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输出电压经分压采样与参考电压比较，误差放大器产生控制电压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与固定频率锯齿波斜坡比较生成</w:t>
      </w:r>
      <w:r>
        <w:t xml:space="preserve"> PWM </w:t>
      </w:r>
      <w:r>
        <w:rPr>
          <w:rFonts w:hint="eastAsia"/>
        </w:rPr>
        <w:t xml:space="preserve">信号，控制开关管占空比。当输出偏低时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升高、占空比增大使输出回升。因功率级为二阶</w:t>
      </w:r>
      <w:r>
        <w:t xml:space="preserve"> LC </w:t>
      </w:r>
      <w:r>
        <w:rPr>
          <w:rFonts w:hint="eastAsia"/>
        </w:rPr>
        <w:t xml:space="preserve">网络，需进行频率补偿以保证环路稳定。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稳态输出电压：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LC </w:t>
      </w:r>
      <w:r>
        <w:rPr>
          <w:rFonts w:hint="eastAsia"/>
        </w:rPr>
        <w:t xml:space="preserve">谐振频率（功率级双极点）：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输出电容</w:t>
      </w:r>
      <w:r>
        <w:t xml:space="preserve"> ESR </w:t>
      </w:r>
      <w:r>
        <w:rPr>
          <w:rFonts w:hint="eastAsia"/>
        </w:rPr>
        <w:t xml:space="preserve">零点：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z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S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R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电压采样分压：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电容等效串联电阻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改变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双极点位置，直接移动环路增益穿越点，需重调补偿。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</w:t>
      </w:r>
      <w:r>
        <w:rPr>
          <w:b/>
          <w:bCs/>
        </w:rPr>
        <w:t xml:space="preserve"> ESR</w:t>
      </w:r>
      <w:r>
        <w:t xml:space="preserve"> </w:t>
      </w:r>
      <w:r>
        <w:t xml:space="preserve">→ ESR </w:t>
      </w:r>
      <w:r>
        <w:rPr>
          <w:rFonts w:hint="eastAsia"/>
        </w:rPr>
        <w:t xml:space="preserve">零点提供相位提升，低</w:t>
      </w:r>
      <w:r>
        <w:t xml:space="preserve"> </w:t>
      </w:r>
      <w:r>
        <w:rPr>
          <w:rFonts w:hint="eastAsia"/>
        </w:rPr>
        <w:t xml:space="preserve">ESR（陶瓷电容）时零点更高，可能需要</w:t>
      </w:r>
      <w:r>
        <w:t xml:space="preserve"> III </w:t>
      </w:r>
      <w:r>
        <w:rPr>
          <w:rFonts w:hint="eastAsia"/>
        </w:rPr>
        <w:t xml:space="preserve">型补偿。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输入端电压波动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电压模式对输入电压变化响应慢，需靠补偿环路抑制（电流模式则天然抗输入扰动）。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瞬态跌落减小但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降低，带宽更难做高。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斜坡幅度/频率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</w:t>
      </w:r>
      <w:r>
        <w:t xml:space="preserve"> PWM </w:t>
      </w:r>
      <w:r>
        <w:rPr>
          <w:rFonts w:hint="eastAsia"/>
        </w:rPr>
        <w:t xml:space="preserve">增益，影响环路整体增益与稳定性。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0.417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电压模式</w:t>
      </w:r>
      <w:r>
        <w:t xml:space="preserve"> Buck </w:t>
      </w:r>
      <w:r>
        <w:rPr>
          <w:rFonts w:hint="eastAsia"/>
        </w:rPr>
        <w:t xml:space="preserve">控制器：TPS54331、TL494（电压模式）、MP1584</w:t>
      </w:r>
      <w:r>
        <w:t xml:space="preserve"> </w:t>
      </w:r>
      <w:r>
        <w:rPr>
          <w:rFonts w:hint="eastAsia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必须设计</w:t>
      </w:r>
      <w:r>
        <w:t xml:space="preserve"> II </w:t>
      </w:r>
      <w:r>
        <w:rPr>
          <w:rFonts w:hint="eastAsia"/>
        </w:rPr>
        <w:t xml:space="preserve">型或</w:t>
      </w:r>
      <w:r>
        <w:t xml:space="preserve"> III </w:t>
      </w:r>
      <w:r>
        <w:rPr>
          <w:rFonts w:hint="eastAsia"/>
        </w:rPr>
        <w:t xml:space="preserve">型环路补偿，否则</w:t>
      </w:r>
      <w:r>
        <w:t xml:space="preserve"> LC </w:t>
      </w:r>
      <w:r>
        <w:rPr>
          <w:rFonts w:hint="eastAsia"/>
        </w:rPr>
        <w:t xml:space="preserve">双极点导致相位裕量不足而振荡。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对输入电压突变响应慢，前级变化大时需较大的输入电容或前馈补偿。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无逐周期限流，需另加快速过流保护。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采样分压电阻取值兼顾精度与静态功耗，并远离开关噪声走线。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SLVA057（Understanding</w:t>
      </w:r>
      <w:r>
        <w:t xml:space="preserve"> Buck Power </w:t>
      </w:r>
      <w:r>
        <w:rPr>
          <w:rFonts w:hint="eastAsia"/>
        </w:rPr>
        <w:t xml:space="preserve">Stages）。</w:t>
      </w:r>
    </w:p>
    <w:p>
      <w:pPr>
        <w:pStyle w:val="Compact"/>
        <w:numPr>
          <w:ilvl w:val="0"/>
          <w:numId w:val="1006"/>
        </w:numPr>
      </w:pPr>
      <w:r>
        <w:t xml:space="preserve">TI TL494 </w:t>
      </w:r>
      <w:r>
        <w:rPr>
          <w:rFonts w:hint="eastAsia"/>
        </w:rPr>
        <w:t xml:space="preserve">数据手册（电压模式</w:t>
      </w:r>
      <w:r>
        <w:t xml:space="preserve"> </w:t>
      </w:r>
      <w:r>
        <w:rPr>
          <w:rFonts w:hint="eastAsia"/>
        </w:rPr>
        <w:t xml:space="preserve">PWM）。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电压模式控制Buck电路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电压模式控制Buck电路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