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开关-buck-boost-电路"/>
    <w:p>
      <w:pPr>
        <w:pStyle w:val="Heading1"/>
      </w:pPr>
      <w:r>
        <w:rPr>
          <w:rFonts w:hint="eastAsia"/>
        </w:rPr>
        <w:t xml:space="preserve">单开关</w:t>
      </w:r>
      <w:r>
        <w:t xml:space="preserve"> Buck-Boost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由此构成”输入经电感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到开关节点、开关管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导通时把开关节点对地短接而储能、关断时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将开关节点能量送到输出”的单开关反转型（inverting）Buck-Boost</w:t>
      </w:r>
      <w:r>
        <w:t xml:space="preserve"> </w:t>
      </w:r>
      <w:r>
        <w:rPr>
          <w:rFonts w:hint="eastAsia"/>
        </w:rPr>
        <w:t xml:space="preserve">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对公共地极性反转，仅用一个主动开关即可在正负幅值上实现升压或降压。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开关导通时电感从输入储能、二极管反偏截止，负载由输出电容供电；开关关断时电感电流经二极管续流到输出，释放能量。电感在一个周期内先接输入储能、再反向接输出放能，因而输出电压极性反转，且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可大于或小于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理想电压比（CCM，忽略符号）：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稳态电感占空比关系：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临界连续电感：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 = 0.5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输出幅值等于输入幅值；</w:t>
      </w:r>
      <w:r>
        <w:rPr>
          <w:b/>
          <w:bCs/>
        </w:rPr>
        <w:t xml:space="preserve">D &gt; 0.5</w:t>
      </w:r>
      <w:r>
        <w:t xml:space="preserve"> </w:t>
      </w:r>
      <w:r>
        <w:t xml:space="preserve">→ </w:t>
      </w:r>
      <w:r>
        <w:rPr>
          <w:rFonts w:hint="eastAsia"/>
        </w:rPr>
        <w:t xml:space="preserve">升压，</w:t>
      </w:r>
      <w:r>
        <w:rPr>
          <w:b/>
          <w:bCs/>
        </w:rPr>
        <w:t xml:space="preserve">D &lt; 0.5</w:t>
      </w:r>
      <w:r>
        <w:t xml:space="preserve"> </w:t>
      </w:r>
      <w:r>
        <w:t xml:space="preserve">→ </w:t>
      </w:r>
      <w:r>
        <w:rPr>
          <w:rFonts w:hint="eastAsia"/>
        </w:rPr>
        <w:t xml:space="preserve">降压。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纹波减小，连续模式边界向轻载延伸。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输出纹波减小，但</w:t>
      </w:r>
      <w:r>
        <w:t xml:space="preserve"> ESR </w:t>
      </w:r>
      <w:r>
        <w:rPr>
          <w:rFonts w:hint="eastAsia"/>
        </w:rPr>
        <w:t xml:space="preserve">与体积需权衡。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磁件与电容减小，开关损耗增大。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二极管压降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反向恢复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影响效率，反极性输出下续流二极管应力与输入输出压差之和相当。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0.7</m:t>
            </m:r>
          </m:num>
          <m:den>
            <m:r>
              <m:t>0.3</m:t>
            </m:r>
          </m:den>
        </m:f>
        <m:r>
          <m:rPr>
            <m:sty m:val="p"/>
          </m:rPr>
          <m:t>≈</m:t>
        </m:r>
        <m:r>
          <m:t>11.67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（升压反极性）。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反极性</w:t>
      </w:r>
      <w:r>
        <w:t xml:space="preserve"> Buck-Boost </w:t>
      </w:r>
      <w:r>
        <w:rPr>
          <w:rFonts w:hint="eastAsia"/>
        </w:rPr>
        <w:t xml:space="preserve">控制器：LM2576-ADJ（配反接用法）、TPS65130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输出极性反转为负，负载与反馈系统的参考地需重新规划。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开关管与二极管承受电压为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，耐压要求高于普通</w:t>
      </w:r>
      <w:r>
        <w:t xml:space="preserve"> Buck。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输入与输出电流均为脉动（不连续），需较大输入/输出电容滤波。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反极性拓扑的反馈采样需注意符号，接反会破坏环路。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SLVA059（Understanding</w:t>
      </w:r>
      <w:r>
        <w:t xml:space="preserve"> Buck-Boost Power </w:t>
      </w:r>
      <w:r>
        <w:rPr>
          <w:rFonts w:hint="eastAsia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t xml:space="preserve">Wikipedia: Buck–boost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单开关Buck-Boost电路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单开关Buck-Boost电路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