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-类功率放大电路"/>
    <w:p>
      <w:pPr>
        <w:pStyle w:val="Heading1"/>
      </w:pPr>
      <w:r>
        <w:t xml:space="preserve">H </w:t>
      </w:r>
      <w:r>
        <w:rPr>
          <w:rFonts w:hint="eastAsia"/>
        </w:rPr>
        <w:t xml:space="preserve">类功率放大电路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一对互补推挽输出管</w:t>
      </w:r>
      <w:r>
        <w:rPr>
          <w:rFonts w:hint="eastAsia"/>
        </w:rPr>
        <w:t xml:space="preserve">（上管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NPN、下管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PNP）、</w:t>
      </w:r>
      <w:r>
        <w:rPr>
          <w:rFonts w:hint="eastAsia"/>
          <w:b/>
          <w:bCs/>
        </w:rPr>
        <w:t xml:space="preserve">输出幅度监测与电源轨控制电路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可动态调整的浮动电源轨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a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（含正、负侧）与</w:t>
      </w:r>
      <w:r>
        <w:t xml:space="preserve"> 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输出节点（中点）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的上端相连）；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的下端接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浮动正电源节点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a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正轨）；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浮动负电源节点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−</w:t>
      </w:r>
      <m:oMath>
        <m:sSub>
          <m:e>
            <m:r>
              <m:t>V</m:t>
            </m:r>
          </m:e>
          <m:sub>
            <m:r>
              <m:t>r</m:t>
            </m:r>
            <m:r>
              <m:t>a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负轨）；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输入驱动节点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接前级驱动信号）；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控制节点</w:t>
      </w:r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监测输出幅度并向浮动电源轨送出控制信号）。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（NPN）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接输入驱动节点、C</w:t>
      </w:r>
      <w:r>
        <w:t xml:space="preserve"> </w:t>
      </w:r>
      <w:r>
        <w:rPr>
          <w:rFonts w:hint="eastAsia"/>
        </w:rPr>
        <w:t xml:space="preserve">接浮动正电源节点、E</w:t>
      </w:r>
      <w:r>
        <w:t xml:space="preserve"> </w:t>
      </w:r>
      <w:r>
        <w:rPr>
          <w:rFonts w:hint="eastAsia"/>
        </w:rPr>
        <w:t xml:space="preserve">接输出节点；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（PNP）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接输入驱动节点、C</w:t>
      </w:r>
      <w:r>
        <w:t xml:space="preserve"> </w:t>
      </w:r>
      <w:r>
        <w:rPr>
          <w:rFonts w:hint="eastAsia"/>
        </w:rPr>
        <w:t xml:space="preserve">接浮动负电源节点、E</w:t>
      </w:r>
      <w:r>
        <w:t xml:space="preserve"> </w:t>
      </w:r>
      <w:r>
        <w:rPr>
          <w:rFonts w:hint="eastAsia"/>
        </w:rPr>
        <w:t xml:space="preserve">接输出节点；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实时监测输出幅度并向控制节点送出控制信号，使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a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一端接输出节点、另一端接地节点。</w:t>
      </w:r>
    </w:p>
    <w:p>
      <w:pPr/>
      <w:r>
        <w:rPr>
          <w:rFonts w:hint="eastAsia"/>
        </w:rPr>
        <w:t xml:space="preserve">由此构成”浮动电源轨电压随信号包络连续（或分多级近似连续）变化、功率管两端压降始终维持在较小值”的</w:t>
      </w:r>
      <w:r>
        <w:t xml:space="preserve"> H </w:t>
      </w:r>
      <w:r>
        <w:rPr>
          <w:rFonts w:hint="eastAsia"/>
        </w:rPr>
        <w:t xml:space="preserve">类浮动电源推挽功放组态，进一步降低管耗、提高效率，主要用于大功率音频功放。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输出幅度监测电路实时控制电源轨电压跟随信号包络上下浮动，使功率管始终工作在低管压降状态，从而显著减小功率管上的耗散；信号小时电源降低、信号大时电源升高，平均耗能随信号自适应下降。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输出功率（峰值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</m:oMath>
      <w:r>
        <w:rPr>
          <w:rFonts w:hint="eastAsia"/>
        </w:rPr>
        <w:t xml:space="preserve">、负载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理想的浮动电源轨（保持管压降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恒定）：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a</m:t>
              </m:r>
              <m:r>
                <m:t>i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p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理想化管耗（相对固定轨大幅降低）：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整体效率：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功率管最小压降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随时间变化的供电轨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输出功率、管耗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电源轨跟随带宽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追踪包络更准、失真更低，但开关/辅助电源损耗上升。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最小压降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设置过大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效率下降、发热增大。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过小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输出摆幅不足或削波。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浮动电源若分多级近似，则级数越多越接近理想效率。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电源跟踪环节带来额外开关噪声，需抑制。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t>45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45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r>
          <m:t>126.6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：管耗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  <m:f>
          <m:fPr>
            <m:type m:val="bar"/>
          </m:fPr>
          <m:num>
            <m:r>
              <m:t>45</m:t>
            </m:r>
            <m:r>
              <m:rPr>
                <m:sty m:val="p"/>
              </m:rPr>
              <m:t>×</m:t>
            </m:r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≈</m:t>
        </m:r>
        <m:r>
          <m:t>17.9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/>
        </w:rPr>
        <w:t xml:space="preserve">，效率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126.6</m:t>
            </m:r>
          </m:num>
          <m:den>
            <m:r>
              <m:t>126.6</m:t>
            </m:r>
            <m:r>
              <m:rPr>
                <m:sty m:val="p"/>
              </m:rPr>
              <m:t>+</m:t>
            </m:r>
            <m:r>
              <m:t>17.9</m:t>
            </m:r>
          </m:den>
        </m:f>
        <m:r>
          <m:rPr>
            <m:sty m:val="p"/>
          </m:rPr>
          <m:t>≈</m:t>
        </m:r>
        <m:r>
          <m:t>87.6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（远高于同工况固定轨</w:t>
      </w:r>
      <w:r>
        <w:t xml:space="preserve"> AB </w:t>
      </w:r>
      <w:r>
        <w:rPr>
          <w:rFonts w:hint="eastAsia"/>
        </w:rPr>
        <w:t xml:space="preserve">类的约</w:t>
      </w:r>
      <w:r>
        <w:t xml:space="preserve"> </w:t>
      </w:r>
      <w:r>
        <w:rPr>
          <w:rFonts w:hint="eastAsia"/>
        </w:rPr>
        <w:t xml:space="preserve">70%）。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常用：按需选型（H</w:t>
      </w:r>
      <w:r>
        <w:t xml:space="preserve"> </w:t>
      </w:r>
      <w:r>
        <w:rPr>
          <w:rFonts w:hint="eastAsia"/>
        </w:rPr>
        <w:t xml:space="preserve">类多数由分立元件</w:t>
      </w:r>
      <w:r>
        <w:t xml:space="preserve"> + </w:t>
      </w:r>
      <w:r>
        <w:rPr>
          <w:rFonts w:hint="eastAsia"/>
        </w:rPr>
        <w:t xml:space="preserve">辅助开关电源实现）。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功率对管：MJL21193/MJL21194、TIP3055/TIP2955。</w:t>
      </w:r>
    </w:p>
    <w:p>
      <w:pPr>
        <w:pStyle w:val="Compact"/>
        <w:numPr>
          <w:ilvl w:val="0"/>
          <w:numId w:val="1004"/>
        </w:numPr>
      </w:pPr>
      <w:r>
        <w:t xml:space="preserve">D </w:t>
      </w:r>
      <w:r>
        <w:rPr>
          <w:rFonts w:hint="eastAsia"/>
        </w:rPr>
        <w:t xml:space="preserve">类/开关辅助电源作浮动轨：常见用升压/可调</w:t>
      </w:r>
      <w:r>
        <w:t xml:space="preserve"> SMPS </w:t>
      </w:r>
      <w:r>
        <w:rPr>
          <w:rFonts w:hint="eastAsia"/>
        </w:rPr>
        <w:t xml:space="preserve">实现。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浮动电源跟踪环节复杂，需兼顾速度与稳定性。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电源开关噪声可能串入输出，需良好滤波与屏蔽。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大动态瞬态时电源须能快速升压，避免削波。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相比</w:t>
      </w:r>
      <w:r>
        <w:t xml:space="preserve"> G </w:t>
      </w:r>
      <w:r>
        <w:rPr>
          <w:rFonts w:hint="eastAsia"/>
        </w:rPr>
        <w:t xml:space="preserve">类连续化效率更高，但实现成本与难度更大。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Power amplifier </w:t>
      </w:r>
      <w:r>
        <w:rPr>
          <w:rFonts w:hint="eastAsia"/>
        </w:rPr>
        <w:t xml:space="preserve">classes（Class</w:t>
      </w:r>
      <w:r>
        <w:t xml:space="preserve"> </w:t>
      </w:r>
      <w:r>
        <w:rPr>
          <w:rFonts w:hint="eastAsia"/>
        </w:rPr>
        <w:t xml:space="preserve">H）。</w:t>
      </w:r>
    </w:p>
    <w:p>
      <w:pPr>
        <w:pStyle w:val="Compact"/>
        <w:numPr>
          <w:ilvl w:val="0"/>
          <w:numId w:val="1006"/>
        </w:numPr>
      </w:pPr>
      <w:r>
        <w:t xml:space="preserve">Douglas Self《Audio Power Amplifier Design Handbook》。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《现代音响功率放大器设计》相关章节。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H类功率放大电路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H类功率放大电路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