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话筒前置放大电路"/>
    <w:p>
      <w:pPr>
        <w:pStyle w:val="Heading1"/>
      </w:pPr>
      <w:r>
        <w:rPr>
          <w:rFonts w:hint="eastAsia"/>
        </w:rPr>
        <w:t xml:space="preserve">话筒前置放大电路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话筒前置放大电路由低噪声运放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、输入耦合电容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、输入偏置/负载电阻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、反馈电阻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、增益电阻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、驻极体偏置电阻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（电容话筒时）及幻象电源隔离电阻等组成。节点定义如下：输入正节点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与输入负节点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分别接话筒差分输出；运放同相输入节点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、反相输入节点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rPr>
          <w:rFonts w:hint="eastAsia"/>
        </w:rPr>
        <w:t xml:space="preserve">汇集成差分输入对；输出节点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为运放输出；地节点</w:t>
      </w:r>
      <w:r>
        <w:t xml:space="preserve"> GND </w:t>
      </w:r>
      <w:r>
        <w:rPr>
          <w:rFonts w:hint="eastAsia"/>
        </w:rPr>
        <w:t xml:space="preserve">汇集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的冷端与信号地；幻象电源节点</w:t>
      </w:r>
      <w:r>
        <w:t xml:space="preserve"> </w:t>
      </w:r>
      <m:oMath>
        <m:sSub>
          <m:e>
            <m:r>
              <m:t>N</m:t>
            </m:r>
          </m:e>
          <m:sub>
            <m:r>
              <m:t>48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为外接幻象电源经隔离电阻的供电点。</w:t>
      </w:r>
    </w:p>
    <w:p>
      <w:pPr/>
      <w:r>
        <w:rPr>
          <w:rFonts w:hint="eastAsia"/>
        </w:rPr>
        <w:t xml:space="preserve">各元件管脚连接：运放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，IN−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，OUT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，V+、V−</w:t>
      </w:r>
      <w:r>
        <w:t xml:space="preserve"> </w:t>
      </w:r>
      <w:r>
        <w:rPr>
          <w:rFonts w:hint="eastAsia"/>
        </w:rPr>
        <w:t xml:space="preserve">分接正负电源；耦合电容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；电容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；输入电阻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w:r>
        <w:rPr>
          <w:rFonts w:hint="eastAsia"/>
        </w:rPr>
        <w:t xml:space="preserve">GND，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w:r>
        <w:rPr>
          <w:rFonts w:hint="eastAsia"/>
        </w:rPr>
        <w:t xml:space="preserve">GND；反馈电阻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；增益电阻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/>
        </w:rPr>
        <w:t xml:space="preserve">，另一端接</w:t>
      </w:r>
      <w:r>
        <w:t xml:space="preserve"> </w:t>
      </w:r>
      <w:r>
        <w:rPr>
          <w:rFonts w:hint="eastAsia"/>
        </w:rPr>
        <w:t xml:space="preserve">GND（同相连接时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定增益）；驻极体偏置电阻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48</m:t>
            </m:r>
            <m:r>
              <m:t>V</m:t>
            </m:r>
          </m:sub>
        </m:sSub>
      </m:oMath>
      <w:r>
        <w:rPr>
          <w:rFonts w:hint="eastAsia"/>
        </w:rPr>
        <w:t xml:space="preserve">（或偏置电源）、另一端接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+</m:t>
            </m:r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，为驻极体电容话筒提供极化。</w:t>
      </w:r>
    </w:p>
    <w:p>
      <w:pPr/>
      <w:r>
        <w:rPr>
          <w:rFonts w:hint="eastAsia"/>
        </w:rPr>
        <w:t xml:space="preserve">该电路为差分（平衡）同相输入的低噪声话筒前置放大，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决定增益，差分结构抑制长线共模工频干扰。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话筒把声压转换为微小电信号，经运放放大后输出。动圈话筒无需电源；电容话筒需通过电阻提供极化电压（驻极体）或</w:t>
      </w:r>
      <w:r>
        <w:t xml:space="preserve"> 48 V </w:t>
      </w:r>
      <w:r>
        <w:rPr>
          <w:rFonts w:hint="eastAsia"/>
        </w:rPr>
        <w:t xml:space="preserve">幻象电源（专业电容话筒）。差分输入结构利用运放共模抑制能力消除长线引入的工频与干扰。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电压增益（同相/差分）：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共模抑制比（差分管级）：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t>M</m:t>
          </m:r>
          <m:r>
            <m:t>R</m:t>
          </m:r>
          <m:r>
            <m:t>R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d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dB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输入等效噪声（折算到输入端）：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E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幻象电源馈电电阻典型值：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h</m:t>
              </m:r>
              <m:r>
                <m:t>a</m:t>
              </m:r>
              <m:r>
                <m:t>n</m:t>
              </m:r>
              <m:r>
                <m:t>t</m:t>
              </m:r>
              <m:r>
                <m:t>o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r>
            <m:t>6.8</m:t>
          </m:r>
          <m:r>
            <m:t> </m:t>
          </m:r>
          <m:r>
            <m:rPr>
              <m:nor/>
              <m:sty m:val="p"/>
            </m:rPr>
            <m:t>kΩ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反馈/增益电阻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差模、共模增益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运放输入电压噪声密度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V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rPr>
                      <m:nor/>
                      <m:sty m:val="p"/>
                    </m:rPr>
                    <m:t>Hz</m:t>
                  </m:r>
                </m:e>
              </m:ra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运放输入电流噪声密度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A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rPr>
                      <m:nor/>
                      <m:sty m:val="p"/>
                    </m:rPr>
                    <m:t>Hz</m:t>
                  </m:r>
                </m:e>
              </m:ra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源阻抗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 </w:t>
      </w:r>
      <w:r>
        <w:rPr>
          <w:rFonts w:hint="eastAsia"/>
          <w:b/>
          <w:bCs/>
        </w:rPr>
        <w:t xml:space="preserve">↑（或</w:t>
      </w:r>
      <w:r>
        <w:rPr>
          <w:b/>
          <w:bCs/>
        </w:rPr>
        <w:t xml:space="preserve"> Rg </w:t>
      </w:r>
      <w:r>
        <w:rPr>
          <w:rFonts w:hint="eastAsia"/>
          <w:b/>
          <w:bCs/>
        </w:rPr>
        <w:t xml:space="preserve">↓）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增益升高，但输出噪声与失真增大。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源阻抗</w:t>
      </w:r>
      <w:r>
        <w:rPr>
          <w:b/>
          <w:bCs/>
        </w:rPr>
        <w:t xml:space="preserve"> Rs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输入电流噪声贡献增大，需选低电流噪声运放。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偏置电阻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电容话筒供电电压下降、噪声增大；过小则旁路信号。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增益越高，等效输入噪声要求越严，须用低噪声器件与短走线。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4.7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4700</m:t>
            </m:r>
          </m:num>
          <m:den>
            <m:r>
              <m:t>1000</m:t>
            </m:r>
          </m:den>
        </m:f>
        <m:r>
          <m:rPr>
            <m:sty m:val="p"/>
          </m:rPr>
          <m:t>=</m:t>
        </m:r>
        <m:r>
          <m:t>5.7</m:t>
        </m:r>
      </m:oMath>
      <w:r>
        <w:rPr>
          <w:rFonts w:hint="eastAsia"/>
        </w:rPr>
        <w:t xml:space="preserve">（约</w:t>
      </w:r>
      <w:r>
        <w:t xml:space="preserve"> 15 </w:t>
      </w:r>
      <w:r>
        <w:rPr>
          <w:rFonts w:hint="eastAsia"/>
        </w:rPr>
        <w:t xml:space="preserve">dB）。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10000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101</m:t>
        </m:r>
      </m:oMath>
      <w:r>
        <w:rPr>
          <w:rFonts w:hint="eastAsia"/>
        </w:rPr>
        <w:t xml:space="preserve">（约</w:t>
      </w:r>
      <w:r>
        <w:t xml:space="preserve"> 40 </w:t>
      </w:r>
      <w:r>
        <w:rPr>
          <w:rFonts w:hint="eastAsia"/>
        </w:rPr>
        <w:t xml:space="preserve">dB）。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低噪声运放：NE5532、OPA1612、AD797、INA163（仪表差分）。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集成话筒前置：THAT1510、SSM2019、MAX9814（MEMS</w:t>
      </w:r>
      <w:r>
        <w:t xml:space="preserve"> </w:t>
      </w:r>
      <w:r>
        <w:rPr>
          <w:rFonts w:hint="eastAsia"/>
        </w:rPr>
        <w:t xml:space="preserve">带</w:t>
      </w:r>
      <w:r>
        <w:t xml:space="preserve"> </w:t>
      </w:r>
      <w:r>
        <w:rPr>
          <w:rFonts w:hint="eastAsia"/>
        </w:rPr>
        <w:t xml:space="preserve">AGC）。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动圈话筒输出弱且源阻抗高，需低电压噪声与低电流噪声的运放。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电容话筒需施加正确偏置或幻象电源，避免极化电压接反损坏膜片。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高增益下重点屏蔽与单点接地，防止射频与工频串扰。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TI: INA163 </w:t>
      </w:r>
      <w:r>
        <w:rPr>
          <w:rFonts w:hint="eastAsia"/>
        </w:rPr>
        <w:t xml:space="preserve">数据手册（低噪声仪表放大器）。</w:t>
      </w:r>
    </w:p>
    <w:p>
      <w:pPr>
        <w:pStyle w:val="Compact"/>
        <w:numPr>
          <w:ilvl w:val="0"/>
          <w:numId w:val="1006"/>
        </w:numPr>
      </w:pPr>
      <w:r>
        <w:t xml:space="preserve">Wikipedia: Microphone preamplifier。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《模拟电子技术基础》（童诗白、华成英）仪表放大器。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话筒前置放大电路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话筒前置放大电路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