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二阶低通滤波电路"/>
    <w:p>
      <w:pPr>
        <w:pStyle w:val="Heading1"/>
      </w:pPr>
      <w:r>
        <w:rPr>
          <w:rFonts w:hint="eastAsia"/>
        </w:rPr>
        <w:t xml:space="preserve">二阶低通滤波电路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一个运算放大器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两个电阻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两个电容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增益设定电阻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组成的有源二阶低通滤波器（Sallen-Key</w:t>
      </w:r>
      <w:r>
        <w:t xml:space="preserve"> </w:t>
      </w:r>
      <w:r>
        <w:rPr>
          <w:rFonts w:hint="eastAsia"/>
        </w:rPr>
        <w:t xml:space="preserve">结构）。电路共有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中间节点</w:t>
      </w:r>
      <w:r>
        <w:rPr>
          <w:b/>
          <w:bCs/>
        </w:rPr>
        <w:t xml:space="preserve"> A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一端与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一端三者相连）；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同相输入端节点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一端与</w:t>
      </w:r>
      <w:r>
        <w:t xml:space="preserve"> A1 </w:t>
      </w:r>
      <w:r>
        <w:rPr>
          <w:rFonts w:hint="eastAsia"/>
        </w:rPr>
        <w:t xml:space="preserve">的同相输入端</w:t>
      </w:r>
      <w:r>
        <w:t xml:space="preserve"> IN+ </w:t>
      </w:r>
      <w:r>
        <w:rPr>
          <w:rFonts w:hint="eastAsia"/>
        </w:rPr>
        <w:t xml:space="preserve">三者相连）；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的输出端</w:t>
      </w:r>
      <w:r>
        <w:t xml:space="preserve"> OUT、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反相输入端节点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的反相输入端</w:t>
      </w:r>
      <w:r>
        <w:t xml:space="preserve"> IN−、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另一端与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另一端接地）。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一端接输入节点、另一端接中间节点</w:t>
      </w:r>
      <w:r>
        <w:t xml:space="preserve"> </w:t>
      </w:r>
      <w:r>
        <w:rPr>
          <w:rFonts w:hint="eastAsia"/>
        </w:rPr>
        <w:t xml:space="preserve">A；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一端接中间节点</w:t>
      </w:r>
      <w:r>
        <w:t xml:space="preserve"> </w:t>
      </w:r>
      <w:r>
        <w:rPr>
          <w:rFonts w:hint="eastAsia"/>
        </w:rPr>
        <w:t xml:space="preserve">A、另一端接同相输入端节点；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一端接中间节点</w:t>
      </w:r>
      <w:r>
        <w:t xml:space="preserve"> </w:t>
      </w:r>
      <w:r>
        <w:rPr>
          <w:rFonts w:hint="eastAsia"/>
        </w:rPr>
        <w:t xml:space="preserve">A、另一端接输出节点（跨接反馈）；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一端接同相输入端节点、另一端接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一端接输出节点、另一端接反相输入端节点；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一端接反相输入端节点、另一端接</w:t>
      </w:r>
      <w:r>
        <w:t xml:space="preserve"> </w:t>
      </w:r>
      <w:r>
        <w:rPr>
          <w:rFonts w:hint="eastAsia"/>
        </w:rPr>
        <w:t xml:space="preserve">GND；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接同相输入端节点、IN−</w:t>
      </w:r>
      <w:r>
        <w:t xml:space="preserve"> </w:t>
      </w:r>
      <w:r>
        <w:rPr>
          <w:rFonts w:hint="eastAsia"/>
        </w:rPr>
        <w:t xml:space="preserve">接反相输入端节点、OUT</w:t>
      </w:r>
      <w:r>
        <w:t xml:space="preserve"> </w:t>
      </w:r>
      <w:r>
        <w:rPr>
          <w:rFonts w:hint="eastAsia"/>
        </w:rPr>
        <w:t xml:space="preserve">接输出节点、正电源脚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−VEE。</w:t>
      </w:r>
    </w:p>
    <w:p>
      <w:pPr/>
      <w:r>
        <w:rPr>
          <w:rFonts w:hint="eastAsia"/>
        </w:rPr>
        <w:t xml:space="preserve">由此构成”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跨接输出与节点</w:t>
      </w:r>
      <w:r>
        <w:t xml:space="preserve"> A、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–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接同相端到地、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设定增益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“的</w:t>
      </w:r>
      <w:r>
        <w:t xml:space="preserve"> Sallen-Key </w:t>
      </w:r>
      <w:r>
        <w:rPr>
          <w:rFonts w:hint="eastAsia"/>
        </w:rPr>
        <w:t xml:space="preserve">二阶有源低通组态，具有两个极点、阻带以</w:t>
      </w:r>
      <w:r>
        <w:t xml:space="preserve"> </w:t>
      </w:r>
      <m:oMath>
        <m:r>
          <m:rPr>
            <m:sty m:val="p"/>
          </m:rPr>
          <m:t>−</m:t>
        </m:r>
        <m:r>
          <m:t>40</m:t>
        </m:r>
      </m:oMath>
      <w:r>
        <w:t xml:space="preserve"> </w:t>
      </w:r>
      <w:r>
        <w:rPr>
          <w:rFonts w:hint="eastAsia"/>
        </w:rPr>
        <w:t xml:space="preserve">dB/十倍频下降，品质因数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；若将阻容网络改接为反相端的多重反馈网络即为</w:t>
      </w:r>
      <w:r>
        <w:t xml:space="preserve"> MFB </w:t>
      </w:r>
      <w:r>
        <w:rPr>
          <w:rFonts w:hint="eastAsia"/>
        </w:rPr>
        <w:t xml:space="preserve">结构。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两级</w:t>
      </w:r>
      <w:r>
        <w:t xml:space="preserve"> RC </w:t>
      </w:r>
      <w:r>
        <w:rPr>
          <w:rFonts w:hint="eastAsia"/>
        </w:rPr>
        <w:t xml:space="preserve">网络使信号随频率升高产生更大衰减与相移，运放在通带内提供增益、在阻带内使输出快速跌落，形成二极点响应的低通特性。Sallen-Key</w:t>
      </w:r>
      <w:r>
        <w:t xml:space="preserve"> </w:t>
      </w:r>
      <w:r>
        <w:rPr>
          <w:rFonts w:hint="eastAsia"/>
        </w:rPr>
        <w:t xml:space="preserve">用正反馈提升</w:t>
      </w:r>
      <w:r>
        <w:t xml:space="preserve"> Q </w:t>
      </w:r>
      <w:r>
        <w:rPr>
          <w:rFonts w:hint="eastAsia"/>
        </w:rPr>
        <w:t xml:space="preserve">值，MFB</w:t>
      </w:r>
      <w:r>
        <w:t xml:space="preserve"> </w:t>
      </w:r>
      <w:r>
        <w:rPr>
          <w:rFonts w:hint="eastAsia"/>
        </w:rPr>
        <w:t xml:space="preserve">用负反馈网络实现。</w:t>
      </w:r>
    </w:p>
    <w:bookmarkEnd w:id="20"/>
    <w:bookmarkStart w:id="23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bookmarkStart w:id="21" w:name="sallen-key-结构"/>
    <w:p>
      <w:pPr>
        <w:pStyle w:val="Heading3"/>
      </w:pPr>
      <w:r>
        <w:t xml:space="preserve">Sallen-Key </w:t>
      </w:r>
      <w:r>
        <w:rPr>
          <w:rFonts w:hint="eastAsia"/>
        </w:rPr>
        <w:t xml:space="preserve">结构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品质因数（取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K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/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传递函数：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bSup>
                <m:e>
                  <m:r>
                    <m:t>ω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ω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Q</m:t>
                  </m:r>
                </m:den>
              </m:f>
              <m:r>
                <m:t>s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bookmarkEnd w:id="21"/>
    <w:bookmarkStart w:id="22" w:name="mfb-结构传递函数形式"/>
    <w:p>
      <w:pPr>
        <w:pStyle w:val="Heading3"/>
      </w:pPr>
      <w:r>
        <w:t xml:space="preserve">MFB </w:t>
      </w:r>
      <w:r>
        <w:rPr>
          <w:rFonts w:hint="eastAsia"/>
        </w:rPr>
        <w:t xml:space="preserve">结构（传递函数形式）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低通传递函数：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s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阻容网络电阻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阻容网络电容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增益设定电阻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截止角频率（</w:t>
            </w:r>
            <m:oMath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rad/s</w:t>
            </w:r>
          </w:p>
        </w:tc>
      </w:tr>
    </w:tbl>
    <w:bookmarkEnd w:id="22"/>
    <w:bookmarkEnd w:id="23"/>
    <w:bookmarkStart w:id="24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R、C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下降，通带变窄。</w:t>
      </w:r>
    </w:p>
    <w:p>
      <w:pPr>
        <w:pStyle w:val="Compact"/>
        <w:numPr>
          <w:ilvl w:val="0"/>
          <w:numId w:val="1003"/>
        </w:numPr>
      </w:pPr>
      <m:oMath>
        <m:r>
          <m:t>K</m:t>
        </m:r>
      </m:oMath>
      <w:r>
        <w:rPr>
          <w:rFonts w:hint="eastAsia"/>
          <w:b/>
          <w:bCs/>
        </w:rPr>
        <w:t xml:space="preserve">（增益）增大</w:t>
      </w:r>
      <w:r>
        <w:t xml:space="preserve"> </w:t>
      </w:r>
      <w:r>
        <w:t xml:space="preserve">→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升高，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附近出现峰值甚至振荡。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增益升高同时</w:t>
      </w:r>
      <w:r>
        <w:t xml:space="preserve"> Q </w:t>
      </w:r>
      <w:r>
        <w:rPr>
          <w:rFonts w:hint="eastAsia"/>
        </w:rPr>
        <w:t xml:space="preserve">升高，可能过冲。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元件容差（尤其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的容差）增大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实际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偏离设计值。</w:t>
      </w:r>
    </w:p>
    <w:bookmarkEnd w:id="24"/>
    <w:bookmarkStart w:id="25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t xml:space="preserve">Sallen-Key </w:t>
      </w: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</m:den>
        </m:f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K</m:t>
            </m:r>
          </m:den>
        </m:f>
      </m:oMath>
      <w:r>
        <w:rPr>
          <w:rFonts w:hint="eastAsia"/>
        </w:rPr>
        <w:t xml:space="preserve">，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Butterworth </w:t>
      </w:r>
      <w:r>
        <w:rPr>
          <w:rFonts w:hint="eastAsia"/>
        </w:rPr>
        <w:t xml:space="preserve">设计（</w:t>
      </w:r>
      <m:oMath>
        <m:r>
          <m:t>Q</m:t>
        </m:r>
        <m:r>
          <m:rPr>
            <m:sty m:val="p"/>
          </m:rPr>
          <m:t>=</m:t>
        </m:r>
        <m:r>
          <m:t>0.707</m:t>
        </m:r>
      </m:oMath>
      <w:r>
        <w:rPr>
          <w:rFonts w:hint="eastAsia"/>
        </w:rPr>
        <w:t xml:space="preserve">）：由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0.586</m:t>
        </m:r>
      </m:oMath>
      <w:r>
        <w:rPr>
          <w:rFonts w:hint="eastAsia"/>
        </w:rPr>
        <w:t xml:space="preserve">；实际取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则不满足</w:t>
      </w:r>
      <w:r>
        <w:t xml:space="preserve"> </w:t>
      </w:r>
      <w:r>
        <w:rPr>
          <w:rFonts w:hint="eastAsia"/>
        </w:rPr>
        <w:t xml:space="preserve">Butterworth，需按元件比调整。</w:t>
      </w:r>
    </w:p>
    <w:bookmarkEnd w:id="25"/>
    <w:bookmarkStart w:id="26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运放：TL072、LM358（通用）、OPA2134（音频）、NE5532。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电阻/电容：1%</w:t>
      </w:r>
      <w:r>
        <w:t xml:space="preserve"> </w:t>
      </w:r>
      <w:r>
        <w:rPr>
          <w:rFonts w:hint="eastAsia"/>
        </w:rPr>
        <w:t xml:space="preserve">金属膜电阻、C0G/NP0</w:t>
      </w:r>
      <w:r>
        <w:t xml:space="preserve"> </w:t>
      </w:r>
      <w:r>
        <w:rPr>
          <w:rFonts w:hint="eastAsia"/>
        </w:rPr>
        <w:t xml:space="preserve">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常用：按需选型。</w:t>
      </w:r>
    </w:p>
    <w:bookmarkEnd w:id="26"/>
    <w:bookmarkStart w:id="27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二阶滤波对元件匹配与容差敏感，高</w:t>
      </w:r>
      <w:r>
        <w:t xml:space="preserve"> Q </w:t>
      </w:r>
      <w:r>
        <w:rPr>
          <w:rFonts w:hint="eastAsia"/>
        </w:rPr>
        <w:t xml:space="preserve">设计需</w:t>
      </w:r>
      <w:r>
        <w:t xml:space="preserve"> 1% </w:t>
      </w:r>
      <w:r>
        <w:rPr>
          <w:rFonts w:hint="eastAsia"/>
        </w:rPr>
        <w:t xml:space="preserve">以上精度元件。</w:t>
      </w:r>
    </w:p>
    <w:p>
      <w:pPr>
        <w:pStyle w:val="Compact"/>
        <w:numPr>
          <w:ilvl w:val="0"/>
          <w:numId w:val="1006"/>
        </w:numPr>
      </w:pPr>
      <w:r>
        <w:t xml:space="preserve">Sallen-Key </w:t>
      </w:r>
      <w:r>
        <w:rPr>
          <w:rFonts w:hint="eastAsia"/>
        </w:rPr>
        <w:t xml:space="preserve">的</w:t>
      </w:r>
      <w:r>
        <w:t xml:space="preserve"> Q </w:t>
      </w:r>
      <w:r>
        <w:rPr>
          <w:rFonts w:hint="eastAsia"/>
        </w:rPr>
        <w:t xml:space="preserve">受增益限制，增益过高会自激。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无源二阶</w:t>
      </w:r>
      <w:r>
        <w:t xml:space="preserve"> LC </w:t>
      </w:r>
      <w:r>
        <w:rPr>
          <w:rFonts w:hint="eastAsia"/>
        </w:rPr>
        <w:t xml:space="preserve">亦常见，但带载能力差，有源结构可同时提供增益与阻抗隔离。</w:t>
      </w:r>
    </w:p>
    <w:bookmarkEnd w:id="27"/>
    <w:bookmarkStart w:id="28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SLOA049（有源滤波器设计）。</w:t>
      </w:r>
    </w:p>
    <w:p>
      <w:pPr>
        <w:pStyle w:val="Compact"/>
        <w:numPr>
          <w:ilvl w:val="0"/>
          <w:numId w:val="1007"/>
        </w:numPr>
      </w:pPr>
      <w:r>
        <w:t xml:space="preserve">Wikipedia: Sallen–Key topology。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《模拟电子技术基础》（童诗白、华成英）。</w:t>
      </w:r>
    </w:p>
    <w:bookmarkEnd w:id="28"/>
    <w:bookmarkEnd w:id="29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二阶低通滤波电路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二阶低通滤波电路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