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uart-串口电路"/>
    <w:p>
      <w:pPr>
        <w:pStyle w:val="Heading1"/>
      </w:pPr>
      <w:r>
        <w:t xml:space="preserve">UART </w:t>
      </w:r>
      <w:r>
        <w:rPr>
          <w:rFonts w:hint="eastAsia"/>
        </w:rPr>
        <w:t xml:space="preserve">串口电路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由</w:t>
      </w:r>
      <w:r>
        <w:t xml:space="preserve"> </w:t>
      </w:r>
      <w:r>
        <w:rPr>
          <w:b/>
          <w:bCs/>
        </w:rPr>
        <w:t xml:space="preserve">MCU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UART </w:t>
      </w:r>
      <w:r>
        <w:rPr>
          <w:rFonts w:hint="eastAsia"/>
          <w:b/>
          <w:bCs/>
        </w:rPr>
        <w:t xml:space="preserve">外设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  <w:b/>
          <w:bCs/>
        </w:rPr>
        <w:t xml:space="preserve">对端设备</w:t>
      </w:r>
      <w:r>
        <w:rPr>
          <w:rFonts w:hint="eastAsia"/>
        </w:rPr>
        <w:t xml:space="preserve">（PC、传感器、另一</w:t>
      </w:r>
      <w:r>
        <w:t xml:space="preserve"> </w:t>
      </w:r>
      <w:r>
        <w:rPr>
          <w:rFonts w:hint="eastAsia"/>
        </w:rPr>
        <w:t xml:space="preserve">MCU）通过交叉连接的</w:t>
      </w:r>
      <w:r>
        <w:t xml:space="preserve"> TXD/RXD </w:t>
      </w:r>
      <w:r>
        <w:rPr>
          <w:rFonts w:hint="eastAsia"/>
        </w:rPr>
        <w:t xml:space="preserve">组成异步串行通信链路，中间常加</w:t>
      </w:r>
      <w:r>
        <w:t xml:space="preserve"> </w:t>
      </w:r>
      <w:r>
        <w:rPr>
          <w:rFonts w:hint="eastAsia"/>
          <w:b/>
          <w:bCs/>
        </w:rPr>
        <w:t xml:space="preserve">电平转换器</w:t>
      </w:r>
      <w:r>
        <w:rPr>
          <w:b/>
          <w:bCs/>
        </w:rPr>
        <w:t xml:space="preserve"> U1</w:t>
      </w:r>
      <w:r>
        <w:rPr>
          <w:rFonts w:hint="eastAsia"/>
        </w:rPr>
        <w:t xml:space="preserve">（RS-232</w:t>
      </w:r>
      <w:r>
        <w:t xml:space="preserve"> </w:t>
      </w:r>
      <w:r>
        <w:rPr>
          <w:rFonts w:hint="eastAsia"/>
        </w:rPr>
        <w:t xml:space="preserve">用</w:t>
      </w:r>
      <w:r>
        <w:t xml:space="preserve"> MAX232、RS-485 </w:t>
      </w:r>
      <w:r>
        <w:rPr>
          <w:rFonts w:hint="eastAsia"/>
        </w:rPr>
        <w:t xml:space="preserve">用</w:t>
      </w:r>
      <w:r>
        <w:t xml:space="preserve"> </w:t>
      </w:r>
      <w:r>
        <w:rPr>
          <w:rFonts w:hint="eastAsia"/>
        </w:rPr>
        <w:t xml:space="preserve">MAX485）。电路共有</w:t>
      </w:r>
      <w:r>
        <w:t xml:space="preserve"> 4 </w:t>
      </w:r>
      <w:r>
        <w:rPr>
          <w:rFonts w:hint="eastAsia"/>
        </w:rPr>
        <w:t xml:space="preserve">个关键节点：</w:t>
      </w:r>
      <w:r>
        <w:rPr>
          <w:rFonts w:hint="eastAsia"/>
          <w:b/>
          <w:bCs/>
        </w:rPr>
        <w:t xml:space="preserve">节点①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发送线</w:t>
      </w:r>
      <w:r>
        <w:rPr>
          <w:rFonts w:hint="eastAsia"/>
        </w:rPr>
        <w:t xml:space="preserve">（MCU</w:t>
      </w:r>
      <w:r>
        <w:t xml:space="preserve"> </w:t>
      </w:r>
      <w:r>
        <w:rPr>
          <w:rFonts w:hint="eastAsia"/>
        </w:rPr>
        <w:t xml:space="preserve">的</w:t>
      </w:r>
      <w:r>
        <w:t xml:space="preserve"> TXD </w:t>
      </w:r>
      <w:r>
        <w:rPr>
          <w:rFonts w:hint="eastAsia"/>
        </w:rPr>
        <w:t xml:space="preserve">端，经电平转换后接到对端</w:t>
      </w:r>
      <w:r>
        <w:t xml:space="preserve"> </w:t>
      </w:r>
      <w:r>
        <w:rPr>
          <w:rFonts w:hint="eastAsia"/>
        </w:rPr>
        <w:t xml:space="preserve">RX）；</w:t>
      </w:r>
      <w:r>
        <w:rPr>
          <w:rFonts w:hint="eastAsia"/>
          <w:b/>
          <w:bCs/>
        </w:rPr>
        <w:t xml:space="preserve">节点②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接收线</w:t>
      </w:r>
      <w:r>
        <w:rPr>
          <w:rFonts w:hint="eastAsia"/>
        </w:rPr>
        <w:t xml:space="preserve">（MCU</w:t>
      </w:r>
      <w:r>
        <w:t xml:space="preserve"> </w:t>
      </w:r>
      <w:r>
        <w:rPr>
          <w:rFonts w:hint="eastAsia"/>
        </w:rPr>
        <w:t xml:space="preserve">的</w:t>
      </w:r>
      <w:r>
        <w:t xml:space="preserve"> RXD </w:t>
      </w:r>
      <w:r>
        <w:rPr>
          <w:rFonts w:hint="eastAsia"/>
        </w:rPr>
        <w:t xml:space="preserve">端，经电平转换后接到对端</w:t>
      </w:r>
      <w:r>
        <w:t xml:space="preserve"> </w:t>
      </w:r>
      <w:r>
        <w:rPr>
          <w:rFonts w:hint="eastAsia"/>
        </w:rPr>
        <w:t xml:space="preserve">TX）；</w:t>
      </w:r>
      <w:r>
        <w:rPr>
          <w:rFonts w:hint="eastAsia"/>
          <w:b/>
          <w:bCs/>
        </w:rPr>
        <w:t xml:space="preserve">节点③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共地线</w:t>
      </w:r>
      <w:r>
        <w:rPr>
          <w:b/>
          <w:bCs/>
        </w:rPr>
        <w:t xml:space="preserve"> GND</w:t>
      </w:r>
      <w:r>
        <w:rPr>
          <w:rFonts w:hint="eastAsia"/>
        </w:rPr>
        <w:t xml:space="preserve">；</w:t>
      </w:r>
      <w:r>
        <w:rPr>
          <w:rFonts w:hint="eastAsia"/>
          <w:b/>
          <w:bCs/>
        </w:rPr>
        <w:t xml:space="preserve">节点④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电源节点</w:t>
      </w:r>
      <w:r>
        <w:rPr>
          <w:b/>
          <w:bCs/>
        </w:rPr>
        <w:t xml:space="preserve"> 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D</m:t>
            </m:r>
            <m:r>
              <m:t>D</m:t>
            </m:r>
          </m:sub>
        </m:sSub>
      </m:oMath>
      <w:r>
        <w:t xml:space="preserve">。</w:t>
      </w:r>
    </w:p>
    <w:p>
      <w:pPr/>
      <w:r>
        <w:rPr>
          <w:rFonts w:hint="eastAsia"/>
        </w:rPr>
        <w:t xml:space="preserve">各元件管脚连接：</w:t>
      </w:r>
      <w:r>
        <w:rPr>
          <w:b/>
          <w:bCs/>
        </w:rPr>
        <w:t xml:space="preserve">MCU</w:t>
      </w:r>
      <w:r>
        <w:t xml:space="preserve"> </w:t>
      </w:r>
      <w:r>
        <w:rPr>
          <w:rFonts w:hint="eastAsia"/>
        </w:rPr>
        <w:t xml:space="preserve">的发送引脚</w:t>
      </w:r>
      <w:r>
        <w:t xml:space="preserve"> TXD </w:t>
      </w:r>
      <w:r>
        <w:rPr>
          <w:rFonts w:hint="eastAsia"/>
        </w:rPr>
        <w:t xml:space="preserve">接节点①、接收引脚</w:t>
      </w:r>
      <w:r>
        <w:t xml:space="preserve"> RXD </w:t>
      </w:r>
      <w:r>
        <w:rPr>
          <w:rFonts w:hint="eastAsia"/>
        </w:rPr>
        <w:t xml:space="preserve">接节点②、正电源脚</w:t>
      </w:r>
      <w:r>
        <w:t xml:space="preserve"> VCC </w:t>
      </w:r>
      <w:r>
        <w:rPr>
          <w:rFonts w:hint="eastAsia"/>
        </w:rPr>
        <w:t xml:space="preserve">接节点④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D</m:t>
            </m:r>
            <m:r>
              <m:t>D</m:t>
            </m:r>
          </m:sub>
        </m:sSub>
      </m:oMath>
      <w:r>
        <w:rPr>
          <w:rFonts w:hint="eastAsia"/>
        </w:rPr>
        <w:t xml:space="preserve">、地脚</w:t>
      </w:r>
      <w:r>
        <w:t xml:space="preserve"> GND </w:t>
      </w:r>
      <w:r>
        <w:rPr>
          <w:rFonts w:hint="eastAsia"/>
        </w:rPr>
        <w:t xml:space="preserve">接节点③；</w:t>
      </w:r>
      <w:r>
        <w:rPr>
          <w:rFonts w:hint="eastAsia"/>
          <w:b/>
          <w:bCs/>
        </w:rPr>
        <w:t xml:space="preserve">对端设备</w:t>
      </w:r>
      <w:r>
        <w:t xml:space="preserve"> </w:t>
      </w:r>
      <w:r>
        <w:rPr>
          <w:rFonts w:hint="eastAsia"/>
        </w:rPr>
        <w:t xml:space="preserve">的</w:t>
      </w:r>
      <w:r>
        <w:t xml:space="preserve"> RX </w:t>
      </w:r>
      <w:r>
        <w:rPr>
          <w:rFonts w:hint="eastAsia"/>
        </w:rPr>
        <w:t xml:space="preserve">脚接节点①、TX</w:t>
      </w:r>
      <w:r>
        <w:t xml:space="preserve"> </w:t>
      </w:r>
      <w:r>
        <w:rPr>
          <w:rFonts w:hint="eastAsia"/>
        </w:rPr>
        <w:t xml:space="preserve">脚接节点②、GND</w:t>
      </w:r>
      <w:r>
        <w:t xml:space="preserve"> </w:t>
      </w:r>
      <w:r>
        <w:rPr>
          <w:rFonts w:hint="eastAsia"/>
        </w:rPr>
        <w:t xml:space="preserve">接节点③，实现交叉连接（双方</w:t>
      </w:r>
      <w:r>
        <w:t xml:space="preserve"> TXD </w:t>
      </w:r>
      <w:r>
        <w:rPr>
          <w:rFonts w:hint="eastAsia"/>
        </w:rPr>
        <w:t xml:space="preserve">接对方</w:t>
      </w:r>
      <w:r>
        <w:t xml:space="preserve"> </w:t>
      </w:r>
      <w:r>
        <w:rPr>
          <w:rFonts w:hint="eastAsia"/>
        </w:rPr>
        <w:t xml:space="preserve">RXD）；</w:t>
      </w:r>
      <w:r>
        <w:rPr>
          <w:b/>
          <w:bCs/>
        </w:rPr>
        <w:t xml:space="preserve">MAX232</w:t>
      </w:r>
      <w:r>
        <w:t xml:space="preserve"> </w:t>
      </w:r>
      <w:r>
        <w:rPr>
          <w:rFonts w:hint="eastAsia"/>
        </w:rPr>
        <w:t xml:space="preserve">的</w:t>
      </w:r>
      <w:r>
        <w:t xml:space="preserve"> T1IN </w:t>
      </w:r>
      <w:r>
        <w:rPr>
          <w:rFonts w:hint="eastAsia"/>
        </w:rPr>
        <w:t xml:space="preserve">接</w:t>
      </w:r>
      <w:r>
        <w:t xml:space="preserve"> MCU </w:t>
      </w:r>
      <w:r>
        <w:rPr>
          <w:rFonts w:hint="eastAsia"/>
        </w:rPr>
        <w:t xml:space="preserve">的</w:t>
      </w:r>
      <w:r>
        <w:t xml:space="preserve"> TXD、T1OUT </w:t>
      </w:r>
      <w:r>
        <w:rPr>
          <w:rFonts w:hint="eastAsia"/>
        </w:rPr>
        <w:t xml:space="preserve">接对端</w:t>
      </w:r>
      <w:r>
        <w:t xml:space="preserve"> RX、R1IN </w:t>
      </w:r>
      <w:r>
        <w:rPr>
          <w:rFonts w:hint="eastAsia"/>
        </w:rPr>
        <w:t xml:space="preserve">接对端</w:t>
      </w:r>
      <w:r>
        <w:t xml:space="preserve"> TX、R1OUT </w:t>
      </w:r>
      <w:r>
        <w:rPr>
          <w:rFonts w:hint="eastAsia"/>
        </w:rPr>
        <w:t xml:space="preserve">接</w:t>
      </w:r>
      <w:r>
        <w:t xml:space="preserve"> MCU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RXD，其</w:t>
      </w:r>
      <w:r>
        <w:t xml:space="preserve"> VCC/V+、V− </w:t>
      </w:r>
      <w:r>
        <w:rPr>
          <w:rFonts w:hint="eastAsia"/>
        </w:rPr>
        <w:t xml:space="preserve">接电源与地；</w:t>
      </w:r>
      <w:r>
        <w:rPr>
          <w:b/>
          <w:bCs/>
        </w:rPr>
        <w:t xml:space="preserve">MAX485</w:t>
      </w:r>
      <w:r>
        <w:t xml:space="preserve"> </w:t>
      </w:r>
      <w:r>
        <w:rPr>
          <w:rFonts w:hint="eastAsia"/>
        </w:rPr>
        <w:t xml:space="preserve">则将</w:t>
      </w:r>
      <w:r>
        <w:t xml:space="preserve"> A/B </w:t>
      </w:r>
      <w:r>
        <w:rPr>
          <w:rFonts w:hint="eastAsia"/>
        </w:rPr>
        <w:t xml:space="preserve">差分对接到对端，RE/DE</w:t>
      </w:r>
      <w:r>
        <w:t xml:space="preserve"> </w:t>
      </w:r>
      <w:r>
        <w:rPr>
          <w:rFonts w:hint="eastAsia"/>
        </w:rPr>
        <w:t xml:space="preserve">方向脚由</w:t>
      </w:r>
      <w:r>
        <w:t xml:space="preserve"> MCU GPIO </w:t>
      </w:r>
      <w:r>
        <w:rPr>
          <w:rFonts w:hint="eastAsia"/>
        </w:rPr>
        <w:t xml:space="preserve">控制。双方</w:t>
      </w:r>
      <w:r>
        <w:t xml:space="preserve"> GND </w:t>
      </w:r>
      <w:r>
        <w:rPr>
          <w:rFonts w:hint="eastAsia"/>
        </w:rPr>
        <w:t xml:space="preserve">必须共地，TX</w:t>
      </w:r>
      <w:r>
        <w:t xml:space="preserve"> </w:t>
      </w:r>
      <w:r>
        <w:rPr>
          <w:rFonts w:hint="eastAsia"/>
        </w:rPr>
        <w:t xml:space="preserve">与</w:t>
      </w:r>
      <w:r>
        <w:t xml:space="preserve"> RX </w:t>
      </w:r>
      <w:r>
        <w:rPr>
          <w:rFonts w:hint="eastAsia"/>
        </w:rPr>
        <w:t xml:space="preserve">交叉互联，且双方约定波特率、数据位、校验位与停止位。</w:t>
      </w:r>
    </w:p>
    <w:p>
      <w:pPr/>
      <w:r>
        <w:rPr>
          <w:rFonts w:hint="eastAsia"/>
        </w:rPr>
        <w:t xml:space="preserve">由此构成”双方按约定波特率/数据位/校验位/停止位、无共享时钟的点对点异步串行通信”的</w:t>
      </w:r>
      <w:r>
        <w:t xml:space="preserve"> UART </w:t>
      </w:r>
      <w:r>
        <w:rPr>
          <w:rFonts w:hint="eastAsia"/>
        </w:rPr>
        <w:t xml:space="preserve">组态，配合电平转换器实现</w:t>
      </w:r>
      <w:r>
        <w:t xml:space="preserve"> TTL </w:t>
      </w:r>
      <w:r>
        <w:rPr>
          <w:rFonts w:hint="eastAsia"/>
        </w:rPr>
        <w:t xml:space="preserve">与</w:t>
      </w:r>
      <w:r>
        <w:t xml:space="preserve"> RS-232/RS-485 </w:t>
      </w:r>
      <w:r>
        <w:rPr>
          <w:rFonts w:hint="eastAsia"/>
        </w:rPr>
        <w:t xml:space="preserve">之间的电平匹配与传输。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rPr>
          <w:rFonts w:hint="eastAsia"/>
        </w:rPr>
        <w:t xml:space="preserve">发送方按约定的位定时把数据逐位移位到</w:t>
      </w:r>
      <w:r>
        <w:t xml:space="preserve"> TXD </w:t>
      </w:r>
      <w:r>
        <w:rPr>
          <w:rFonts w:hint="eastAsia"/>
        </w:rPr>
        <w:t xml:space="preserve">线上，先发起始位（拉低），再发数据位、可选校验位，最后发停止位（拉高）；接收方用本地时钟过采样检测起始位并对每个数据位中间采样，还原出并行数据。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波特率与位周期：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b</m:t>
              </m:r>
              <m:r>
                <m:t>i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nor/>
                  <m:sty m:val="p"/>
                </m:rPr>
                <m:t>Baud</m:t>
              </m:r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波特率发生器分频值（PCLK</w:t>
      </w:r>
      <w:r>
        <w:t xml:space="preserve"> </w:t>
      </w:r>
      <w:r>
        <w:rPr>
          <w:rFonts w:hint="eastAsia"/>
        </w:rPr>
        <w:t xml:space="preserve">为外设时钟）：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rPr>
              <m:nor/>
              <m:sty m:val="p"/>
            </m:rPr>
            <m:t>USARTDIV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f</m:t>
                  </m:r>
                </m:e>
                <m:sub>
                  <m:r>
                    <m:t>P</m:t>
                  </m:r>
                  <m:r>
                    <m:t>C</m:t>
                  </m:r>
                  <m:r>
                    <m:t>L</m:t>
                  </m:r>
                  <m:r>
                    <m:t>K</m:t>
                  </m:r>
                </m:sub>
              </m:sSub>
            </m:num>
            <m:den>
              <m:r>
                <m:rPr>
                  <m:nor/>
                  <m:sty m:val="p"/>
                </m:rPr>
                <m:t>Baud</m:t>
              </m:r>
              <m:r>
                <m:rPr>
                  <m:sty m:val="p"/>
                </m:rPr>
                <m:t>×</m:t>
              </m:r>
              <m:r>
                <m:t>16</m:t>
              </m:r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有效数据吞吐率：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rPr>
              <m:nor/>
              <m:sty m:val="p"/>
            </m:rPr>
            <m:t>Throughput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Baud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数据位数</m:t>
              </m:r>
            </m:num>
            <m:den>
              <m:r>
                <m:rPr>
                  <m:nor/>
                  <m:sty m:val="p"/>
                </m:rPr>
                <m:t>总位数</m:t>
              </m:r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Baud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波特率</w:t>
            </w:r>
          </w:p>
        </w:tc>
        <w:tc>
          <w:tcPr/>
          <w:p>
            <w:pPr>
              <w:pStyle w:val="Compact"/>
            </w:pPr>
            <w:r>
              <w:t xml:space="preserve">bit/s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b</m:t>
                  </m:r>
                  <m:r>
                    <m:t>i</m:t>
                  </m:r>
                  <m:r>
                    <m:t>t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位周期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P</m:t>
                  </m:r>
                  <m:r>
                    <m:t>C</m:t>
                  </m:r>
                  <m:r>
                    <m:t>L</m:t>
                  </m:r>
                  <m:r>
                    <m:t>K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外设时钟频率</w:t>
            </w:r>
          </w:p>
        </w:tc>
        <w:tc>
          <w:tcPr/>
          <w:p>
            <w:pPr>
              <w:pStyle w:val="Compact"/>
            </w:pPr>
            <w:r>
              <w:t xml:space="preserve">Hz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USARTDIV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分频系数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波特率↑</w:t>
      </w:r>
      <w:r>
        <w:t xml:space="preserve"> </w:t>
      </w:r>
      <w:r>
        <w:t xml:space="preserve">→ </w:t>
      </w:r>
      <w:r>
        <w:rPr>
          <w:rFonts w:hint="eastAsia"/>
        </w:rPr>
        <w:t xml:space="preserve">传输更快，但对时钟误差和信号质量更敏感，误码率上升。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主时钟误差↑</w:t>
      </w:r>
      <w:r>
        <w:t xml:space="preserve"> </w:t>
      </w:r>
      <w:r>
        <w:t xml:space="preserve">→ </w:t>
      </w:r>
      <w:r>
        <w:rPr>
          <w:rFonts w:hint="eastAsia"/>
        </w:rPr>
        <w:t xml:space="preserve">收发双方定时偏差增大，误差超限会导致通信失败。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信号线过长/电容过大</w:t>
      </w:r>
      <w:r>
        <w:t xml:space="preserve"> </w:t>
      </w:r>
      <w:r>
        <w:t xml:space="preserve">→ </w:t>
      </w:r>
      <w:r>
        <w:rPr>
          <w:rFonts w:hint="eastAsia"/>
        </w:rPr>
        <w:t xml:space="preserve">边沿变缓，最高可靠波特率下降。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校验位（奇/偶）选择</w:t>
      </w:r>
      <w:r>
        <w:t xml:space="preserve"> </w:t>
      </w:r>
      <w:r>
        <w:t xml:space="preserve">→ </w:t>
      </w:r>
      <w:r>
        <w:rPr>
          <w:rFonts w:hint="eastAsia"/>
        </w:rPr>
        <w:t xml:space="preserve">增加一位开销换取出错检测能力。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波特率</w:t>
      </w:r>
      <w:r>
        <w:t xml:space="preserve"> </w:t>
      </w:r>
      <m:oMath>
        <m:r>
          <m:t>9600</m:t>
        </m:r>
      </m:oMath>
      <w:r>
        <w:t xml:space="preserve"> </w:t>
      </w:r>
      <w:r>
        <w:rPr>
          <w:rFonts w:hint="eastAsia"/>
        </w:rPr>
        <w:t xml:space="preserve">bps：</w:t>
      </w:r>
      <m:oMath>
        <m:sSub>
          <m:e>
            <m:r>
              <m:t>t</m:t>
            </m:r>
          </m:e>
          <m:sub>
            <m:r>
              <m:t>b</m:t>
            </m:r>
            <m:r>
              <m:t>i</m:t>
            </m:r>
            <m:r>
              <m:t>t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9600</m:t>
            </m:r>
          </m:den>
        </m:f>
        <m:r>
          <m:rPr>
            <m:sty m:val="p"/>
          </m:rPr>
          <m:t>≈</m:t>
        </m:r>
        <m:r>
          <m:t>104.2</m:t>
        </m:r>
        <m:r>
          <m:t> </m:t>
        </m:r>
        <m:r>
          <m:t>μ</m:t>
        </m:r>
        <m:r>
          <m:rPr>
            <m:nor/>
            <m:sty m:val="p"/>
          </m:rPr>
          <m:t>s</m:t>
        </m:r>
      </m:oMath>
      <w:r>
        <w:t xml:space="preserve">。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f</m:t>
            </m:r>
          </m:e>
          <m:sub>
            <m:r>
              <m:t>P</m:t>
            </m:r>
            <m:r>
              <m:t>C</m:t>
            </m:r>
            <m:r>
              <m:t>L</m:t>
            </m:r>
            <m:r>
              <m:t>K</m:t>
            </m:r>
          </m:sub>
        </m:sSub>
        <m:r>
          <m:rPr>
            <m:sty m:val="p"/>
          </m:rPr>
          <m:t>=</m:t>
        </m:r>
        <m:r>
          <m:t>42</m:t>
        </m:r>
        <m:r>
          <m:t> </m:t>
        </m:r>
        <m:r>
          <m:rPr>
            <m:nor/>
            <m:sty m:val="p"/>
          </m:rPr>
          <m:t>MHz</m:t>
        </m:r>
      </m:oMath>
      <w:r>
        <w:t xml:space="preserve">、Baud</w:t>
      </w:r>
      <w:r>
        <w:t xml:space="preserve"> </w:t>
      </w:r>
      <m:oMath>
        <m:r>
          <m:rPr>
            <m:sty m:val="p"/>
          </m:rPr>
          <m:t>=</m:t>
        </m:r>
        <m:r>
          <m:t>115200</m:t>
        </m:r>
      </m:oMath>
      <w:r>
        <w:rPr>
          <w:rFonts w:hint="eastAsia"/>
        </w:rPr>
        <w:t xml:space="preserve">：</w:t>
      </w:r>
      <m:oMath>
        <m:r>
          <m:rPr>
            <m:nor/>
            <m:sty m:val="p"/>
          </m:rPr>
          <m:t>USARTDIV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42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6</m:t>
                </m:r>
              </m:sup>
            </m:sSup>
          </m:num>
          <m:den>
            <m:r>
              <m:t>115200</m:t>
            </m:r>
            <m:r>
              <m:rPr>
                <m:sty m:val="p"/>
              </m:rPr>
              <m:t>×</m:t>
            </m:r>
            <m:r>
              <m:t>16</m:t>
            </m:r>
          </m:den>
        </m:f>
        <m:r>
          <m:rPr>
            <m:sty m:val="p"/>
          </m:rPr>
          <m:t>≈</m:t>
        </m:r>
        <m:r>
          <m:t>22.79</m:t>
        </m:r>
      </m:oMath>
      <w:r>
        <w:rPr>
          <w:rFonts w:hint="eastAsia"/>
        </w:rPr>
        <w:t xml:space="preserve">，取整后实际波特率误差在容限内。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电平转换：MAX232（RS-232）、MAX485/SN75176（RS-485）、CH340G（USB</w:t>
      </w:r>
      <w:r>
        <w:t xml:space="preserve"> </w:t>
      </w:r>
      <w:r>
        <w:rPr>
          <w:rFonts w:hint="eastAsia"/>
        </w:rPr>
        <w:t xml:space="preserve">转串口）。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逻辑转换：74LVC1T45、TXS0102。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主控：STM32F1、STC89C52</w:t>
      </w:r>
      <w:r>
        <w:t xml:space="preserve"> </w:t>
      </w:r>
      <w:r>
        <w:rPr>
          <w:rFonts w:hint="eastAsia"/>
        </w:rPr>
        <w:t xml:space="preserve">等</w:t>
      </w:r>
      <w:r>
        <w:t xml:space="preserve"> UART </w:t>
      </w:r>
      <w:r>
        <w:rPr>
          <w:rFonts w:hint="eastAsia"/>
        </w:rPr>
        <w:t xml:space="preserve">外设。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两设备必须</w:t>
      </w:r>
      <w:r>
        <w:t xml:space="preserve"> TTL/RS-232 </w:t>
      </w:r>
      <w:r>
        <w:rPr>
          <w:rFonts w:hint="eastAsia"/>
        </w:rPr>
        <w:t xml:space="preserve">电平匹配，TTL</w:t>
      </w:r>
      <w:r>
        <w:t xml:space="preserve"> </w:t>
      </w:r>
      <w:r>
        <w:rPr>
          <w:rFonts w:hint="eastAsia"/>
        </w:rPr>
        <w:t xml:space="preserve">与</w:t>
      </w:r>
      <w:r>
        <w:t xml:space="preserve"> RS-232 </w:t>
      </w:r>
      <w:r>
        <w:rPr>
          <w:rFonts w:hint="eastAsia"/>
        </w:rPr>
        <w:t xml:space="preserve">之间不能直连。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收发双方的波特率误差通常需控制在</w:t>
      </w:r>
      <w:r>
        <w:t xml:space="preserve"> ±2% </w:t>
      </w:r>
      <w:r>
        <w:rPr>
          <w:rFonts w:hint="eastAsia"/>
        </w:rPr>
        <w:t xml:space="preserve">以内。</w:t>
      </w:r>
    </w:p>
    <w:p>
      <w:pPr>
        <w:pStyle w:val="Compact"/>
        <w:numPr>
          <w:ilvl w:val="0"/>
          <w:numId w:val="1005"/>
        </w:numPr>
      </w:pPr>
      <w:r>
        <w:t xml:space="preserve">TXD </w:t>
      </w:r>
      <w:r>
        <w:rPr>
          <w:rFonts w:hint="eastAsia"/>
        </w:rPr>
        <w:t xml:space="preserve">接对方</w:t>
      </w:r>
      <w:r>
        <w:t xml:space="preserve"> </w:t>
      </w:r>
      <w:r>
        <w:rPr>
          <w:rFonts w:hint="eastAsia"/>
        </w:rPr>
        <w:t xml:space="preserve">RXD（交叉连接），GND</w:t>
      </w:r>
      <w:r>
        <w:t xml:space="preserve"> </w:t>
      </w:r>
      <w:r>
        <w:rPr>
          <w:rFonts w:hint="eastAsia"/>
        </w:rPr>
        <w:t xml:space="preserve">必须共地。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使用含晶振或精准时钟源，避免内部</w:t>
      </w:r>
      <w:r>
        <w:t xml:space="preserve"> RC </w:t>
      </w:r>
      <w:r>
        <w:rPr>
          <w:rFonts w:hint="eastAsia"/>
        </w:rPr>
        <w:t xml:space="preserve">振荡器温漂造成波特率失配。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t xml:space="preserve">Wikipedia: Universal asynchronous receiver-transmitter。</w:t>
      </w:r>
    </w:p>
    <w:p>
      <w:pPr>
        <w:pStyle w:val="Compact"/>
        <w:numPr>
          <w:ilvl w:val="0"/>
          <w:numId w:val="1006"/>
        </w:numPr>
      </w:pPr>
      <w:r>
        <w:t xml:space="preserve">MAX232 </w:t>
      </w:r>
      <w:r>
        <w:rPr>
          <w:rFonts w:hint="eastAsia"/>
        </w:rPr>
        <w:t xml:space="preserve">数据手册（Maxim/TI）。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《嵌入式系统接口技术》相关章节。</w:t>
      </w:r>
    </w:p>
    <w:bookmarkEnd w:id="26"/>
    <w:bookmarkEnd w:id="27"/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UART串口电路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UART串口电路</dc:title>
  <dc:creator>AI 智能体</dc:creator>
  <cp:keywords/>
  <dcterms:created xsi:type="dcterms:W3CDTF">2026-09-08T14:37:17Z</dcterms:created>
  <dcterms:modified xsi:type="dcterms:W3CDTF">2026-09-08T14:37:17Z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