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伺服电机驱动电路"/>
    <w:p>
      <w:pPr>
        <w:pStyle w:val="Heading1"/>
      </w:pPr>
      <w:r>
        <w:rPr>
          <w:rFonts w:hint="eastAsia"/>
        </w:rPr>
        <w:t xml:space="preserve">伺服电机驱动电路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功率逆变器（三相全桥，六只功率开关管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Q</m:t>
            </m:r>
          </m:e>
          <m:sub>
            <m:r>
              <m:t>6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、</w:t>
      </w:r>
      <w:r>
        <w:rPr>
          <w:rFonts w:hint="eastAsia"/>
          <w:b/>
          <w:bCs/>
        </w:rPr>
        <w:t xml:space="preserve">电流采样与反馈元件</w:t>
      </w:r>
      <w:r>
        <w:t xml:space="preserve">、</w:t>
      </w:r>
      <w:r>
        <w:rPr>
          <w:rFonts w:hint="eastAsia"/>
          <w:b/>
          <w:bCs/>
        </w:rPr>
        <w:t xml:space="preserve">速度/位置传感器（编码器）</w:t>
      </w:r>
      <w:r>
        <w:t xml:space="preserve">、</w:t>
      </w:r>
      <w:r>
        <w:rPr>
          <w:rFonts w:hint="eastAsia"/>
          <w:b/>
          <w:bCs/>
        </w:rPr>
        <w:t xml:space="preserve">控制器（PI/PID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或矢量控制算法）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永磁同步/无刷伺服电机</w:t>
      </w:r>
      <w:r>
        <w:rPr>
          <w:b/>
          <w:bCs/>
        </w:rP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组成，其中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A </w:t>
      </w:r>
      <w:r>
        <w:rPr>
          <w:rFonts w:hint="eastAsia"/>
        </w:rPr>
        <w:t xml:space="preserve">相桥臂（上下管），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B </w:t>
      </w:r>
      <w:r>
        <w:rPr>
          <w:rFonts w:hint="eastAsia"/>
        </w:rPr>
        <w:t xml:space="preserve">相桥臂，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C </w:t>
      </w:r>
      <w:r>
        <w:rPr>
          <w:rFonts w:hint="eastAsia"/>
        </w:rPr>
        <w:t xml:space="preserve">相桥臂。电路共有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直流母线正端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（电源正极与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直流母线负端/地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（电源负极与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相节点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源极</w:t>
      </w:r>
      <w:r>
        <w:t xml:space="preserve"> S、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</w:t>
      </w:r>
      <w:r>
        <w:t xml:space="preserve"> </w:t>
      </w:r>
      <w:r>
        <w:rPr>
          <w:rFonts w:hint="eastAsia"/>
        </w:rPr>
        <w:t xml:space="preserve">D、电机</w:t>
      </w:r>
      <w:r>
        <w:t xml:space="preserve"> A </w:t>
      </w:r>
      <w:r>
        <w:rPr>
          <w:rFonts w:hint="eastAsia"/>
        </w:rPr>
        <w:t xml:space="preserve">相绕组一端相连）；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相节点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源极</w:t>
      </w:r>
      <w:r>
        <w:t xml:space="preserve"> S、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漏极</w:t>
      </w:r>
      <w:r>
        <w:t xml:space="preserve"> </w:t>
      </w:r>
      <w:r>
        <w:rPr>
          <w:rFonts w:hint="eastAsia"/>
        </w:rPr>
        <w:t xml:space="preserve">D、电机</w:t>
      </w:r>
      <w:r>
        <w:t xml:space="preserve"> B </w:t>
      </w:r>
      <w:r>
        <w:rPr>
          <w:rFonts w:hint="eastAsia"/>
        </w:rPr>
        <w:t xml:space="preserve">相绕组一端相连）；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相节点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/>
        </w:rPr>
        <w:t xml:space="preserve">源极</w:t>
      </w:r>
      <w:r>
        <w:t xml:space="preserve"> S、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t xml:space="preserve"> </w:t>
      </w:r>
      <w:r>
        <w:rPr>
          <w:rFonts w:hint="eastAsia"/>
        </w:rPr>
        <w:t xml:space="preserve">漏极</w:t>
      </w:r>
      <w:r>
        <w:t xml:space="preserve"> </w:t>
      </w:r>
      <w:r>
        <w:rPr>
          <w:rFonts w:hint="eastAsia"/>
        </w:rPr>
        <w:t xml:space="preserve">D、电机</w:t>
      </w:r>
      <w:r>
        <w:t xml:space="preserve"> C </w:t>
      </w:r>
      <w:r>
        <w:rPr>
          <w:rFonts w:hint="eastAsia"/>
        </w:rPr>
        <w:t xml:space="preserve">相绕组一端相连）；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电机中性点/三相绕组另一端节点</w:t>
      </w:r>
      <w:r>
        <w:rPr>
          <w:rFonts w:hint="eastAsia"/>
        </w:rPr>
        <w:t xml:space="preserve">（星形接法共点）。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/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b/>
          <w:bCs/>
        </w:rPr>
        <w:t xml:space="preserve">/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分别接</w:t>
      </w:r>
      <w:r>
        <w:t xml:space="preserve"> A/B/C </w:t>
      </w:r>
      <w:r>
        <w:rPr>
          <w:rFonts w:hint="eastAsia"/>
        </w:rPr>
        <w:t xml:space="preserve">相上驱动信号、D</w:t>
      </w:r>
      <w:r>
        <w:t xml:space="preserve"> </w:t>
      </w:r>
      <w:r>
        <w:rPr>
          <w:rFonts w:hint="eastAsia"/>
        </w:rPr>
        <w:t xml:space="preserve">接节点①母线正端、S</w:t>
      </w:r>
      <w:r>
        <w:t xml:space="preserve"> </w:t>
      </w:r>
      <w:r>
        <w:rPr>
          <w:rFonts w:hint="eastAsia"/>
        </w:rPr>
        <w:t xml:space="preserve">分别接节点③/④/⑤相节点；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/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b/>
          <w:bCs/>
        </w:rPr>
        <w:t xml:space="preserve">/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分别接</w:t>
      </w:r>
      <w:r>
        <w:t xml:space="preserve"> A/B/C </w:t>
      </w:r>
      <w:r>
        <w:rPr>
          <w:rFonts w:hint="eastAsia"/>
        </w:rPr>
        <w:t xml:space="preserve">相下驱动信号、D</w:t>
      </w:r>
      <w:r>
        <w:t xml:space="preserve"> </w:t>
      </w:r>
      <w:r>
        <w:rPr>
          <w:rFonts w:hint="eastAsia"/>
        </w:rPr>
        <w:t xml:space="preserve">分别接节点③/④/⑤相节点、S</w:t>
      </w:r>
      <w:r>
        <w:t xml:space="preserve"> </w:t>
      </w:r>
      <w:r>
        <w:rPr>
          <w:rFonts w:hint="eastAsia"/>
        </w:rPr>
        <w:t xml:space="preserve">接节点②地；</w:t>
      </w:r>
      <w:r>
        <w:rPr>
          <w:rFonts w:hint="eastAsia"/>
          <w:b/>
          <w:bCs/>
        </w:rPr>
        <w:t xml:space="preserve">电机</w:t>
      </w:r>
      <w:r>
        <w:rPr>
          <w:b/>
          <w:bCs/>
        </w:rP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的三相绕组</w:t>
      </w:r>
      <w:r>
        <w:t xml:space="preserve"> A、B、C </w:t>
      </w:r>
      <w:r>
        <w:rPr>
          <w:rFonts w:hint="eastAsia"/>
        </w:rPr>
        <w:t xml:space="preserve">分别一端接节点③、④、⑤，另一端接节点⑥中性点；</w:t>
      </w:r>
      <w:r>
        <w:rPr>
          <w:rFonts w:hint="eastAsia"/>
          <w:b/>
          <w:bCs/>
        </w:rPr>
        <w:t xml:space="preserve">电流采样元件</w:t>
      </w:r>
      <w:r>
        <w:rPr>
          <w:rFonts w:hint="eastAsia"/>
        </w:rPr>
        <w:t xml:space="preserve">串于母线或相线，采样信号送控制器；</w:t>
      </w:r>
      <w:r>
        <w:rPr>
          <w:rFonts w:hint="eastAsia"/>
          <w:b/>
          <w:bCs/>
        </w:rPr>
        <w:t xml:space="preserve">编码器</w:t>
      </w:r>
      <w:r>
        <w:rPr>
          <w:rFonts w:hint="eastAsia"/>
        </w:rPr>
        <w:t xml:space="preserve">接于电机轴，其</w:t>
      </w:r>
      <w:r>
        <w:t xml:space="preserve"> </w:t>
      </w:r>
      <w:r>
        <w:rPr>
          <w:rFonts w:hint="eastAsia"/>
        </w:rPr>
        <w:t xml:space="preserve">A/B/Z（或绝对式）信号送控制器构成速度/位置反馈回路。</w:t>
      </w:r>
    </w:p>
    <w:p>
      <w:pPr/>
      <w:r>
        <w:rPr>
          <w:rFonts w:hint="eastAsia"/>
        </w:rPr>
        <w:t xml:space="preserve">由此构成”三相全桥逆变</w:t>
      </w:r>
      <w:r>
        <w:t xml:space="preserve"> + </w:t>
      </w:r>
      <w:r>
        <w:rPr>
          <w:rFonts w:hint="eastAsia"/>
        </w:rPr>
        <w:t xml:space="preserve">闭环矢量控制（FOC）“组态：电流采样构成最内环、编码器反馈构成速度/位置外环，控制器按电流/速度/位置三环由内向外整定实现对永磁同步伺服电机的精确转矩、转速与位置控制，属高性能闭环驱动。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控制器根据位置/速度指令与编码器反馈的误差，经</w:t>
      </w:r>
      <w:r>
        <w:t xml:space="preserve"> </w:t>
      </w:r>
      <w:r>
        <w:rPr>
          <w:rFonts w:hint="eastAsia"/>
        </w:rPr>
        <w:t xml:space="preserve">PID/矢量算法产生三相电压指令，由逆变器向定子绕组注入相应电流，产生旋转磁场牵引转子。电流环在最内层，速度环/位置环在外层逐级闭环，实现高精度、快响应。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位置环误差：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m</m:t>
              </m:r>
              <m:r>
                <m:t>e</m:t>
              </m:r>
              <m:r>
                <m:t>a</m:t>
              </m:r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t xml:space="preserve">PID </w:t>
      </w:r>
      <w:r>
        <w:rPr>
          <w:rFonts w:hint="eastAsia"/>
        </w:rPr>
        <w:t xml:space="preserve">控制律：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t>e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∫</m:t>
          </m:r>
          <m:r>
            <m:t>e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d</m:t>
              </m:r>
            </m:sub>
          </m:sSub>
          <m:f>
            <m:fPr>
              <m:type m:val="bar"/>
            </m:fPr>
            <m:num>
              <m:r>
                <m:t>d</m:t>
              </m:r>
              <m:r>
                <m:t>e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电磁转矩（矢量控制</w:t>
      </w:r>
      <w:r>
        <w:t xml:space="preserve"> </w:t>
      </w:r>
      <w:r>
        <w:rPr>
          <w:rFonts w:hint="eastAsia"/>
        </w:rPr>
        <w:t xml:space="preserve">FOC）：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t>P</m:t>
          </m:r>
          <m:r>
            <m:t> </m:t>
          </m:r>
          <m:sSub>
            <m:e>
              <m:r>
                <m:t>ψ</m:t>
              </m:r>
            </m:e>
            <m:sub>
              <m:r>
                <m:t>f</m:t>
              </m:r>
            </m:sub>
          </m:sSub>
          <m:r>
            <m:t> </m:t>
          </m:r>
          <m:sSub>
            <m:e>
              <m:r>
                <m:t>i</m:t>
              </m:r>
            </m:e>
            <m:sub>
              <m:r>
                <m:t>q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机械方程：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J</m:t>
          </m:r>
          <m:f>
            <m:fPr>
              <m:type m:val="bar"/>
            </m:fPr>
            <m:num>
              <m:r>
                <m:t>d</m:t>
              </m:r>
              <m:r>
                <m:t>ω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t>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反电动势：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e</m:t>
              </m:r>
            </m:sub>
          </m:sSub>
          <m:r>
            <m:t> </m:t>
          </m:r>
          <m:r>
            <m:t>ω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PID </w:t>
            </w:r>
            <w:r>
              <w:rPr>
                <w:rFonts w:hint="eastAsia"/>
              </w:rPr>
              <w:t xml:space="preserve">系数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控制误差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极对数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ψ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转子磁链</w:t>
            </w:r>
          </w:p>
        </w:tc>
        <w:tc>
          <w:tcPr/>
          <w:p>
            <w:pPr>
              <w:pStyle w:val="Compact"/>
            </w:pPr>
            <w:r>
              <w:t xml:space="preserve">Wb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交轴电流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J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转动惯量</w:t>
            </w:r>
          </w:p>
        </w:tc>
        <w:tc>
          <w:tcPr/>
          <w:p>
            <w:pPr>
              <w:pStyle w:val="Compact"/>
            </w:pPr>
            <w:r>
              <w:t xml:space="preserve">kg·m²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电磁/负载转矩</w:t>
            </w:r>
          </w:p>
        </w:tc>
        <w:tc>
          <w:tcPr/>
          <w:p>
            <w:pPr>
              <w:pStyle w:val="Compact"/>
            </w:pPr>
            <w:r>
              <w:t xml:space="preserve">N·m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阻尼系数</w:t>
            </w:r>
          </w:p>
        </w:tc>
        <w:tc>
          <w:tcPr/>
          <w:p>
            <w:pPr>
              <w:pStyle w:val="Compact"/>
            </w:pPr>
            <w:r>
              <w:t xml:space="preserve">N·m·s/rad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响应加快，但过大会振荡、超调。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K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消除稳态误差加快，但过大会积分饱和、振荡。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电流采样电阻增大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反馈信噪比提高，但损耗增大。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编码器分辨率提高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位置/速度反馈更精确、低速更平稳。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</m:t>
        </m:r>
      </m:oMath>
      <w:r>
        <w:t xml:space="preserve">、</w:t>
      </w:r>
      <m:oMath>
        <m:sSub>
          <m:e>
            <m:r>
              <m:t>ψ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Wb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4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N·m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位置环整定一般按带宽逐层：电流环最高、速度环居中、位置环最低。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驱动：TRINAMIC</w:t>
      </w:r>
      <w:r>
        <w:t xml:space="preserve"> </w:t>
      </w:r>
      <w:r>
        <w:rPr>
          <w:rFonts w:hint="eastAsia"/>
        </w:rPr>
        <w:t xml:space="preserve">TMC4671（FOC</w:t>
      </w:r>
      <w:r>
        <w:t xml:space="preserve"> </w:t>
      </w:r>
      <w:r>
        <w:rPr>
          <w:rFonts w:hint="eastAsia"/>
        </w:rPr>
        <w:t xml:space="preserve">伺服控制）、DRV8353。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编码器：增量式/绝对式编码器（如</w:t>
      </w:r>
      <w:r>
        <w:t xml:space="preserve"> </w:t>
      </w:r>
      <w:r>
        <w:rPr>
          <w:rFonts w:hint="eastAsia"/>
        </w:rPr>
        <w:t xml:space="preserve">Tamagawa、多摩川）。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MCU：STM32F4/G4、TMS320F28379。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三环（电流/速度/位置）需自内向外整定，避免级联不稳定。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电流采样与</w:t>
      </w:r>
      <w:r>
        <w:t xml:space="preserve"> PWM </w:t>
      </w:r>
      <w:r>
        <w:rPr>
          <w:rFonts w:hint="eastAsia"/>
        </w:rPr>
        <w:t xml:space="preserve">同步、死区补偿影响控制精度。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需过流、过压、过热与堵转保护，防止功率级损坏。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Servomotor、Servo drive。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应用笔记：FOC</w:t>
      </w:r>
      <w:r>
        <w:t xml:space="preserve"> Design (InstaSPIN)。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《运动控制系统》教材。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伺服电机驱动电路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伺服电机驱动电路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