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步进电机驱动电路"/>
    <w:p>
      <w:pPr>
        <w:pStyle w:val="Heading1"/>
      </w:pPr>
      <w:r>
        <w:rPr>
          <w:rFonts w:hint="eastAsia"/>
        </w:rPr>
        <w:t xml:space="preserve">步进电机驱动电路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控制器（换相序列产生器）</w:t>
      </w:r>
      <w:r>
        <w:t xml:space="preserve">、</w:t>
      </w:r>
      <w:r>
        <w:rPr>
          <w:rFonts w:hint="eastAsia"/>
          <w:b/>
          <w:bCs/>
        </w:rPr>
        <w:t xml:space="preserve">功率级（两相双</w:t>
      </w:r>
      <w:r>
        <w:rPr>
          <w:b/>
          <w:bCs/>
        </w:rPr>
        <w:t xml:space="preserve"> H </w:t>
      </w:r>
      <w:r>
        <w:rPr>
          <w:rFonts w:hint="eastAsia"/>
          <w:b/>
          <w:bCs/>
        </w:rPr>
        <w:t xml:space="preserve">桥驱动芯片，共八只功率开关管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8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两相步进电机绕组（A、B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两相）</w:t>
      </w:r>
      <w:r>
        <w:t xml:space="preserve"> </w:t>
      </w:r>
      <w:r>
        <w:rPr>
          <w:rFonts w:hint="eastAsia"/>
        </w:rPr>
        <w:t xml:space="preserve">组成，其中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构成</w:t>
      </w:r>
      <w:r>
        <w:t xml:space="preserve"> A </w:t>
      </w:r>
      <w:r>
        <w:rPr>
          <w:rFonts w:hint="eastAsia"/>
        </w:rPr>
        <w:t xml:space="preserve">相</w:t>
      </w:r>
      <w:r>
        <w:t xml:space="preserve"> H </w:t>
      </w:r>
      <w:r>
        <w:rPr>
          <w:rFonts w:hint="eastAsia"/>
        </w:rPr>
        <w:t xml:space="preserve">桥（左上、右上、左下、右下），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7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8</m:t>
            </m:r>
          </m:sub>
        </m:sSub>
      </m:oMath>
      <w:r>
        <w:t xml:space="preserve"> </w:t>
      </w:r>
      <w:r>
        <w:rPr>
          <w:rFonts w:hint="eastAsia"/>
        </w:rPr>
        <w:t xml:space="preserve">构成</w:t>
      </w:r>
      <w:r>
        <w:t xml:space="preserve"> B </w:t>
      </w:r>
      <w:r>
        <w:rPr>
          <w:rFonts w:hint="eastAsia"/>
        </w:rPr>
        <w:t xml:space="preserve">相</w:t>
      </w:r>
      <w:r>
        <w:t xml:space="preserve"> H </w:t>
      </w:r>
      <w:r>
        <w:rPr>
          <w:rFonts w:hint="eastAsia"/>
        </w:rPr>
        <w:t xml:space="preserve">桥。电路共有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直流母线正端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（电源正极与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直流母线负端/地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（电源负极与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7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8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相开关节点</w:t>
      </w:r>
      <w:r>
        <w:rPr>
          <w:b/>
          <w:bCs/>
        </w:rPr>
        <w:t xml:space="preserve"> A+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D、A </w:t>
      </w:r>
      <w:r>
        <w:rPr>
          <w:rFonts w:hint="eastAsia"/>
        </w:rPr>
        <w:t xml:space="preserve">相绕组一端相连）；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相开关节点</w:t>
      </w:r>
      <w:r>
        <w:rPr>
          <w:b/>
          <w:bCs/>
        </w:rPr>
        <w:t xml:space="preserve"> A−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D、A </w:t>
      </w:r>
      <w:r>
        <w:rPr>
          <w:rFonts w:hint="eastAsia"/>
        </w:rPr>
        <w:t xml:space="preserve">相绕组另一端相连）；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相开关节点</w:t>
      </w:r>
      <w:r>
        <w:rPr>
          <w:b/>
          <w:bCs/>
        </w:rPr>
        <w:t xml:space="preserve"> B+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D、B </w:t>
      </w:r>
      <w:r>
        <w:rPr>
          <w:rFonts w:hint="eastAsia"/>
        </w:rPr>
        <w:t xml:space="preserve">相绕组一端相连）；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相开关节点</w:t>
      </w:r>
      <w:r>
        <w:rPr>
          <w:b/>
          <w:bCs/>
        </w:rPr>
        <w:t xml:space="preserve"> B−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8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D、B </w:t>
      </w:r>
      <w:r>
        <w:rPr>
          <w:rFonts w:hint="eastAsia"/>
        </w:rPr>
        <w:t xml:space="preserve">相绕组另一端相连）。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分别接</w:t>
      </w:r>
      <w:r>
        <w:t xml:space="preserve"> A/B </w:t>
      </w:r>
      <w:r>
        <w:rPr>
          <w:rFonts w:hint="eastAsia"/>
        </w:rPr>
        <w:t xml:space="preserve">相左上驱动信号、D</w:t>
      </w:r>
      <w:r>
        <w:t xml:space="preserve"> </w:t>
      </w:r>
      <w:r>
        <w:rPr>
          <w:rFonts w:hint="eastAsia"/>
        </w:rPr>
        <w:t xml:space="preserve">接节点①母线正端、S</w:t>
      </w:r>
      <w:r>
        <w:t xml:space="preserve"> </w:t>
      </w:r>
      <w:r>
        <w:rPr>
          <w:rFonts w:hint="eastAsia"/>
        </w:rPr>
        <w:t xml:space="preserve">分别接节点③/⑤（A+/B+）；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分别接</w:t>
      </w:r>
      <w:r>
        <w:t xml:space="preserve"> A/B </w:t>
      </w:r>
      <w:r>
        <w:rPr>
          <w:rFonts w:hint="eastAsia"/>
        </w:rPr>
        <w:t xml:space="preserve">相右上驱动信号、D</w:t>
      </w:r>
      <w:r>
        <w:t xml:space="preserve"> </w:t>
      </w:r>
      <w:r>
        <w:rPr>
          <w:rFonts w:hint="eastAsia"/>
        </w:rPr>
        <w:t xml:space="preserve">接节点①母线正端、S</w:t>
      </w:r>
      <w:r>
        <w:t xml:space="preserve"> </w:t>
      </w:r>
      <w:r>
        <w:rPr>
          <w:rFonts w:hint="eastAsia"/>
        </w:rPr>
        <w:t xml:space="preserve">分别接节点④/⑥（A−/B−）；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分别接</w:t>
      </w:r>
      <w:r>
        <w:t xml:space="preserve"> A/B </w:t>
      </w:r>
      <w:r>
        <w:rPr>
          <w:rFonts w:hint="eastAsia"/>
        </w:rPr>
        <w:t xml:space="preserve">相左下驱动信号、D</w:t>
      </w:r>
      <w:r>
        <w:t xml:space="preserve"> </w:t>
      </w:r>
      <w:r>
        <w:rPr>
          <w:rFonts w:hint="eastAsia"/>
        </w:rPr>
        <w:t xml:space="preserve">分别接节点③/⑤（A+/B+）、S</w:t>
      </w:r>
      <w:r>
        <w:t xml:space="preserve"> </w:t>
      </w:r>
      <w:r>
        <w:rPr>
          <w:rFonts w:hint="eastAsia"/>
        </w:rPr>
        <w:t xml:space="preserve">接节点②地；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8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分别接</w:t>
      </w:r>
      <w:r>
        <w:t xml:space="preserve"> A/B </w:t>
      </w:r>
      <w:r>
        <w:rPr>
          <w:rFonts w:hint="eastAsia"/>
        </w:rPr>
        <w:t xml:space="preserve">相右下驱动信号、D</w:t>
      </w:r>
      <w:r>
        <w:t xml:space="preserve"> </w:t>
      </w:r>
      <w:r>
        <w:rPr>
          <w:rFonts w:hint="eastAsia"/>
        </w:rPr>
        <w:t xml:space="preserve">分别接节点④/⑥（A−/B−）、S</w:t>
      </w:r>
      <w:r>
        <w:t xml:space="preserve"> </w:t>
      </w:r>
      <w:r>
        <w:rPr>
          <w:rFonts w:hint="eastAsia"/>
        </w:rPr>
        <w:t xml:space="preserve">接节点②地；</w:t>
      </w:r>
      <w:r>
        <w:rPr>
          <w:rFonts w:hint="eastAsia"/>
          <w:b/>
          <w:bCs/>
        </w:rPr>
        <w:t xml:space="preserve">步进电机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相绕组一端接节点③、另一端接节点④，B</w:t>
      </w:r>
      <w:r>
        <w:t xml:space="preserve"> </w:t>
      </w:r>
      <w:r>
        <w:rPr>
          <w:rFonts w:hint="eastAsia"/>
        </w:rPr>
        <w:t xml:space="preserve">相绕组一端接节点⑤、另一端接节点⑥。</w:t>
      </w:r>
    </w:p>
    <w:p>
      <w:pPr/>
      <w:r>
        <w:rPr>
          <w:rFonts w:hint="eastAsia"/>
        </w:rPr>
        <w:t xml:space="preserve">由此构成”两相双</w:t>
      </w:r>
      <w:r>
        <w:t xml:space="preserve"> H </w:t>
      </w:r>
      <w:r>
        <w:rPr>
          <w:rFonts w:hint="eastAsia"/>
        </w:rPr>
        <w:t xml:space="preserve">桥</w:t>
      </w:r>
      <w:r>
        <w:t xml:space="preserve"> + </w:t>
      </w:r>
      <w:r>
        <w:rPr>
          <w:rFonts w:hint="eastAsia"/>
        </w:rPr>
        <w:t xml:space="preserve">斩波恒流”驱动组态，控制器按相序切换两相绕组电流的方向与大小，通过整步、半步或微步细分（斩波电路维持绕组电流恒定）使步进电机按固定步距角旋转并精确定位。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按相序依次通断各绕组，每切换一次相序电机转过一个步距角；通过改变相电流大小与方向实现整步、半步或微步细分。斩波电路维持绕组电流恒定，克服绕组电感对高转速电流的抑制作用。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步距角（整步）：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m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转速：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s</m:t>
                  </m:r>
                </m:sub>
              </m:sSub>
              <m:r>
                <m:t>f</m:t>
              </m:r>
            </m:num>
            <m:den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绕组电压关系（斩波整流）：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L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I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电流上升时间（近似）：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t>i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  <m:r>
                        <m:t>s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微步电流设定：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r>
                    <m:t>k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  <m:r>
                        <m:t>c</m:t>
                      </m:r>
                      <m:r>
                        <m:t>r</m:t>
                      </m:r>
                      <m:r>
                        <m:t>o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步距角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转子齿数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脉冲频率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转速</w:t>
            </w:r>
          </w:p>
        </w:tc>
        <w:tc>
          <w:tcPr/>
          <w:p>
            <w:pPr>
              <w:pStyle w:val="Compact"/>
            </w:pPr>
            <w:r>
              <w:t xml:space="preserve">r/s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相电阻/电感</w:t>
            </w:r>
          </w:p>
        </w:tc>
        <w:tc>
          <w:tcPr/>
          <w:p>
            <w:pPr>
              <w:pStyle w:val="Compact"/>
            </w:pPr>
            <w:r>
              <w:t xml:space="preserve">Ω, H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相电流增大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转矩增大，但发热与功耗增加。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供电电压升高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电流上升更快、高速性能好，但需斩波恒流避免过流。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微步细分提高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步距更细、运行更平滑、分辨率提高，但需更多</w:t>
      </w:r>
      <w:r>
        <w:t xml:space="preserve"> PWM </w:t>
      </w:r>
      <w:r>
        <w:rPr>
          <w:rFonts w:hint="eastAsia"/>
        </w:rPr>
        <w:t xml:space="preserve">资源。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斩波频率降低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电流纹波增大、噪声增加。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、转子齿数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：</w:t>
      </w:r>
      <m:oMath>
        <m:sSub>
          <m:e>
            <m:r>
              <m:t>θ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360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50</m:t>
            </m:r>
          </m:den>
        </m:f>
        <m:r>
          <m:rPr>
            <m:sty m:val="p"/>
          </m:rPr>
          <m:t>=</m:t>
        </m:r>
        <m:sSup>
          <m:e>
            <m:r>
              <m:t>1.8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1.8</m:t>
            </m:r>
            <m:r>
              <m:rPr>
                <m:sty m:val="p"/>
              </m:rPr>
              <m:t>×</m:t>
            </m:r>
            <m:r>
              <m:t>1000</m:t>
            </m:r>
          </m:num>
          <m:den>
            <m:r>
              <m:t>360</m:t>
            </m:r>
          </m:den>
        </m:f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r/s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r/min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驱动芯片：A4988、DRV8825、TMC2209（静音）、TB6600、L6470。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高速时绕组电感限制电流上升，需提高供电电压并斩波恒流。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长时间保持大电流会发热，需设电流衰减或待机降流。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失步现象需通过加减速曲线与足够转矩裕量避免。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Stepper motor。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产品页：DRV8825。</w:t>
      </w:r>
    </w:p>
    <w:p>
      <w:pPr>
        <w:pStyle w:val="Compact"/>
        <w:numPr>
          <w:ilvl w:val="0"/>
          <w:numId w:val="1006"/>
        </w:numPr>
      </w:pPr>
      <w:r>
        <w:t xml:space="preserve">Trinamic </w:t>
      </w:r>
      <w:r>
        <w:rPr>
          <w:rFonts w:hint="eastAsia"/>
        </w:rPr>
        <w:t xml:space="preserve">应用笔记：TMC2209。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步进电机驱动电路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步进电机驱动电路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