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舵机驱动电路"/>
    <w:p>
      <w:pPr>
        <w:pStyle w:val="Heading1"/>
      </w:pPr>
      <w:r>
        <w:rPr>
          <w:rFonts w:hint="eastAsia"/>
        </w:rPr>
        <w:t xml:space="preserve">舵机驱动电路</w:t>
      </w:r>
    </w:p>
    <w:bookmarkStart w:id="19" w:name="拓扑描述"/>
    <w:p>
      <w:pPr>
        <w:pStyle w:val="Heading2"/>
      </w:pPr>
      <w:r>
        <w:rPr>
          <w:rFonts w:hint="eastAsia"/>
        </w:rPr>
        <w:t xml:space="preserve">拓扑描述</w:t>
      </w:r>
    </w:p>
    <w:p>
      <w:pPr>
        <w:pStyle w:val="FirstParagraph"/>
      </w:pPr>
      <w:r>
        <w:rPr>
          <w:rFonts w:hint="eastAsia"/>
        </w:rPr>
        <w:t xml:space="preserve">由</w:t>
      </w:r>
      <w:r>
        <w:t xml:space="preserve"> </w:t>
      </w:r>
      <w:r>
        <w:rPr>
          <w:b/>
          <w:bCs/>
        </w:rPr>
        <w:t xml:space="preserve">PWM </w:t>
      </w:r>
      <w:r>
        <w:rPr>
          <w:rFonts w:hint="eastAsia"/>
          <w:b/>
          <w:bCs/>
        </w:rPr>
        <w:t xml:space="preserve">信号源（常为单片机定时器</w:t>
      </w:r>
      <w:r>
        <w:rPr>
          <w:b/>
          <w:bCs/>
        </w:rPr>
        <w:t xml:space="preserve"> </w:t>
      </w:r>
      <m:oMath>
        <m:r>
          <m:t>M</m:t>
        </m:r>
        <m:r>
          <m:t>C</m:t>
        </m:r>
        <m:r>
          <m:t>U</m:t>
        </m:r>
      </m:oMath>
      <w:r>
        <w:rPr>
          <w:rFonts w:hint="eastAsia"/>
          <w:b/>
          <w:bCs/>
        </w:rPr>
        <w:t xml:space="preserve">）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Fonts w:hint="eastAsia"/>
          <w:b/>
          <w:bCs/>
        </w:rPr>
        <w:t xml:space="preserve">舵机内部组件（控制器</w:t>
      </w:r>
      <w:r>
        <w:rPr>
          <w:b/>
          <w:bCs/>
        </w:rP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rPr>
          <w:rFonts w:hint="eastAsia"/>
          <w:b/>
          <w:bCs/>
        </w:rPr>
        <w:t xml:space="preserve">、电位计位置反馈</w:t>
      </w:r>
      <w:r>
        <w:rPr>
          <w:b/>
          <w:bCs/>
        </w:rPr>
        <w:t xml:space="preserve"> </w:t>
      </w:r>
      <m:oMath>
        <m:sSub>
          <m:e>
            <m:r>
              <m:t>R</m:t>
            </m:r>
          </m:e>
          <m:sub>
            <m:r>
              <m:t>p</m:t>
            </m:r>
          </m:sub>
        </m:sSub>
      </m:oMath>
      <w:r>
        <w:rPr>
          <w:b/>
          <w:bCs/>
        </w:rPr>
        <w:t xml:space="preserve">、H </w:t>
      </w:r>
      <w:r>
        <w:rPr>
          <w:rFonts w:hint="eastAsia"/>
          <w:b/>
          <w:bCs/>
        </w:rPr>
        <w:t xml:space="preserve">桥/功率级、小型直流电机</w:t>
      </w:r>
      <w:r>
        <w:rPr>
          <w:b/>
          <w:bCs/>
        </w:rPr>
        <w:t xml:space="preserve"> </w:t>
      </w:r>
      <m:oMath>
        <m:r>
          <m:t>M</m:t>
        </m:r>
      </m:oMath>
      <w:r>
        <w:rPr>
          <w:rFonts w:hint="eastAsia"/>
          <w:b/>
          <w:bCs/>
        </w:rPr>
        <w:t xml:space="preserve">）</w:t>
      </w:r>
      <w:r>
        <w:t xml:space="preserve"> </w:t>
      </w:r>
      <w:r>
        <w:rPr>
          <w:rFonts w:hint="eastAsia"/>
        </w:rPr>
        <w:t xml:space="preserve">组成。电路对外共有</w:t>
      </w:r>
      <w:r>
        <w:t xml:space="preserve"> 3 </w:t>
      </w:r>
      <w:r>
        <w:rPr>
          <w:rFonts w:hint="eastAsia"/>
        </w:rPr>
        <w:t xml:space="preserve">个关键节点：</w:t>
      </w:r>
      <w:r>
        <w:rPr>
          <w:rFonts w:hint="eastAsia"/>
          <w:b/>
          <w:bCs/>
        </w:rPr>
        <w:t xml:space="preserve">节点①</w:t>
      </w:r>
      <w:r>
        <w:rPr>
          <w:b/>
          <w:bCs/>
        </w:rPr>
        <w:t xml:space="preserve"> PWM </w:t>
      </w:r>
      <w:r>
        <w:rPr>
          <w:rFonts w:hint="eastAsia"/>
          <w:b/>
          <w:bCs/>
        </w:rPr>
        <w:t xml:space="preserve">信号节点</w:t>
      </w:r>
      <w:r>
        <w:rPr>
          <w:rFonts w:hint="eastAsia"/>
        </w:rPr>
        <w:t xml:space="preserve">（</w:t>
      </w:r>
      <m:oMath>
        <m:r>
          <m:t>M</m:t>
        </m:r>
        <m:r>
          <m:t>C</m:t>
        </m:r>
        <m:r>
          <m:t>U</m:t>
        </m:r>
      </m:oMath>
      <w:r>
        <w:t xml:space="preserve"> </w:t>
      </w:r>
      <w:r>
        <w:rPr>
          <w:rFonts w:hint="eastAsia"/>
        </w:rPr>
        <w:t xml:space="preserve">的</w:t>
      </w:r>
      <w:r>
        <w:t xml:space="preserve"> PWM </w:t>
      </w:r>
      <w:r>
        <w:rPr>
          <w:rFonts w:hint="eastAsia"/>
        </w:rPr>
        <w:t xml:space="preserve">输出经舵机信号线</w:t>
      </w:r>
      <w:r>
        <w:t xml:space="preserve"> SIG </w:t>
      </w:r>
      <w:r>
        <w:rPr>
          <w:rFonts w:hint="eastAsia"/>
        </w:rPr>
        <w:t xml:space="preserve">接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rPr>
          <w:rFonts w:hint="eastAsia"/>
        </w:rPr>
        <w:t xml:space="preserve">）；</w:t>
      </w:r>
      <w:r>
        <w:rPr>
          <w:rFonts w:hint="eastAsia"/>
          <w:b/>
          <w:bCs/>
        </w:rPr>
        <w:t xml:space="preserve">节点②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电源正端</w:t>
      </w:r>
      <w:r>
        <w:rPr>
          <w:b/>
          <w:bCs/>
        </w:rPr>
        <w:t xml:space="preserve"> V+</w:t>
      </w:r>
      <w:r>
        <w:rPr>
          <w:rFonts w:hint="eastAsia"/>
        </w:rPr>
        <w:t xml:space="preserve">（外部电源正极、舵机内部驱动与</w:t>
      </w:r>
      <w:r>
        <w:t xml:space="preserve"> </w:t>
      </w:r>
      <m:oMath>
        <m:sSub>
          <m:e>
            <m:r>
              <m:t>R</m:t>
            </m:r>
          </m:e>
          <m:sub>
            <m:r>
              <m:t>p</m:t>
            </m:r>
          </m:sub>
        </m:sSub>
      </m:oMath>
      <w:r>
        <w:t xml:space="preserve"> </w:t>
      </w:r>
      <w:r>
        <w:rPr>
          <w:rFonts w:hint="eastAsia"/>
        </w:rPr>
        <w:t xml:space="preserve">上端相连）；</w:t>
      </w:r>
      <w:r>
        <w:rPr>
          <w:rFonts w:hint="eastAsia"/>
          <w:b/>
          <w:bCs/>
        </w:rPr>
        <w:t xml:space="preserve">节点③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地</w:t>
      </w:r>
      <w:r>
        <w:rPr>
          <w:b/>
          <w:bCs/>
        </w:rPr>
        <w:t xml:space="preserve"> GND</w:t>
      </w:r>
      <w:r>
        <w:rPr>
          <w:rFonts w:hint="eastAsia"/>
        </w:rPr>
        <w:t xml:space="preserve">（外部电源负极、舵机内部地、</w:t>
      </w:r>
      <m:oMath>
        <m:sSub>
          <m:e>
            <m:r>
              <m:t>R</m:t>
            </m:r>
          </m:e>
          <m:sub>
            <m:r>
              <m:t>p</m:t>
            </m:r>
          </m:sub>
        </m:sSub>
      </m:oMath>
      <w:r>
        <w:t xml:space="preserve"> </w:t>
      </w:r>
      <w:r>
        <w:rPr>
          <w:rFonts w:hint="eastAsia"/>
        </w:rPr>
        <w:t xml:space="preserve">下端相连）；内部另设</w:t>
      </w:r>
      <w:r>
        <w:t xml:space="preserve"> </w:t>
      </w:r>
      <w:r>
        <w:rPr>
          <w:rFonts w:hint="eastAsia"/>
          <w:b/>
          <w:bCs/>
        </w:rPr>
        <w:t xml:space="preserve">节点④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电机驱动节点</w:t>
      </w:r>
      <w:r>
        <w:rPr>
          <w:rFonts w:hint="eastAsia"/>
        </w:rPr>
        <w:t xml:space="preserve">（H</w:t>
      </w:r>
      <w:r>
        <w:t xml:space="preserve"> </w:t>
      </w:r>
      <w:r>
        <w:rPr>
          <w:rFonts w:hint="eastAsia"/>
        </w:rPr>
        <w:t xml:space="preserve">桥输出接电机两端）与</w:t>
      </w:r>
      <w:r>
        <w:t xml:space="preserve"> </w:t>
      </w:r>
      <w:r>
        <w:rPr>
          <w:rFonts w:hint="eastAsia"/>
          <w:b/>
          <w:bCs/>
        </w:rPr>
        <w:t xml:space="preserve">节点⑤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反馈节点</w:t>
      </w:r>
      <w:r>
        <w:rPr>
          <w:rFonts w:hint="eastAsia"/>
        </w:rPr>
        <w:t xml:space="preserve">（</w:t>
      </w:r>
      <m:oMath>
        <m:sSub>
          <m:e>
            <m:r>
              <m:t>R</m:t>
            </m:r>
          </m:e>
          <m:sub>
            <m:r>
              <m:t>p</m:t>
            </m:r>
          </m:sub>
        </m:sSub>
      </m:oMath>
      <w:r>
        <w:t xml:space="preserve"> </w:t>
      </w:r>
      <w:r>
        <w:rPr>
          <w:rFonts w:hint="eastAsia"/>
        </w:rPr>
        <w:t xml:space="preserve">滑臂输出接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rPr>
          <w:rFonts w:hint="eastAsia"/>
        </w:rPr>
        <w:t xml:space="preserve">）。</w:t>
      </w:r>
    </w:p>
    <w:p>
      <w:pPr/>
      <w:r>
        <w:rPr>
          <w:rFonts w:hint="eastAsia"/>
        </w:rPr>
        <w:t xml:space="preserve">各元件管脚连接：</w:t>
      </w:r>
      <m:oMath>
        <m:r>
          <m:t>M</m:t>
        </m:r>
        <m:r>
          <m:t>C</m:t>
        </m:r>
        <m:r>
          <m:t>U</m:t>
        </m:r>
      </m:oMath>
      <w:r>
        <w:t xml:space="preserve"> </w:t>
      </w:r>
      <w:r>
        <w:rPr>
          <w:rFonts w:hint="eastAsia"/>
        </w:rPr>
        <w:t xml:space="preserve">的</w:t>
      </w:r>
      <w:r>
        <w:t xml:space="preserve"> PWM </w:t>
      </w:r>
      <w:r>
        <w:rPr>
          <w:rFonts w:hint="eastAsia"/>
        </w:rPr>
        <w:t xml:space="preserve">输出接节点①；</w:t>
      </w:r>
      <m:oMath>
        <m:sSub>
          <m:e>
            <m:r>
              <m:t>R</m:t>
            </m:r>
          </m:e>
          <m:sub>
            <m:r>
              <m:t>p</m:t>
            </m:r>
          </m:sub>
        </m:sSub>
      </m:oMath>
      <w:r>
        <w:t xml:space="preserve"> </w:t>
      </w:r>
      <w:r>
        <w:rPr>
          <w:rFonts w:hint="eastAsia"/>
        </w:rPr>
        <w:t xml:space="preserve">一端接节点②电源正端（或基准）、另一端接节点③地、滑臂接节点⑤反馈节点；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接节点①（角度指令）、节点⑤（角度反馈）、节点④（驱动输出）、节点②与节点③（供电）；</w:t>
      </w:r>
      <w:r>
        <w:rPr>
          <w:b/>
          <w:bCs/>
        </w:rPr>
        <w:t xml:space="preserve">H </w:t>
      </w:r>
      <w:r>
        <w:rPr>
          <w:rFonts w:hint="eastAsia"/>
          <w:b/>
          <w:bCs/>
        </w:rPr>
        <w:t xml:space="preserve">桥/功率级</w:t>
      </w:r>
      <w:r>
        <w:rPr>
          <w:rFonts w:hint="eastAsia"/>
        </w:rPr>
        <w:t xml:space="preserve">电源端接节点②、节点③，输出端接电机</w:t>
      </w:r>
      <w:r>
        <w:t xml:space="preserve"> </w:t>
      </w:r>
      <m:oMath>
        <m:r>
          <m:t>M</m:t>
        </m:r>
      </m:oMath>
      <w:r>
        <w:t xml:space="preserve"> </w:t>
      </w:r>
      <w:r>
        <w:rPr>
          <w:rFonts w:hint="eastAsia"/>
        </w:rPr>
        <w:t xml:space="preserve">两端（节点④）；</w:t>
      </w:r>
      <w:r>
        <w:rPr>
          <w:rFonts w:hint="eastAsia"/>
          <w:b/>
          <w:bCs/>
        </w:rPr>
        <w:t xml:space="preserve">电机</w:t>
      </w:r>
      <w:r>
        <w:rPr>
          <w:b/>
          <w:bCs/>
        </w:rPr>
        <w:t xml:space="preserve"> </w:t>
      </w:r>
      <m:oMath>
        <m:r>
          <m:t>M</m:t>
        </m:r>
      </m:oMath>
      <w:r>
        <w:t xml:space="preserve"> </w:t>
      </w:r>
      <w:r>
        <w:rPr>
          <w:rFonts w:hint="eastAsia"/>
        </w:rPr>
        <w:t xml:space="preserve">一端接节点④</w:t>
      </w:r>
      <w:r>
        <w:t xml:space="preserve"> H </w:t>
      </w:r>
      <w:r>
        <w:rPr>
          <w:rFonts w:hint="eastAsia"/>
        </w:rPr>
        <w:t xml:space="preserve">桥输出之一、另一端接节点④</w:t>
      </w:r>
      <w:r>
        <w:t xml:space="preserve"> H </w:t>
      </w:r>
      <w:r>
        <w:rPr>
          <w:rFonts w:hint="eastAsia"/>
        </w:rPr>
        <w:t xml:space="preserve">桥输出之二。</w:t>
      </w:r>
    </w:p>
    <w:p>
      <w:pPr/>
      <w:r>
        <w:rPr>
          <w:rFonts w:hint="eastAsia"/>
        </w:rPr>
        <w:t xml:space="preserve">由此构成”PWM</w:t>
      </w:r>
      <w:r>
        <w:t xml:space="preserve"> </w:t>
      </w:r>
      <w:r>
        <w:rPr>
          <w:rFonts w:hint="eastAsia"/>
        </w:rPr>
        <w:t xml:space="preserve">指令驱动的舵机内部闭环位置伺服”组态：外部仅提供</w:t>
      </w:r>
      <w:r>
        <w:t xml:space="preserve"> 20 ms </w:t>
      </w:r>
      <w:r>
        <w:rPr>
          <w:rFonts w:hint="eastAsia"/>
        </w:rPr>
        <w:t xml:space="preserve">周期</w:t>
      </w:r>
      <w:r>
        <w:t xml:space="preserve"> PWM </w:t>
      </w:r>
      <w:r>
        <w:rPr>
          <w:rFonts w:hint="eastAsia"/>
        </w:rPr>
        <w:t xml:space="preserve">脉宽指令，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将脉宽映射为目标角度并与电位计</w:t>
      </w:r>
      <w:r>
        <w:t xml:space="preserve"> </w:t>
      </w:r>
      <m:oMath>
        <m:sSub>
          <m:e>
            <m:r>
              <m:t>R</m:t>
            </m:r>
          </m:e>
          <m:sub>
            <m:r>
              <m:t>p</m:t>
            </m:r>
          </m:sub>
        </m:sSub>
      </m:oMath>
      <w:r>
        <w:t xml:space="preserve"> </w:t>
      </w:r>
      <w:r>
        <w:rPr>
          <w:rFonts w:hint="eastAsia"/>
        </w:rPr>
        <w:t xml:space="preserve">的反馈角度比较，误差经内部</w:t>
      </w:r>
      <w:r>
        <w:t xml:space="preserve"> H </w:t>
      </w:r>
      <w:r>
        <w:rPr>
          <w:rFonts w:hint="eastAsia"/>
        </w:rPr>
        <w:t xml:space="preserve">桥驱动电机转动直至轴到位，实现轻负载下的角度精确控制。</w:t>
      </w:r>
    </w:p>
    <w:bookmarkEnd w:id="19"/>
    <w:bookmarkStart w:id="20" w:name="工作原理"/>
    <w:p>
      <w:pPr>
        <w:pStyle w:val="Heading2"/>
      </w:pPr>
      <w:r>
        <w:rPr>
          <w:rFonts w:hint="eastAsia"/>
        </w:rPr>
        <w:t xml:space="preserve">工作原理</w:t>
      </w:r>
    </w:p>
    <w:p>
      <w:pPr>
        <w:pStyle w:val="FirstParagraph"/>
      </w:pPr>
      <w:r>
        <w:rPr>
          <w:rFonts w:hint="eastAsia"/>
        </w:rPr>
        <w:t xml:space="preserve">脉宽（通常</w:t>
      </w:r>
      <w:r>
        <w:t xml:space="preserve"> 1~2 </w:t>
      </w:r>
      <w:r>
        <w:rPr>
          <w:rFonts w:hint="eastAsia"/>
        </w:rPr>
        <w:t xml:space="preserve">ms）对应目标角度，舵机比较该指令与内部电位计反馈的当前角度，误差经内部电路驱动电机转动，直至轴到位、误差为零。电源与地直接供给内部驱动，控制线仅传</w:t>
      </w:r>
      <w:r>
        <w:t xml:space="preserve"> PWM </w:t>
      </w:r>
      <w:r>
        <w:rPr>
          <w:rFonts w:hint="eastAsia"/>
        </w:rPr>
        <w:t xml:space="preserve">指令。</w:t>
      </w:r>
    </w:p>
    <w:bookmarkEnd w:id="20"/>
    <w:bookmarkStart w:id="21" w:name="关键计算公式"/>
    <w:p>
      <w:pPr>
        <w:pStyle w:val="Heading2"/>
      </w:pPr>
      <w:r>
        <w:rPr>
          <w:rFonts w:hint="eastAsia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/>
        </w:rPr>
        <w:t xml:space="preserve">控制脉宽与角度（典型）：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t</m:t>
                  </m:r>
                </m:e>
                <m:sub>
                  <m:r>
                    <m:t>o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t> </m:t>
              </m:r>
              <m:r>
                <m:rPr>
                  <m:nor/>
                  <m:sty m:val="p"/>
                </m:rPr>
                <m:t>ms</m:t>
              </m:r>
            </m:num>
            <m:den>
              <m:r>
                <m:t>1</m:t>
              </m:r>
              <m:r>
                <m:t> </m:t>
              </m:r>
              <m:r>
                <m:rPr>
                  <m:nor/>
                  <m:sty m:val="p"/>
                </m:rPr>
                <m:t>ms</m:t>
              </m:r>
            </m:den>
          </m:f>
          <m:r>
            <m:rPr>
              <m:sty m:val="p"/>
            </m:rPr>
            <m:t>×</m:t>
          </m:r>
          <m:sSup>
            <m:e>
              <m:r>
                <m:t>180</m:t>
              </m:r>
            </m:e>
            <m:sup>
              <m:r>
                <m:rPr>
                  <m:sty m:val="p"/>
                </m:rPr>
                <m:t>∘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1</m:t>
          </m:r>
          <m:r>
            <m:t> </m:t>
          </m:r>
          <m:r>
            <m:rPr>
              <m:nor/>
              <m:sty m:val="p"/>
            </m:rPr>
            <m:t>ms</m:t>
          </m:r>
          <m:r>
            <m:rPr>
              <m:sty m:val="p"/>
            </m:rPr>
            <m:t>≤</m:t>
          </m:r>
          <m:sSub>
            <m:e>
              <m:r>
                <m:t>t</m:t>
              </m:r>
            </m:e>
            <m:sub>
              <m:r>
                <m:t>o</m:t>
              </m:r>
              <m:r>
                <m:t>n</m:t>
              </m:r>
            </m:sub>
          </m:sSub>
          <m:r>
            <m:rPr>
              <m:sty m:val="p"/>
            </m:rPr>
            <m:t>≤</m:t>
          </m:r>
          <m:r>
            <m:t>2</m:t>
          </m:r>
          <m:r>
            <m:t> </m:t>
          </m:r>
          <m:r>
            <m:rPr>
              <m:nor/>
              <m:sty m:val="p"/>
            </m:rPr>
            <m:t>ms</m:t>
          </m:r>
        </m:oMath>
      </m:oMathPara>
    </w:p>
    <w:p>
      <w:pPr>
        <w:numPr>
          <w:ilvl w:val="0"/>
          <w:numId w:val="1001"/>
        </w:numPr>
      </w:pPr>
      <w:r>
        <w:t xml:space="preserve">PWM </w:t>
      </w:r>
      <w:r>
        <w:rPr>
          <w:rFonts w:hint="eastAsia"/>
        </w:rPr>
        <w:t xml:space="preserve">周期（标准</w:t>
      </w:r>
      <w:r>
        <w:t xml:space="preserve"> 50 </w:t>
      </w:r>
      <w:r>
        <w:rPr>
          <w:rFonts w:hint="eastAsia"/>
        </w:rPr>
        <w:t xml:space="preserve">Hz）：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f</m:t>
              </m:r>
            </m:den>
          </m:f>
          <m:r>
            <m:rPr>
              <m:sty m:val="p"/>
            </m:rPr>
            <m:t>=</m:t>
          </m:r>
          <m:r>
            <m:t>20</m:t>
          </m:r>
          <m:r>
            <m:t> </m:t>
          </m:r>
          <m:r>
            <m:rPr>
              <m:nor/>
              <m:sty m:val="p"/>
            </m:rPr>
            <m:t>ms</m:t>
          </m:r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占空比（对应脉宽）：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t</m:t>
                  </m:r>
                </m:e>
                <m:sub>
                  <m:r>
                    <m:t>o</m:t>
                  </m:r>
                  <m:r>
                    <m:t>n</m:t>
                  </m:r>
                </m:sub>
              </m:sSub>
            </m:num>
            <m:den>
              <m:r>
                <m:t>T</m:t>
              </m:r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角速度（空载典型值由规格给出）：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ω</m:t>
              </m:r>
            </m:e>
            <m:sub>
              <m:r>
                <m:t>m</m:t>
              </m:r>
              <m:r>
                <m:t>a</m:t>
              </m:r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Δ</m:t>
              </m:r>
              <m:r>
                <m:t>θ</m:t>
              </m:r>
            </m:num>
            <m:den>
              <m:r>
                <m:rPr>
                  <m:sty m:val="p"/>
                </m:rPr>
                <m:t>Δ</m:t>
              </m:r>
              <m:r>
                <m:t>t</m:t>
              </m:r>
            </m:den>
          </m:f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t</m:t>
                  </m:r>
                </m:e>
                <m:sub>
                  <m:r>
                    <m:t>o</m:t>
                  </m:r>
                  <m:r>
                    <m:t>n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高电平脉宽</w:t>
            </w:r>
          </w:p>
        </w:tc>
        <w:tc>
          <w:tcPr/>
          <w:p>
            <w:pPr>
              <w:pStyle w:val="Compact"/>
            </w:pPr>
            <w:r>
              <w:t xml:space="preserve">s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T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PWM </w:t>
            </w:r>
            <w:r>
              <w:rPr>
                <w:rFonts w:hint="eastAsia"/>
              </w:rPr>
              <w:t xml:space="preserve">周期</w:t>
            </w:r>
          </w:p>
        </w:tc>
        <w:tc>
          <w:tcPr/>
          <w:p>
            <w:pPr>
              <w:pStyle w:val="Compact"/>
            </w:pPr>
            <w:r>
              <w:t xml:space="preserve">s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f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PWM </w:t>
            </w:r>
            <w:r>
              <w:rPr>
                <w:rFonts w:hint="eastAsia"/>
              </w:rPr>
              <w:t xml:space="preserve">频率</w:t>
            </w:r>
          </w:p>
        </w:tc>
        <w:tc>
          <w:tcPr/>
          <w:p>
            <w:pPr>
              <w:pStyle w:val="Compact"/>
            </w:pPr>
            <w:r>
              <w:t xml:space="preserve">Hz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占空比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θ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输出轴角度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度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ω</m:t>
                  </m:r>
                </m:e>
                <m:sub>
                  <m:r>
                    <m:t>m</m:t>
                  </m:r>
                  <m:r>
                    <m:t>a</m:t>
                  </m:r>
                  <m:r>
                    <m:t>x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最大角速度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度/s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脉宽</w:t>
      </w:r>
      <w:r>
        <w:rPr>
          <w:b/>
          <w:bCs/>
        </w:rPr>
        <w:t xml:space="preserve"> </w:t>
      </w:r>
      <m:oMath>
        <m:sSub>
          <m:e>
            <m:r>
              <m:t>t</m:t>
            </m:r>
          </m:e>
          <m:sub>
            <m:r>
              <m:t>o</m:t>
            </m:r>
            <m:r>
              <m:t>n</m:t>
            </m:r>
          </m:sub>
        </m:sSub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增大</w:t>
      </w:r>
      <w:r>
        <w:t xml:space="preserve"> </w:t>
      </w:r>
      <w:r>
        <w:t xml:space="preserve">→ </w:t>
      </w:r>
      <w:r>
        <w:rPr>
          <w:rFonts w:hint="eastAsia"/>
        </w:rPr>
        <w:t xml:space="preserve">目标角度增大（接近</w:t>
      </w:r>
      <w:r>
        <w:t xml:space="preserve"> </w:t>
      </w:r>
      <w:r>
        <w:rPr>
          <w:rFonts w:hint="eastAsia"/>
        </w:rPr>
        <w:t xml:space="preserve">180°）。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PWM </w:t>
      </w:r>
      <w:r>
        <w:rPr>
          <w:rFonts w:hint="eastAsia"/>
          <w:b/>
          <w:bCs/>
        </w:rPr>
        <w:t xml:space="preserve">周期偏离</w:t>
      </w:r>
      <w:r>
        <w:rPr>
          <w:b/>
          <w:bCs/>
        </w:rPr>
        <w:t xml:space="preserve"> 20 ms</w:t>
      </w:r>
      <w:r>
        <w:t xml:space="preserve"> </w:t>
      </w:r>
      <w:r>
        <w:t xml:space="preserve">→ </w:t>
      </w:r>
      <w:r>
        <w:rPr>
          <w:rFonts w:hint="eastAsia"/>
        </w:rPr>
        <w:t xml:space="preserve">部分舵机角度响应异常，需保持标准周期。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供电电压升高（规范内）</w:t>
      </w:r>
      <w:r>
        <w:t xml:space="preserve"> </w:t>
      </w:r>
      <w:r>
        <w:t xml:space="preserve">→ </w:t>
      </w:r>
      <w:r>
        <w:rPr>
          <w:rFonts w:hint="eastAsia"/>
        </w:rPr>
        <w:t xml:space="preserve">转矩与速度增大，但发热增加。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电源内阻大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线过长</w:t>
      </w:r>
      <w:r>
        <w:t xml:space="preserve"> </w:t>
      </w:r>
      <w:r>
        <w:t xml:space="preserve">→ </w:t>
      </w:r>
      <w:r>
        <w:rPr>
          <w:rFonts w:hint="eastAsia"/>
        </w:rPr>
        <w:t xml:space="preserve">舵机大电流时电压跌落，动作不稳定。</w:t>
      </w:r>
    </w:p>
    <w:bookmarkEnd w:id="22"/>
    <w:bookmarkStart w:id="23" w:name="典型参数示例"/>
    <w:p>
      <w:pPr>
        <w:pStyle w:val="Heading2"/>
      </w:pPr>
      <w:r>
        <w:rPr>
          <w:rFonts w:hint="eastAsia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取</w:t>
      </w:r>
      <w:r>
        <w:t xml:space="preserve"> </w:t>
      </w:r>
      <m:oMath>
        <m:sSub>
          <m:e>
            <m:r>
              <m:t>t</m:t>
            </m:r>
          </m:e>
          <m:sub>
            <m:r>
              <m:t>o</m:t>
            </m:r>
            <m:r>
              <m:t>n</m:t>
            </m:r>
          </m:sub>
        </m:sSub>
        <m:r>
          <m:rPr>
            <m:sty m:val="p"/>
          </m:rPr>
          <m:t>=</m:t>
        </m:r>
        <m:r>
          <m:t>1.5</m:t>
        </m:r>
        <m:r>
          <m:t> </m:t>
        </m:r>
        <m:r>
          <m:rPr>
            <m:nor/>
            <m:sty m:val="p"/>
          </m:rPr>
          <m:t>ms</m:t>
        </m:r>
      </m:oMath>
      <w:r>
        <w:t xml:space="preserve">、</w:t>
      </w:r>
      <m:oMath>
        <m:r>
          <m:t>T</m:t>
        </m:r>
        <m:r>
          <m:rPr>
            <m:sty m:val="p"/>
          </m:rPr>
          <m:t>=</m:t>
        </m:r>
        <m:r>
          <m:t>20</m:t>
        </m:r>
        <m:r>
          <m:t> </m:t>
        </m:r>
        <m:r>
          <m:rPr>
            <m:nor/>
            <m:sty m:val="p"/>
          </m:rPr>
          <m:t>ms</m:t>
        </m:r>
      </m:oMath>
      <w:r>
        <w:rPr>
          <w:rFonts w:hint="eastAsia"/>
        </w:rPr>
        <w:t xml:space="preserve">：</w:t>
      </w:r>
      <m:oMath>
        <m:r>
          <m:t>θ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1.5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1</m:t>
            </m:r>
          </m:den>
        </m:f>
        <m:r>
          <m:rPr>
            <m:sty m:val="p"/>
          </m:rPr>
          <m:t>×</m:t>
        </m:r>
        <m:sSup>
          <m:e>
            <m:r>
              <m:t>180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=</m:t>
        </m:r>
        <m:sSup>
          <m:e>
            <m:r>
              <m:t>90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。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t</m:t>
            </m:r>
          </m:e>
          <m:sub>
            <m:r>
              <m:t>o</m:t>
            </m:r>
            <m:r>
              <m:t>n</m:t>
            </m:r>
          </m:sub>
        </m:sSub>
        <m:r>
          <m:rPr>
            <m:sty m:val="p"/>
          </m:rPr>
          <m:t>=</m:t>
        </m:r>
        <m:r>
          <m:t>2</m:t>
        </m:r>
        <m:r>
          <m:t> </m:t>
        </m:r>
        <m:r>
          <m:rPr>
            <m:nor/>
            <m:sty m:val="p"/>
          </m:rPr>
          <m:t>ms</m:t>
        </m:r>
      </m:oMath>
      <w:r>
        <w:t xml:space="preserve"> </w:t>
      </w:r>
      <w:r>
        <w:rPr>
          <w:rFonts w:hint="eastAsia"/>
        </w:rPr>
        <w:t xml:space="preserve">时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sSup>
          <m:e>
            <m:r>
              <m:t>180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rPr>
          <w:rFonts w:hint="eastAsia"/>
        </w:rPr>
        <w:t xml:space="preserve">；</w:t>
      </w:r>
      <m:oMath>
        <m:sSub>
          <m:e>
            <m:r>
              <m:t>t</m:t>
            </m:r>
          </m:e>
          <m:sub>
            <m:r>
              <m:t>o</m:t>
            </m:r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t> </m:t>
        </m:r>
        <m:r>
          <m:rPr>
            <m:nor/>
            <m:sty m:val="p"/>
          </m:rPr>
          <m:t>ms</m:t>
        </m:r>
      </m:oMath>
      <w:r>
        <w:t xml:space="preserve"> </w:t>
      </w:r>
      <w:r>
        <w:rPr>
          <w:rFonts w:hint="eastAsia"/>
        </w:rPr>
        <w:t xml:space="preserve">时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sSup>
          <m:e>
            <m:r>
              <m:t>0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。</w:t>
      </w:r>
    </w:p>
    <w:bookmarkEnd w:id="23"/>
    <w:bookmarkStart w:id="24" w:name="常见器件型号"/>
    <w:p>
      <w:pPr>
        <w:pStyle w:val="Heading2"/>
      </w:pPr>
      <w:r>
        <w:rPr>
          <w:rFonts w:hint="eastAsia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舵机：SG90、MG995、MG996R、HS-311。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控制</w:t>
      </w:r>
      <w:r>
        <w:t xml:space="preserve"> </w:t>
      </w:r>
      <w:r>
        <w:rPr>
          <w:rFonts w:hint="eastAsia"/>
        </w:rPr>
        <w:t xml:space="preserve">MCU：STM32、Arduino、ESP32。</w:t>
      </w:r>
    </w:p>
    <w:bookmarkEnd w:id="24"/>
    <w:bookmarkStart w:id="25" w:name="注意事项"/>
    <w:p>
      <w:pPr>
        <w:pStyle w:val="Heading2"/>
      </w:pPr>
      <w:r>
        <w:rPr>
          <w:rFonts w:hint="eastAsia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舵机电源与逻辑电源尽量分开，抑制电机电流对控制信号的干扰。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机械堵转会使电流与发热剧增，避免长时间堵转。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不同厂商脉宽范围略有差异，需查规格书标定角度区间。</w:t>
      </w:r>
    </w:p>
    <w:bookmarkEnd w:id="25"/>
    <w:bookmarkStart w:id="26" w:name="参考资料"/>
    <w:p>
      <w:pPr>
        <w:pStyle w:val="Heading2"/>
      </w:pPr>
      <w:r>
        <w:rPr>
          <w:rFonts w:hint="eastAsia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t xml:space="preserve">Wikipedia: Servo (radio control)。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《机器人学导论》相关章节。</w:t>
      </w:r>
    </w:p>
    <w:p>
      <w:pPr>
        <w:pStyle w:val="Compact"/>
        <w:numPr>
          <w:ilvl w:val="0"/>
          <w:numId w:val="1006"/>
        </w:numPr>
      </w:pPr>
      <w:r>
        <w:t xml:space="preserve">Tower Pro </w:t>
      </w:r>
      <w:r>
        <w:rPr>
          <w:rFonts w:hint="eastAsia"/>
        </w:rPr>
        <w:t xml:space="preserve">产品页：MG996R。</w:t>
      </w:r>
    </w:p>
    <w:bookmarkEnd w:id="26"/>
    <w:bookmarkEnd w:id="27"/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 xml:space="preserve">第 </w:t>
    </w:r>
    <w:r>
      <w:rPr>
        <w:sz w:val="18"/>
      </w:rPr>
      <w:fldChar w:fldCharType="begin"/>
      <w:instrText xml:space="preserve">PAGE</w:instrText>
      <w:fldChar w:fldCharType="end"/>
    </w:r>
    <w:r>
      <w:rPr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/>
        <w:sz w:val="18"/>
        <w:rFonts w:eastAsia="黑体"/>
        <w:rFonts w:eastAsia="黑体"/>
      </w:rPr>
      <w:t>舵机驱动电路</w:t>
    </w:r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eastAsiaTheme="majorEastAsia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eastAsiaTheme="majorEastAsia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eastAsiaTheme="majorEastAsia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eastAsiaTheme="majorEastAsia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舵机驱动电路</dc:title>
  <dc:creator>AI 智能体</dc:creator>
  <cp:keywords/>
  <dcterms:created xsi:type="dcterms:W3CDTF">2026-09-08T14:37:19Z</dcterms:created>
  <dcterms:modified xsi:type="dcterms:W3CDTF">2026-09-08T14:37:19Z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