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485-接口电路"/>
    <w:p>
      <w:pPr>
        <w:pStyle w:val="Heading1"/>
      </w:pPr>
      <w:r>
        <w:t xml:space="preserve">RS485 </w:t>
      </w:r>
      <w:r>
        <w:rPr>
          <w:rFonts w:hint="eastAsia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RS485 </w:t>
      </w:r>
      <w:r>
        <w:rPr>
          <w:rFonts w:hint="eastAsia"/>
          <w:b/>
          <w:bCs/>
        </w:rPr>
        <w:t xml:space="preserve">半双工差分收发器芯片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（含驱动器、接收器、收发使能</w:t>
      </w:r>
      <w:r>
        <w:t xml:space="preserve"> </w:t>
      </w:r>
      <w:r>
        <w:rPr>
          <w:rFonts w:hint="eastAsia"/>
        </w:rPr>
        <w:t xml:space="preserve">DE/RE）、</w:t>
      </w:r>
      <w:r>
        <w:rPr>
          <w:rFonts w:hint="eastAsia"/>
          <w:b/>
          <w:bCs/>
        </w:rPr>
        <w:t xml:space="preserve">两个</w:t>
      </w:r>
      <w:r>
        <w:rPr>
          <w:b/>
          <w:bCs/>
        </w:rPr>
        <w:t xml:space="preserve"> 120 Ω </w:t>
      </w:r>
      <w:r>
        <w:rPr>
          <w:rFonts w:hint="eastAsia"/>
          <w:b/>
          <w:bCs/>
        </w:rPr>
        <w:t xml:space="preserve">终端电阻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一组</w:t>
      </w:r>
      <w:r>
        <w:rPr>
          <w:b/>
          <w:bCs/>
        </w:rPr>
        <w:t xml:space="preserve"> fail-safe </w:t>
      </w:r>
      <w:r>
        <w:rPr>
          <w:rFonts w:hint="eastAsia"/>
          <w:b/>
          <w:bCs/>
        </w:rPr>
        <w:t xml:space="preserve">上拉/下拉偏置电阻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TVS/共模电感等保护器件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发送数据输入</w:t>
      </w:r>
      <w:r>
        <w:rPr>
          <w:b/>
          <w:bCs/>
        </w:rPr>
        <w:t xml:space="preserve"> DI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接收数据输出</w:t>
      </w:r>
      <w:r>
        <w:rPr>
          <w:b/>
          <w:bCs/>
        </w:rPr>
        <w:t xml:space="preserve"> RO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收发使能</w:t>
      </w:r>
      <w:r>
        <w:rPr>
          <w:b/>
          <w:bCs/>
        </w:rPr>
        <w:t xml:space="preserve"> DE/RE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差分正线</w:t>
      </w:r>
      <w:r>
        <w:rPr>
          <w:b/>
          <w:bCs/>
        </w:rPr>
        <w:t xml:space="preserve"> A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差分负线</w:t>
      </w:r>
      <w:r>
        <w:rPr>
          <w:b/>
          <w:bCs/>
        </w:rPr>
        <w:t xml:space="preserve"> B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RO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RXD（数据接收）、DI</w:t>
      </w:r>
      <w:r>
        <w:t xml:space="preserve">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TXD（数据发送）、DE/RE</w:t>
      </w:r>
      <w:r>
        <w:t xml:space="preserve">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GPIO（常并联使用以控制收发方向）、A</w:t>
      </w:r>
      <w:r>
        <w:t xml:space="preserve"> </w:t>
      </w:r>
      <w:r>
        <w:rPr>
          <w:rFonts w:hint="eastAsia"/>
        </w:rPr>
        <w:t xml:space="preserve">接节点④、B</w:t>
      </w:r>
      <w:r>
        <w:t xml:space="preserve"> </w:t>
      </w:r>
      <w:r>
        <w:rPr>
          <w:rFonts w:hint="eastAsia"/>
        </w:rPr>
        <w:t xml:space="preserve">接节点⑤、VCC</w:t>
      </w:r>
      <w:r>
        <w:t xml:space="preserve"> </w:t>
      </w:r>
      <w:r>
        <w:rPr>
          <w:rFonts w:hint="eastAsia"/>
        </w:rPr>
        <w:t xml:space="preserve">接节点⑥、GND</w:t>
      </w:r>
      <w:r>
        <w:t xml:space="preserve"> </w:t>
      </w:r>
      <w:r>
        <w:rPr>
          <w:rFonts w:hint="eastAsia"/>
        </w:rPr>
        <w:t xml:space="preserve">接节点⑦。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各</w:t>
      </w:r>
      <w:r>
        <w:t xml:space="preserve"> 120 </w:t>
      </w:r>
      <w:r>
        <w:rPr>
          <w:rFonts w:hint="eastAsia"/>
        </w:rPr>
        <w:t xml:space="preserve">Ω，分别跨接在</w:t>
      </w:r>
      <w:r>
        <w:t xml:space="preserve"> A、B </w:t>
      </w:r>
      <w:r>
        <w:rPr>
          <w:rFonts w:hint="eastAsia"/>
        </w:rPr>
        <w:t xml:space="preserve">两线（节点④/节点⑤）之间，且只加在总线最远端的两端，实现特征阻抗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的终端匹配；</w:t>
      </w:r>
      <w:r>
        <w:rPr>
          <w:rFonts w:hint="eastAsia"/>
          <w:b/>
          <w:bCs/>
        </w:rPr>
        <w:t xml:space="preserve">偏置电阻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一端接节点⑥（VCC）、另一端接节点④（A），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一端接节点⑤（B）、另一端接节点⑦（GND），使空闲时</w:t>
      </w:r>
      <w:r>
        <w:t xml:space="preserve"> A </w:t>
      </w:r>
      <w:r>
        <w:rPr>
          <w:rFonts w:hint="eastAsia"/>
        </w:rPr>
        <w:t xml:space="preserve">相对</w:t>
      </w:r>
      <w:r>
        <w:t xml:space="preserve"> B </w:t>
      </w:r>
      <w:r>
        <w:rPr>
          <w:rFonts w:hint="eastAsia"/>
        </w:rPr>
        <w:t xml:space="preserve">有约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t xml:space="preserve">V </w:t>
      </w:r>
      <w:r>
        <w:rPr>
          <w:rFonts w:hint="eastAsia"/>
        </w:rPr>
        <w:t xml:space="preserve">的偏置（fail-safe）。保护器件</w:t>
      </w:r>
      <w:r>
        <w:t xml:space="preserve"> TVS </w:t>
      </w:r>
      <w:r>
        <w:rPr>
          <w:rFonts w:hint="eastAsia"/>
        </w:rPr>
        <w:t xml:space="preserve">阳极接</w:t>
      </w:r>
      <w:r>
        <w:t xml:space="preserve"> </w:t>
      </w:r>
      <w:r>
        <w:rPr>
          <w:rFonts w:hint="eastAsia"/>
        </w:rPr>
        <w:t xml:space="preserve">A/B、阴极接</w:t>
      </w:r>
      <w:r>
        <w:t xml:space="preserve"> </w:t>
      </w:r>
      <w:r>
        <w:rPr>
          <w:rFonts w:hint="eastAsia"/>
        </w:rPr>
        <w:t xml:space="preserve">GND，共模电感串在</w:t>
      </w:r>
      <w:r>
        <w:t xml:space="preserve"> A、B </w:t>
      </w:r>
      <w:r>
        <w:rPr>
          <w:rFonts w:hint="eastAsia"/>
        </w:rPr>
        <w:t xml:space="preserve">线上，用于</w:t>
      </w:r>
      <w:r>
        <w:t xml:space="preserve"> ESD/EMC </w:t>
      </w:r>
      <w:r>
        <w:rPr>
          <w:rFonts w:hint="eastAsia"/>
        </w:rPr>
        <w:t xml:space="preserve">防护。</w:t>
      </w:r>
    </w:p>
    <w:p>
      <w:pPr/>
      <w:r>
        <w:rPr>
          <w:rFonts w:hint="eastAsia"/>
        </w:rPr>
        <w:t xml:space="preserve">由此构成”同一对差分线</w:t>
      </w:r>
      <w:r>
        <w:t xml:space="preserve"> A/B </w:t>
      </w:r>
      <w:r>
        <w:rPr>
          <w:rFonts w:hint="eastAsia"/>
        </w:rPr>
        <w:t xml:space="preserve">分时复用发送与接收、DE/RE</w:t>
      </w:r>
      <w:r>
        <w:t xml:space="preserve"> </w:t>
      </w:r>
      <w:r>
        <w:rPr>
          <w:rFonts w:hint="eastAsia"/>
        </w:rPr>
        <w:t xml:space="preserve">控制方向、两端</w:t>
      </w:r>
      <w:r>
        <w:t xml:space="preserve"> 120 Ω </w:t>
      </w:r>
      <w:r>
        <w:rPr>
          <w:rFonts w:hint="eastAsia"/>
        </w:rPr>
        <w:t xml:space="preserve">终端加</w:t>
      </w:r>
      <w:r>
        <w:t xml:space="preserve"> fail-safe </w:t>
      </w:r>
      <w:r>
        <w:rPr>
          <w:rFonts w:hint="eastAsia"/>
        </w:rPr>
        <w:t xml:space="preserve">偏置”的多点半双工差分总线，抗干扰强、可挂多节点（最多</w:t>
      </w:r>
      <w:r>
        <w:t xml:space="preserve"> </w:t>
      </w:r>
      <w:r>
        <w:rPr>
          <w:rFonts w:hint="eastAsia"/>
        </w:rPr>
        <w:t xml:space="preserve">32/128），是工业总线（如</w:t>
      </w:r>
      <w:r>
        <w:t xml:space="preserve"> </w:t>
      </w:r>
      <w:r>
        <w:rPr>
          <w:rFonts w:hint="eastAsia"/>
        </w:rPr>
        <w:t xml:space="preserve">Modbus）的事实标准。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同一对差分线上分时复用发送与接收：驱动器使能时把单端逻辑变为差分电压驱动总线，接收器使能时检测</w:t>
      </w:r>
      <w:r>
        <w:t xml:space="preserve"> A、B </w:t>
      </w:r>
      <w:r>
        <w:rPr>
          <w:rFonts w:hint="eastAsia"/>
        </w:rPr>
        <w:t xml:space="preserve">线间压差还原逻辑。因采用差分与共模抑制，抗干扰强，总线可挂多节点，速率为</w:t>
      </w:r>
      <w:r>
        <w:t xml:space="preserve"> 100 kbps </w:t>
      </w:r>
      <w:r>
        <w:rPr>
          <w:rFonts w:hint="eastAsia"/>
        </w:rPr>
        <w:t xml:space="preserve">时传输距离可达约</w:t>
      </w:r>
      <w:r>
        <w:t xml:space="preserve"> 1200 m。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差分输出电压：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r>
            <m:t>1.5</m:t>
          </m:r>
          <m:r>
            <m:t> </m:t>
          </m:r>
          <m:r>
            <m:rPr>
              <m:nor/>
              <m:sty m:val="p"/>
            </m:rPr>
            <m:t>V（负载 54 Ω 时典型）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线特征阻抗匹配（终端）：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120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共模输入范围：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7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≤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M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+</m:t>
          </m:r>
          <m:r>
            <m:t>12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速率与线长经验约束：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Rate (bps)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Length (m)</m:t>
          </m:r>
          <m:r>
            <m:rPr>
              <m:sty m:val="p"/>
            </m:rPr>
            <m:t>≲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偏置分压决定空闲电平（fail-safe）：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o</m:t>
                  </m:r>
                  <m:r>
                    <m:t>w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o</m:t>
                  </m:r>
                  <m:r>
                    <m:t>w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0.2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终端匹配电阻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共模电压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空闲差分电平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阻抗失配导致信号反射与振铃，误码率上升。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驱动负载加重，超过芯片驱动能力会使差分幅度不足。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R_up/R_down </w:t>
      </w:r>
      <w:r>
        <w:rPr>
          <w:rFonts w:hint="eastAsia"/>
          <w:b/>
          <w:bCs/>
        </w:rPr>
        <w:t xml:space="preserve">↓(阻值小)</w:t>
      </w:r>
      <w:r>
        <w:t xml:space="preserve"> </w:t>
      </w:r>
      <w:r>
        <w:t xml:space="preserve">→ fail-safe </w:t>
      </w:r>
      <w:r>
        <w:rPr>
          <w:rFonts w:hint="eastAsia"/>
        </w:rPr>
        <w:t xml:space="preserve">更强但静态电流与负载增大。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线长</w:t>
      </w:r>
      <w:r>
        <w:rPr>
          <w:b/>
          <w:bCs/>
        </w:rPr>
        <w:t xml:space="preserve"> ↑ / </w:t>
      </w:r>
      <w:r>
        <w:rPr>
          <w:rFonts w:hint="eastAsia"/>
          <w:b/>
          <w:bCs/>
        </w:rPr>
        <w:t xml:space="preserve">波特率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容限下降，需缩短线长或降低速率。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节点数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总线等效负载单位负载增大，需减小终端或使用中继。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  <m:r>
          <m:rPr>
            <m:sty m:val="p"/>
          </m:rPr>
          <m:t>=</m:t>
        </m:r>
        <m:r>
          <m:t>560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：空载时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取决于驱动器输出，偏置网络使空闲</w:t>
      </w:r>
      <w:r>
        <w:t xml:space="preserve"> A、B </w:t>
      </w:r>
      <w:r>
        <w:rPr>
          <w:rFonts w:hint="eastAsia"/>
        </w:rPr>
        <w:t xml:space="preserve">压差约</w:t>
      </w:r>
      <w:r>
        <w:t xml:space="preserve"> </w:t>
      </w:r>
      <m:oMath>
        <m:r>
          <m:rPr>
            <m:sty m:val="p"/>
          </m:rPr>
          <m:t>&gt;</m:t>
        </m:r>
        <m:r>
          <m:t>200</m:t>
        </m:r>
      </m:oMath>
      <w:r>
        <w:t xml:space="preserve"> </w:t>
      </w:r>
      <w:r>
        <w:rPr>
          <w:rFonts w:hint="eastAsia"/>
        </w:rPr>
        <w:t xml:space="preserve">mV，满足接收阈值。</w:t>
      </w:r>
    </w:p>
    <w:p>
      <w:pPr>
        <w:pStyle w:val="Compact"/>
        <w:numPr>
          <w:ilvl w:val="0"/>
          <w:numId w:val="1003"/>
        </w:numPr>
      </w:pPr>
      <w:r>
        <w:t xml:space="preserve">100 kbps </w:t>
      </w:r>
      <w:r>
        <w:rPr>
          <w:rFonts w:hint="eastAsia"/>
        </w:rPr>
        <w:t xml:space="preserve">时典型最长距离约</w:t>
      </w:r>
      <w:r>
        <w:t xml:space="preserve"> 1200 </w:t>
      </w:r>
      <w:r>
        <w:rPr>
          <w:rFonts w:hint="eastAsia"/>
        </w:rPr>
        <w:t xml:space="preserve">m；1</w:t>
      </w:r>
      <w:r>
        <w:t xml:space="preserve"> Mbps </w:t>
      </w:r>
      <w:r>
        <w:rPr>
          <w:rFonts w:hint="eastAsia"/>
        </w:rPr>
        <w:t xml:space="preserve">时降到约</w:t>
      </w:r>
      <w:r>
        <w:t xml:space="preserve"> 100~200 m </w:t>
      </w:r>
      <w:r>
        <w:rPr>
          <w:rFonts w:hint="eastAsia"/>
        </w:rPr>
        <w:t xml:space="preserve">量级。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收发器：MAX485、MAX3485（3.3</w:t>
      </w:r>
      <w:r>
        <w:t xml:space="preserve"> </w:t>
      </w:r>
      <w:r>
        <w:rPr>
          <w:rFonts w:hint="eastAsia"/>
        </w:rPr>
        <w:t xml:space="preserve">V）、SN75176、SP485、ADM2483（隔离型）。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终端/偏置电阻：120</w:t>
      </w:r>
      <w:r>
        <w:t xml:space="preserve"> Ω </w:t>
      </w:r>
      <w:r>
        <w:rPr>
          <w:rFonts w:hint="eastAsia"/>
        </w:rPr>
        <w:t xml:space="preserve">贴片电阻、560</w:t>
      </w:r>
      <w:r>
        <w:t xml:space="preserve"> Ω </w:t>
      </w:r>
      <w:r>
        <w:rPr>
          <w:rFonts w:hint="eastAsia"/>
        </w:rPr>
        <w:t xml:space="preserve">偏置电阻。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半双工必须正确控制</w:t>
      </w:r>
      <w:r>
        <w:t xml:space="preserve"> </w:t>
      </w:r>
      <w:r>
        <w:rPr>
          <w:rFonts w:hint="eastAsia"/>
        </w:rPr>
        <w:t xml:space="preserve">DE/RE，软件要在发送结束前保持使能足够时间，避免截断最后一个字节。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终端电阻只加总线两端，偏置电阻通常也只加在主机侧一端。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多节点总线</w:t>
      </w:r>
      <w:r>
        <w:t xml:space="preserve"> A/B </w:t>
      </w:r>
      <w:r>
        <w:rPr>
          <w:rFonts w:hint="eastAsia"/>
        </w:rPr>
        <w:t xml:space="preserve">极性必须全同，地线需连通并注意共模电压范围。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长距离或工业现场推荐隔离、加</w:t>
      </w:r>
      <w:r>
        <w:t xml:space="preserve"> TVS </w:t>
      </w:r>
      <w:r>
        <w:rPr>
          <w:rFonts w:hint="eastAsia"/>
        </w:rPr>
        <w:t xml:space="preserve">与共模电感防护。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RS-485。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SLLA272（RS-485</w:t>
      </w:r>
      <w:r>
        <w:t xml:space="preserve"> </w:t>
      </w:r>
      <w:r>
        <w:rPr>
          <w:rFonts w:hint="eastAsia"/>
        </w:rPr>
        <w:t xml:space="preserve">设计指南）。</w:t>
      </w:r>
    </w:p>
    <w:p>
      <w:pPr>
        <w:pStyle w:val="Compact"/>
        <w:numPr>
          <w:ilvl w:val="0"/>
          <w:numId w:val="1006"/>
        </w:numPr>
      </w:pPr>
      <w:r>
        <w:t xml:space="preserve">《Modbus </w:t>
      </w:r>
      <w:r>
        <w:rPr>
          <w:rFonts w:hint="eastAsia"/>
        </w:rPr>
        <w:t xml:space="preserve">协议与工业总线设计》。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RS485接口电路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RS485接口电路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