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红外通信-irda-电路"/>
    <w:p>
      <w:pPr>
        <w:pStyle w:val="Heading1"/>
      </w:pPr>
      <w:r>
        <w:rPr>
          <w:rFonts w:hint="eastAsia"/>
        </w:rPr>
        <w:t xml:space="preserve">红外通信</w:t>
      </w:r>
      <w:r>
        <w:t xml:space="preserve"> IrDA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红外发射管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LED（IRED）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与其驱动电路（限流电阻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rPr>
          <w:rFonts w:hint="eastAsia"/>
        </w:rPr>
        <w:t xml:space="preserve">/驱动管）、</w:t>
      </w:r>
      <w:r>
        <w:rPr>
          <w:rFonts w:hint="eastAsia"/>
          <w:b/>
          <w:bCs/>
        </w:rPr>
        <w:t xml:space="preserve">红外接收模块</w:t>
      </w:r>
      <w:r>
        <w:rPr>
          <w:rFonts w:hint="eastAsia"/>
        </w:rPr>
        <w:t xml:space="preserve">（光电二极管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t xml:space="preserve"> </w:t>
      </w:r>
      <w:r>
        <w:t xml:space="preserve">+ </w:t>
      </w:r>
      <w:r>
        <w:rPr>
          <w:rFonts w:hint="eastAsia"/>
        </w:rPr>
        <w:t xml:space="preserve">放大器</w:t>
      </w:r>
      <w:r>
        <w:t xml:space="preserve"> + </w:t>
      </w:r>
      <w:r>
        <w:rPr>
          <w:rFonts w:hint="eastAsia"/>
        </w:rPr>
        <w:t xml:space="preserve">解调，或一体化接收头）与</w:t>
      </w:r>
      <w:r>
        <w:t xml:space="preserve"> </w:t>
      </w:r>
      <w:r>
        <w:rPr>
          <w:rFonts w:hint="eastAsia"/>
          <w:b/>
          <w:bCs/>
        </w:rPr>
        <w:t xml:space="preserve">串行编解码控制器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（UART/IrDA</w:t>
      </w:r>
      <w:r>
        <w:t xml:space="preserve"> </w:t>
      </w:r>
      <w:r>
        <w:rPr>
          <w:rFonts w:hint="eastAsia"/>
        </w:rPr>
        <w:t xml:space="preserve">控制器）组成。电路共有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发射数据输入</w:t>
      </w:r>
      <w:r>
        <w:rPr>
          <w:b/>
          <w:bCs/>
        </w:rPr>
        <w:t xml:space="preserve"> TX DATA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驱动电流节点</w:t>
      </w:r>
      <w:r>
        <w:rPr>
          <w:rFonts w:hint="eastAsia"/>
        </w:rPr>
        <w:t xml:space="preserve">（驱动器输出经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到发射管）；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发射管阴极/地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接收光电流节点</w:t>
      </w:r>
      <w:r>
        <w:rPr>
          <w:rFonts w:hint="eastAsia"/>
        </w:rPr>
        <w:t xml:space="preserve">（光电二极管输出到放大级）；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解调输出</w:t>
      </w:r>
      <w:r>
        <w:rPr>
          <w:b/>
          <w:bCs/>
        </w:rPr>
        <w:t xml:space="preserve"> RX DATA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的发射端（TXD/IrDA</w:t>
      </w:r>
      <w:r>
        <w:t xml:space="preserve"> </w:t>
      </w:r>
      <w:r>
        <w:rPr>
          <w:rFonts w:hint="eastAsia"/>
        </w:rPr>
        <w:t xml:space="preserve">调制输出）接节点①，驱动级输出经</w:t>
      </w:r>
      <w:r>
        <w:t xml:space="preserve"> 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  <w:b/>
          <w:bCs/>
        </w:rPr>
        <w:t xml:space="preserve">LED（IRED）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阳极</w:t>
      </w:r>
      <w:r>
        <w:rPr>
          <w:rFonts w:hint="eastAsia"/>
        </w:rPr>
        <w:t xml:space="preserve">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阴极接节点③（地或驱动开关管），正向电流</w:t>
      </w:r>
      <w: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i</m:t>
                </m:r>
                <m:r>
                  <m:t>m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控制发光，数据调制为红外脉冲发射。</w:t>
      </w:r>
      <w:r>
        <w:rPr>
          <w:rFonts w:hint="eastAsia"/>
          <w:b/>
          <w:bCs/>
        </w:rPr>
        <w:t xml:space="preserve">接收模块</w:t>
      </w:r>
      <w:r>
        <w:t xml:space="preserve"> </w:t>
      </w:r>
      <w:r>
        <w:rPr>
          <w:rFonts w:hint="eastAsia"/>
        </w:rPr>
        <w:t xml:space="preserve">的光电二极管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反偏（阴极接电源、阳极接放大级），把光脉冲转为光电流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，经放大、AGC</w:t>
      </w:r>
      <w:r>
        <w:t xml:space="preserve"> </w:t>
      </w:r>
      <w:r>
        <w:rPr>
          <w:rFonts w:hint="eastAsia"/>
        </w:rPr>
        <w:t xml:space="preserve">与解调后输出数字信号（节点⑤）接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RXD，并带载波解调以抑制环境光干扰。电源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GND（节点⑥/⑦）按各自去耦。</w:t>
      </w:r>
    </w:p>
    <w:p>
      <w:pPr/>
      <w:r>
        <w:rPr>
          <w:rFonts w:hint="eastAsia"/>
        </w:rPr>
        <w:t xml:space="preserve">由此构成”控制器把数据调制成红外脉冲、限流电阻驱动</w:t>
      </w:r>
      <w:r>
        <w:t xml:space="preserve"> LED </w:t>
      </w:r>
      <w:r>
        <w:rPr>
          <w:rFonts w:hint="eastAsia"/>
        </w:rPr>
        <w:t xml:space="preserve">发光、接收头光电转换并解调还原”的短距点对点无线通信接口，标准速率覆盖</w:t>
      </w:r>
      <w:r>
        <w:t xml:space="preserve"> 2.4 kbps </w:t>
      </w:r>
      <w:r>
        <w:rPr>
          <w:rFonts w:hint="eastAsia"/>
        </w:rPr>
        <w:t xml:space="preserve">至</w:t>
      </w:r>
      <w:r>
        <w:t xml:space="preserve"> 16 </w:t>
      </w:r>
      <w:r>
        <w:rPr>
          <w:rFonts w:hint="eastAsia"/>
        </w:rPr>
        <w:t xml:space="preserve">Mbps（VFIR），距离约</w:t>
      </w:r>
      <w:r>
        <w:t xml:space="preserve"> 1 </w:t>
      </w:r>
      <w:r>
        <w:rPr>
          <w:rFonts w:hint="eastAsia"/>
        </w:rPr>
        <w:t xml:space="preserve">m，用于手机、遥控器、笔记本等短距无线通信。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数据经</w:t>
      </w:r>
      <w:r>
        <w:t xml:space="preserve"> IrDA </w:t>
      </w:r>
      <w:r>
        <w:rPr>
          <w:rFonts w:hint="eastAsia"/>
        </w:rPr>
        <w:t xml:space="preserve">协议编码为</w:t>
      </w:r>
      <w:r>
        <w:t xml:space="preserve"> NRZ </w:t>
      </w:r>
      <w:r>
        <w:rPr>
          <w:rFonts w:hint="eastAsia"/>
        </w:rPr>
        <w:t xml:space="preserve">脉冲，调制到</w:t>
      </w:r>
      <w:r>
        <w:t xml:space="preserve"> LED </w:t>
      </w:r>
      <w:r>
        <w:rPr>
          <w:rFonts w:hint="eastAsia"/>
        </w:rPr>
        <w:t xml:space="preserve">光脉冲发射；接收端光电二极管接收光脉冲，经放大、自动增益控制与解调恢复数字信号。标准速率覆盖</w:t>
      </w:r>
      <w:r>
        <w:t xml:space="preserve"> 2.4 kbps </w:t>
      </w:r>
      <w:r>
        <w:rPr>
          <w:rFonts w:hint="eastAsia"/>
        </w:rPr>
        <w:t xml:space="preserve">至</w:t>
      </w:r>
      <w:r>
        <w:t xml:space="preserve"> 16 </w:t>
      </w:r>
      <w:r>
        <w:rPr>
          <w:rFonts w:hint="eastAsia"/>
        </w:rPr>
        <w:t xml:space="preserve">Mbps（VFIR），传输距离约</w:t>
      </w:r>
      <w:r>
        <w:t xml:space="preserve"> 1 m。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LED </w:t>
      </w:r>
      <w:r>
        <w:rPr>
          <w:rFonts w:hint="eastAsia"/>
        </w:rPr>
        <w:t xml:space="preserve">驱动偏置电流（发光条件）：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光脉冲功率与占空比（辐照度）：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R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传输距离与视角（视距链路）：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∝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p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c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驱动电流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LED </w:t>
            </w:r>
            <w:r>
              <w:rPr>
                <w:rFonts w:hint="eastAsia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光电响应度</w:t>
            </w:r>
          </w:p>
        </w:tc>
        <w:tc>
          <w:tcPr/>
          <w:p>
            <w:pPr>
              <w:pStyle w:val="Compact"/>
            </w:pPr>
            <w:r>
              <w:t xml:space="preserve">A/W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R_lim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驱动电流减小、发射功率下降，通信距离缩短。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驱动脉冲占空比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峰值电流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增加瞬时功率，需在</w:t>
      </w:r>
      <w:r>
        <w:t xml:space="preserve"> LED </w:t>
      </w:r>
      <w:r>
        <w:rPr>
          <w:rFonts w:hint="eastAsia"/>
        </w:rPr>
        <w:t xml:space="preserve">允许范围内。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发射管发散角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对齐容差增大但辐照度下降。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接收模块灵敏度</w:t>
      </w:r>
      <w:r>
        <w:rPr>
          <w:b/>
          <w:bCs/>
        </w:rPr>
        <w:t xml:space="preserve"> / AGC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决定最小可探测功率与最大作用距离。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1.4</m:t>
        </m:r>
      </m:oMath>
      <w:r>
        <w:t xml:space="preserve"> </w:t>
      </w:r>
      <w:r>
        <w:t xml:space="preserve">V、</w:t>
      </w:r>
      <m:oMath>
        <m:sSub>
          <m:e>
            <m:r>
              <m:t>I</m:t>
            </m:r>
          </m:e>
          <m:sub>
            <m:r>
              <m:t>L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mA：</w:t>
      </w:r>
      <m:oMath>
        <m:sSub>
          <m:e>
            <m:r>
              <m:t>R</m:t>
            </m:r>
          </m:e>
          <m:sub>
            <m:r>
              <m:t>l</m:t>
            </m:r>
            <m:r>
              <m:t>i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1.4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36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IrDA </w:t>
      </w:r>
      <w:r>
        <w:rPr>
          <w:rFonts w:hint="eastAsia"/>
        </w:rPr>
        <w:t xml:space="preserve">标准通信距离约</w:t>
      </w:r>
      <w:r>
        <w:t xml:space="preserve"> 1 </w:t>
      </w:r>
      <w:r>
        <w:rPr>
          <w:rFonts w:hint="eastAsia"/>
        </w:rPr>
        <w:t xml:space="preserve">m，半角约</w:t>
      </w:r>
      <w:r>
        <w:t xml:space="preserve"> </w:t>
      </w:r>
      <w:r>
        <w:rPr>
          <w:rFonts w:hint="eastAsia"/>
        </w:rPr>
        <w:t xml:space="preserve">±15°，SIR</w:t>
      </w:r>
      <w:r>
        <w:t xml:space="preserve"> </w:t>
      </w:r>
      <w:r>
        <w:rPr>
          <w:rFonts w:hint="eastAsia"/>
        </w:rPr>
        <w:t xml:space="preserve">速率</w:t>
      </w:r>
      <w:r>
        <w:t xml:space="preserve"> 115.2 kbps。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收发控制器：配套</w:t>
      </w:r>
      <w:r>
        <w:t xml:space="preserve"> UART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MCU（带</w:t>
      </w:r>
      <w:r>
        <w:t xml:space="preserve"> IrDA </w:t>
      </w:r>
      <w:r>
        <w:rPr>
          <w:rFonts w:hint="eastAsia"/>
        </w:rPr>
        <w:t xml:space="preserve">模式）。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一体化收发模块：TFDU4101、TFBS4711、HSDL-3600。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红外发射管：TSAL6100、SFH4511。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收发必须视距无遮挡，且发光与受光波长要匹配（850~900</w:t>
      </w:r>
      <w:r>
        <w:t xml:space="preserve"> </w:t>
      </w:r>
      <w:r>
        <w:rPr>
          <w:rFonts w:hint="eastAsia"/>
        </w:rPr>
        <w:t xml:space="preserve">nm）。</w:t>
      </w:r>
    </w:p>
    <w:p>
      <w:pPr>
        <w:pStyle w:val="Compact"/>
        <w:numPr>
          <w:ilvl w:val="0"/>
          <w:numId w:val="1005"/>
        </w:numPr>
      </w:pPr>
      <w:r>
        <w:t xml:space="preserve">LED </w:t>
      </w:r>
      <w:r>
        <w:rPr>
          <w:rFonts w:hint="eastAsia"/>
        </w:rPr>
        <w:t xml:space="preserve">峰值电流不能超额定，占空比与脉冲宽度按协议限制。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受环境光（日光、荧光灯）干扰，接收头需带载波解调与屏蔽。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速率与距离成反比，高速模式（MIR/FIR）距离更短。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IrDA。</w:t>
      </w:r>
    </w:p>
    <w:p>
      <w:pPr>
        <w:pStyle w:val="Compact"/>
        <w:numPr>
          <w:ilvl w:val="0"/>
          <w:numId w:val="1006"/>
        </w:numPr>
      </w:pPr>
      <w:r>
        <w:t xml:space="preserve">IrDA </w:t>
      </w:r>
      <w:r>
        <w:rPr>
          <w:rFonts w:hint="eastAsia"/>
        </w:rPr>
        <w:t xml:space="preserve">物理层规范（irda.org）。</w:t>
      </w:r>
    </w:p>
    <w:p>
      <w:pPr>
        <w:pStyle w:val="Compact"/>
        <w:numPr>
          <w:ilvl w:val="0"/>
          <w:numId w:val="1006"/>
        </w:numPr>
      </w:pPr>
      <w:r>
        <w:t xml:space="preserve">Vishay TFDU4101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红外通信IrDA电路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红外通信IrDA电路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