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防反接电路"/>
    <w:p>
      <w:pPr>
        <w:pStyle w:val="Heading1"/>
      </w:pPr>
      <w:r>
        <w:rPr>
          <w:rFonts w:hint="eastAsia"/>
        </w:rPr>
        <w:t xml:space="preserve">桥式防反接电路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该电路由四颗二极管</w:t>
      </w:r>
      <w:r>
        <w:t xml:space="preserve"> D1~D4 </w:t>
      </w:r>
      <w:r>
        <w:rPr>
          <w:rFonts w:hint="eastAsia"/>
        </w:rPr>
        <w:t xml:space="preserve">接成桥式全波整流器组成，串联在电源输入端。关键节点定义如下：输入交流/双极性节点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是桥的两个交流输入端，分别接电源的两根输入线（不分极性），也是</w:t>
      </w:r>
      <w:r>
        <w:t xml:space="preserve"> D1 </w:t>
      </w:r>
      <w:r>
        <w:rPr>
          <w:rFonts w:hint="eastAsia"/>
        </w:rPr>
        <w:t xml:space="preserve">与</w:t>
      </w:r>
      <w:r>
        <w:t xml:space="preserve"> D4 </w:t>
      </w:r>
      <w:r>
        <w:rPr>
          <w:rFonts w:hint="eastAsia"/>
        </w:rPr>
        <w:t xml:space="preserve">的公共点和</w:t>
      </w:r>
      <w:r>
        <w:t xml:space="preserve"> D2 </w:t>
      </w:r>
      <w:r>
        <w:rPr>
          <w:rFonts w:hint="eastAsia"/>
        </w:rPr>
        <w:t xml:space="preserve">与</w:t>
      </w:r>
      <w:r>
        <w:t xml:space="preserve"> D3 </w:t>
      </w:r>
      <w:r>
        <w:rPr>
          <w:rFonts w:hint="eastAsia"/>
        </w:rPr>
        <w:t xml:space="preserve">的公共点；桥的正输出节点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（+）是</w:t>
      </w:r>
      <w:r>
        <w:t xml:space="preserve"> D1 </w:t>
      </w:r>
      <w:r>
        <w:rPr>
          <w:rFonts w:hint="eastAsia"/>
        </w:rPr>
        <w:t xml:space="preserve">与</w:t>
      </w:r>
      <w:r>
        <w:t xml:space="preserve"> D3 </w:t>
      </w:r>
      <w:r>
        <w:rPr>
          <w:rFonts w:hint="eastAsia"/>
        </w:rPr>
        <w:t xml:space="preserve">阴极的公共点，作为恒定正极性输出给负载正端；桥的负输出节点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（−）是</w:t>
      </w:r>
      <w:r>
        <w:t xml:space="preserve"> D2 </w:t>
      </w:r>
      <w:r>
        <w:rPr>
          <w:rFonts w:hint="eastAsia"/>
        </w:rPr>
        <w:t xml:space="preserve">与</w:t>
      </w:r>
      <w:r>
        <w:t xml:space="preserve"> D4 </w:t>
      </w:r>
      <w:r>
        <w:rPr>
          <w:rFonts w:hint="eastAsia"/>
        </w:rPr>
        <w:t xml:space="preserve">阳极的公共点，作为恒定负输出给负载负端。</w:t>
      </w:r>
    </w:p>
    <w:p>
      <w:pPr/>
      <w:r>
        <w:rPr>
          <w:rFonts w:hint="eastAsia"/>
        </w:rPr>
        <w:t xml:space="preserve">各元件管脚连接：二极管</w:t>
      </w:r>
      <w:r>
        <w:t xml:space="preserve"> D1 </w:t>
      </w:r>
      <w:r>
        <w:rPr>
          <w:rFonts w:hint="eastAsia"/>
        </w:rPr>
        <w:t xml:space="preserve">阳极接输入节点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、阴极接正输出节点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；二极管</w:t>
      </w:r>
      <w:r>
        <w:t xml:space="preserve"> D3 </w:t>
      </w:r>
      <w:r>
        <w:rPr>
          <w:rFonts w:hint="eastAsia"/>
        </w:rPr>
        <w:t xml:space="preserve">阳极接输入节点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、阴极接正输出节点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；二极管</w:t>
      </w:r>
      <w:r>
        <w:t xml:space="preserve"> D2 </w:t>
      </w:r>
      <w:r>
        <w:rPr>
          <w:rFonts w:hint="eastAsia"/>
        </w:rPr>
        <w:t xml:space="preserve">阳极接负输出节点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、阴极接输入节点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；二极管</w:t>
      </w:r>
      <w:r>
        <w:t xml:space="preserve"> D4 </w:t>
      </w:r>
      <w:r>
        <w:rPr>
          <w:rFonts w:hint="eastAsia"/>
        </w:rPr>
        <w:t xml:space="preserve">阳极接负输出节点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、阴极接输入节点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；负载正端接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、负端接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</w:t>
      </w:r>
      <m:oMath>
        <m:r>
          <m:t>P</m:t>
        </m:r>
      </m:oMath>
      <w:r>
        <w:t xml:space="preserve">、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之间即恒定为正确极性的受保护供电端。</w:t>
      </w:r>
    </w:p>
    <w:p>
      <w:pPr/>
      <w:r>
        <w:rPr>
          <w:rFonts w:hint="eastAsia"/>
        </w:rPr>
        <w:t xml:space="preserve">由此构成”四管全桥整流”的防反接组态，无论输入极性正接还是反接，电流总是从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流出、经负载回到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，输出极性恒定不变，实现任意极性接入下的防反接保护。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当电源正接时，电流经桥臂中正向偏置的两只二极管流入负载；当电源反接时，电流自动改由另外两只二极管导通，负载两端极性保持不变。因此输出极性恒定，代价是每个方向都有两只二极管导通，产生约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的总压降。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总正向压降（两支串联）：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负载获得电压：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单臂峰值电流：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反向耐压要求：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桥臂总压降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桥损耗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二极管反向耐压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改用肖特基整流桥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总压降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减小（约</w:t>
      </w:r>
      <w:r>
        <w:t xml:space="preserve"> 0.4~1 </w:t>
      </w:r>
      <w:r>
        <w:rPr>
          <w:rFonts w:hint="eastAsia"/>
        </w:rPr>
        <w:t xml:space="preserve">V），损耗低，适合低压大电流。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用普通硅整流桥</w:t>
      </w:r>
      <w:r>
        <w:t xml:space="preserve"> </w:t>
      </w:r>
      <w:r>
        <w:t xml:space="preserve">→ </w:t>
      </w:r>
      <w:r>
        <w:rPr>
          <w:rFonts w:hint="eastAsia"/>
        </w:rPr>
        <w:t xml:space="preserve">耐压高、成本低，但压降达</w:t>
      </w:r>
      <w:r>
        <w:t xml:space="preserve"> 1.2~2 </w:t>
      </w:r>
      <w:r>
        <w:rPr>
          <w:rFonts w:hint="eastAsia"/>
        </w:rPr>
        <w:t xml:space="preserve">V，效率差。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额定电流大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可带更大负载，但封装与散热要求升高。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输入反压承受能力越强，选用时留足裕量。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相较单管</w:t>
      </w:r>
      <w:r>
        <w:rPr>
          <w:b/>
          <w:bCs/>
        </w:rPr>
        <w:t xml:space="preserve"> / MOSFET </w:t>
      </w:r>
      <w:r>
        <w:rPr>
          <w:rFonts w:hint="eastAsia"/>
          <w:b/>
          <w:bCs/>
        </w:rPr>
        <w:t xml:space="preserve">方案</w:t>
      </w:r>
      <w:r>
        <w:t xml:space="preserve"> </w:t>
      </w:r>
      <w:r>
        <w:t xml:space="preserve">→ </w:t>
      </w:r>
      <w:r>
        <w:rPr>
          <w:rFonts w:hint="eastAsia"/>
        </w:rPr>
        <w:t xml:space="preserve">结构自适应、无极性要求，但恒定损耗最高。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取肖特基桥（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0.3</m:t>
        </m:r>
        <m:r>
          <m:rPr>
            <m:sty m:val="p"/>
          </m:rPr>
          <m:t>=</m:t>
        </m:r>
        <m:r>
          <m:t>11.4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取硅整流桥（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）、</w:t>
      </w:r>
      <m:oMath>
        <m:r>
          <m:t>I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集成整流桥：MB6S、MB10S、KBP、GBJ、KBPC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分立肖特基整流桥：SS34、SS54</w:t>
      </w:r>
      <w:r>
        <w:t xml:space="preserve"> </w:t>
      </w:r>
      <w:r>
        <w:rPr>
          <w:rFonts w:hint="eastAsia"/>
        </w:rPr>
        <w:t xml:space="preserve">组合，或集成</w:t>
      </w:r>
      <w:r>
        <w:t xml:space="preserve"> SBR </w:t>
      </w:r>
      <w:r>
        <w:rPr>
          <w:rFonts w:hint="eastAsia"/>
        </w:rPr>
        <w:t xml:space="preserve">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贴片肖特基桥：常用按需选型。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每个周期始终有两只二极管导通，产生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压降与损耗，低压电池供电时效率较差。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大电流下整流桥发热显著，必须核算功耗并加散热或选低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的肖特基桥。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桥式结构本身无地线公共参考问题，适合输入端极性不确定（如直流适配器</w:t>
      </w:r>
      <w:r>
        <w:t xml:space="preserve"> / </w:t>
      </w:r>
      <w:r>
        <w:rPr>
          <w:rFonts w:hint="eastAsia"/>
        </w:rPr>
        <w:t xml:space="preserve">电池盒）场合。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用于高频开关电源输入时，整流桥反向恢复特性会影响</w:t>
      </w:r>
      <w:r>
        <w:t xml:space="preserve"> </w:t>
      </w:r>
      <w:r>
        <w:rPr>
          <w:rFonts w:hint="eastAsia"/>
        </w:rPr>
        <w:t xml:space="preserve">EMI，需留意。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Diode bridge / Full-wave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Vishay / ST </w:t>
      </w:r>
      <w:r>
        <w:rPr>
          <w:rFonts w:hint="eastAsia"/>
        </w:rPr>
        <w:t xml:space="preserve">官网：整流桥产品数据手册。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桥式防反接电路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