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互补对称结构"/>
    <w:p>
      <w:pPr>
        <w:pStyle w:val="Heading1"/>
      </w:pPr>
      <w:r>
        <w:rPr>
          <w:rFonts w:hint="eastAsia"/>
        </w:rPr>
        <w:t xml:space="preserve">互补对称结构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NPN </w:t>
      </w:r>
      <w:r>
        <w:rPr>
          <w:rFonts w:hint="eastAsia"/>
          <w:b/>
          <w:bCs/>
        </w:rPr>
        <w:t xml:space="preserve">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PNP </w:t>
      </w:r>
      <w:r>
        <w:rPr>
          <w:rFonts w:hint="eastAsia"/>
          <w:b/>
          <w:bCs/>
        </w:rPr>
        <w:t xml:space="preserve">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（或</w:t>
      </w:r>
      <w:r>
        <w:t xml:space="preserve"> N </w:t>
      </w:r>
      <w:r>
        <w:rPr>
          <w:rFonts w:hint="eastAsia"/>
        </w:rPr>
        <w:t xml:space="preserve">沟道与</w:t>
      </w:r>
      <w:r>
        <w:t xml:space="preserve"> P </w:t>
      </w:r>
      <w:r>
        <w:rPr>
          <w:rFonts w:hint="eastAsia"/>
        </w:rPr>
        <w:t xml:space="preserve">沟道管）成对组成互补对称推挽输出级。电路共有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（输入信号与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正电源端</w:t>
      </w:r>
      <w:r>
        <w:rPr>
          <w:b/>
          <w:bCs/>
        </w:rPr>
        <w:t xml:space="preserve"> +VCC</w:t>
      </w:r>
      <w:r>
        <w:rPr>
          <w:rFonts w:hint="eastAsia"/>
        </w:rPr>
        <w:t xml:space="preserve">（与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负电源端</w:t>
      </w:r>
      <w:r>
        <w:rPr>
          <w:b/>
          <w:bCs/>
        </w:rPr>
        <w:t xml:space="preserve"> −VEE</w:t>
      </w:r>
      <w:r>
        <w:rPr>
          <w:rFonts w:hint="eastAsia"/>
        </w:rPr>
        <w:t xml:space="preserve">（与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的发射极</w:t>
      </w:r>
      <w:r>
        <w:t xml:space="preserve"> E </w:t>
      </w:r>
      <w:r>
        <w:rPr>
          <w:rFonts w:hint="eastAsia"/>
        </w:rPr>
        <w:t xml:space="preserve">相连，并与负载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一端相连）。</w:t>
      </w:r>
    </w:p>
    <w:p>
      <w:pPr/>
      <w:r>
        <w:rPr>
          <w:rFonts w:hint="eastAsia"/>
        </w:rPr>
        <w:t xml:space="preserve">各管脚连接：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（NPN）</w:t>
      </w:r>
      <w:r>
        <w:t xml:space="preserve">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接输入节点、C</w:t>
      </w:r>
      <w:r>
        <w:t xml:space="preserve"> </w:t>
      </w:r>
      <w:r>
        <w:rPr>
          <w:rFonts w:hint="eastAsia"/>
        </w:rPr>
        <w:t xml:space="preserve">接正电源端</w:t>
      </w:r>
      <w:r>
        <w:t xml:space="preserve"> +VCC、E </w:t>
      </w:r>
      <w:r>
        <w:rPr>
          <w:rFonts w:hint="eastAsia"/>
        </w:rPr>
        <w:t xml:space="preserve">接输出节点；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（PNP）</w:t>
      </w:r>
      <w:r>
        <w:t xml:space="preserve">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接输入节点、C</w:t>
      </w:r>
      <w:r>
        <w:t xml:space="preserve"> </w:t>
      </w:r>
      <w:r>
        <w:rPr>
          <w:rFonts w:hint="eastAsia"/>
        </w:rPr>
        <w:t xml:space="preserve">接负电源端</w:t>
      </w:r>
      <w:r>
        <w:t xml:space="preserve"> −VEE、E </w:t>
      </w:r>
      <w:r>
        <w:rPr>
          <w:rFonts w:hint="eastAsia"/>
        </w:rPr>
        <w:t xml:space="preserve">接输出节点；</w:t>
      </w: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一端接输出节点、另一端接地</w:t>
      </w:r>
      <w:r>
        <w:t xml:space="preserve"> GND。</w:t>
      </w:r>
    </w:p>
    <w:p>
      <w:pPr/>
      <w:r>
        <w:rPr>
          <w:rFonts w:hint="eastAsia"/>
        </w:rPr>
        <w:t xml:space="preserve">由此构成”NPN</w:t>
      </w:r>
      <w:r>
        <w:t xml:space="preserve"> </w:t>
      </w:r>
      <w:r>
        <w:rPr>
          <w:rFonts w:hint="eastAsia"/>
        </w:rPr>
        <w:t xml:space="preserve">与</w:t>
      </w:r>
      <w:r>
        <w:t xml:space="preserve"> PNP </w:t>
      </w:r>
      <w:r>
        <w:rPr>
          <w:rFonts w:hint="eastAsia"/>
        </w:rPr>
        <w:t xml:space="preserve">互补、两发射极共输出、集电极分接正负电源”的互补对称推挽（OCL）组态，输入正半周由</w:t>
      </w:r>
      <w:r>
        <w:t xml:space="preserve"> NPN </w:t>
      </w:r>
      <w:r>
        <w:rPr>
          <w:rFonts w:hint="eastAsia"/>
        </w:rPr>
        <w:t xml:space="preserve">导通、负半周由</w:t>
      </w:r>
      <w:r>
        <w:t xml:space="preserve"> PNP </w:t>
      </w:r>
      <w:r>
        <w:rPr>
          <w:rFonts w:hint="eastAsia"/>
        </w:rPr>
        <w:t xml:space="preserve">导通，负载得到完整双极性输出波形。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输入正半周由</w:t>
      </w:r>
      <w:r>
        <w:t xml:space="preserve"> NPN </w:t>
      </w:r>
      <w:r>
        <w:rPr>
          <w:rFonts w:hint="eastAsia"/>
        </w:rPr>
        <w:t xml:space="preserve">管导通、PNP</w:t>
      </w:r>
      <w:r>
        <w:t xml:space="preserve"> </w:t>
      </w:r>
      <w:r>
        <w:rPr>
          <w:rFonts w:hint="eastAsia"/>
        </w:rPr>
        <w:t xml:space="preserve">管截止，输出正电压；负半周反之。两管交替工作、互补推挽，负载得到完整的双极性输出波形，静态时两管微导通以消除交越失真。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pStyle w:val="FirstParagraph"/>
      </w:pPr>
      <w:r>
        <w:rPr>
          <w:rFonts w:hint="eastAsia"/>
        </w:rPr>
        <w:t xml:space="preserve">输出功率（正弦、峰值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m</m:t>
            </m:r>
          </m:sub>
        </m:sSub>
      </m:oMath>
      <w:r>
        <w:rPr>
          <w:rFonts w:hint="eastAsia"/>
        </w:rPr>
        <w:t xml:space="preserve">、负载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最大输出功率：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电源供给功率（两管平均）：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</m:num>
            <m:den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最大效率（理想，</w:t>
      </w:r>
      <m:oMath>
        <m:sSub>
          <m:e>
            <m:r>
              <m:t>V</m:t>
            </m:r>
          </m:e>
          <m:sub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≈</m:t>
          </m:r>
          <m:r>
            <m:t>78.5</m:t>
          </m:r>
          <m:r>
            <m:rPr>
              <m:sty m:val="p"/>
            </m:rPr>
            <m:t>%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单边电源电压（OCL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±Vcc）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输出电压峰值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b/>
          <w:bCs/>
        </w:rPr>
        <w:t xml:space="preserve">↓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输出功率增大、效率不变，但电流与发热增大。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电源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最大输出功率平方增大，需注意器件耐压。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静态偏置电流设置不当</w:t>
      </w:r>
      <w:r>
        <w:t xml:space="preserve"> </w:t>
      </w:r>
      <w:r>
        <w:t xml:space="preserve">→ </w:t>
      </w:r>
      <w:r>
        <w:rPr>
          <w:rFonts w:hint="eastAsia"/>
        </w:rPr>
        <w:t xml:space="preserve">交越失真（偏置过小）或静态功耗过大（偏置过大）。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输出功率超出器件耗散能力</w:t>
      </w:r>
      <w:r>
        <w:t xml:space="preserve"> </w:t>
      </w:r>
      <w:r>
        <w:t xml:space="preserve">→ </w:t>
      </w:r>
      <w:r>
        <w:rPr>
          <w:rFonts w:hint="eastAsia"/>
        </w:rPr>
        <w:t xml:space="preserve">需加散热或改用更大封装器件。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>
          <m:e>
            <m:r>
              <m:t>P</m:t>
            </m:r>
          </m:e>
          <m:sub>
            <m:r>
              <m:t>o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12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=</m:t>
        </m:r>
        <m:r>
          <m:t>9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最大理论效率</w:t>
      </w:r>
      <w:r>
        <w:t xml:space="preserve"> </w:t>
      </w:r>
      <m:oMath>
        <m:sSub>
          <m:e>
            <m:r>
              <m:t>η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≈</m:t>
        </m:r>
        <m:r>
          <m:t>78.5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，实际因管压降略低。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互补对管：S8050/S8550、2SC1815/2SA1015、TIP41C/TIP42C。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集成功放：LM386、TDA2030、LM1875。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需设置合适静态偏置消除交越失真，同时避免过大静态功耗。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两管需配对（β</w:t>
      </w:r>
      <w:r>
        <w:t xml:space="preserve"> </w:t>
      </w:r>
      <w:r>
        <w:rPr>
          <w:rFonts w:hint="eastAsia"/>
        </w:rPr>
        <w:t xml:space="preserve">接近）以获得对称输出，降低失真。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输出需有过流与过温保护，散热设计影响可靠性。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5"/>
        </w:numPr>
      </w:pPr>
      <w:r>
        <w:t xml:space="preserve">Wikipedia: Class-AB amplifier。</w:t>
      </w:r>
    </w:p>
    <w:p>
      <w:pPr>
        <w:pStyle w:val="Compact"/>
        <w:numPr>
          <w:ilvl w:val="0"/>
          <w:numId w:val="1005"/>
        </w:numPr>
      </w:pPr>
      <w:r>
        <w:t xml:space="preserve">Wikipedia: Push–pull output。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互补对称结构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互补对称结构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