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差分对结构"/>
    <w:p>
      <w:pPr>
        <w:pStyle w:val="Heading1"/>
      </w:pPr>
      <w:r>
        <w:rPr>
          <w:rFonts w:hint="eastAsia"/>
        </w:rPr>
        <w:t xml:space="preserve">差分对结构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两个同型晶体管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（或</w:t>
      </w:r>
      <w:r>
        <w:t xml:space="preserve"> MOSFET </w:t>
      </w:r>
      <w:r>
        <w:rPr>
          <w:rFonts w:hint="eastAsia"/>
        </w:rPr>
        <w:t xml:space="preserve">对）共发射极/共源极配对组成的对称放大结构，两只管子发射极连接在一起并经尾电流源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hint="eastAsia"/>
        </w:rPr>
        <w:t xml:space="preserve">（或尾电阻）接地。电路共有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（信号正端与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（信号负端与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公共发射极节点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发射极</w:t>
      </w:r>
      <w:r>
        <w:t xml:space="preserve"> E </w:t>
      </w:r>
      <w:r>
        <w:rPr>
          <w:rFonts w:hint="eastAsia"/>
        </w:rPr>
        <w:t xml:space="preserve">相连并与尾电流源一端相连）；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尾端点</w:t>
      </w:r>
      <w:r>
        <w:rPr>
          <w:rFonts w:hint="eastAsia"/>
        </w:rPr>
        <w:t xml:space="preserve">（尾电流源另一端接地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C </w:t>
      </w:r>
      <w:r>
        <w:rPr>
          <w:rFonts w:hint="eastAsia"/>
        </w:rPr>
        <w:t xml:space="preserve">与集电极电阻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C </w:t>
      </w:r>
      <w:r>
        <w:rPr>
          <w:rFonts w:hint="eastAsia"/>
        </w:rPr>
        <w:t xml:space="preserve">与集电极电阻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</w:t>
      </w:r>
      <w:r>
        <w:t xml:space="preserve"> + </w:t>
      </w:r>
      <w:r>
        <w:rPr>
          <w:rFonts w:hint="eastAsia"/>
        </w:rPr>
        <w:t xml:space="preserve">节点、C</w:t>
      </w:r>
      <w:r>
        <w:t xml:space="preserve"> </w:t>
      </w:r>
      <w:r>
        <w:rPr>
          <w:rFonts w:hint="eastAsia"/>
        </w:rPr>
        <w:t xml:space="preserve">接输出</w:t>
      </w:r>
      <w:r>
        <w:t xml:space="preserve"> + </w:t>
      </w:r>
      <w:r>
        <w:rPr>
          <w:rFonts w:hint="eastAsia"/>
        </w:rPr>
        <w:t xml:space="preserve">节点、E</w:t>
      </w:r>
      <w:r>
        <w:t xml:space="preserve"> </w:t>
      </w:r>
      <w:r>
        <w:rPr>
          <w:rFonts w:hint="eastAsia"/>
        </w:rPr>
        <w:t xml:space="preserve">接公共发射极节点；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</w:t>
      </w:r>
      <w:r>
        <w:t xml:space="preserve"> − </w:t>
      </w:r>
      <w:r>
        <w:rPr>
          <w:rFonts w:hint="eastAsia"/>
        </w:rPr>
        <w:t xml:space="preserve">节点、C</w:t>
      </w:r>
      <w:r>
        <w:t xml:space="preserve"> </w:t>
      </w:r>
      <w:r>
        <w:rPr>
          <w:rFonts w:hint="eastAsia"/>
        </w:rPr>
        <w:t xml:space="preserve">接输出</w:t>
      </w:r>
      <w:r>
        <w:t xml:space="preserve"> − </w:t>
      </w:r>
      <w:r>
        <w:rPr>
          <w:rFonts w:hint="eastAsia"/>
        </w:rPr>
        <w:t xml:space="preserve">节点、E</w:t>
      </w:r>
      <w:r>
        <w:t xml:space="preserve"> </w:t>
      </w:r>
      <w:r>
        <w:rPr>
          <w:rFonts w:hint="eastAsia"/>
        </w:rPr>
        <w:t xml:space="preserve">接公共发射极节点；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一端分别接输出</w:t>
      </w:r>
      <w:r>
        <w:t xml:space="preserve"> </w:t>
      </w:r>
      <w:r>
        <w:rPr>
          <w:rFonts w:hint="eastAsia"/>
        </w:rPr>
        <w:t xml:space="preserve">+、输出</w:t>
      </w:r>
      <w:r>
        <w:t xml:space="preserve"> − </w:t>
      </w:r>
      <w:r>
        <w:rPr>
          <w:rFonts w:hint="eastAsia"/>
        </w:rPr>
        <w:t xml:space="preserve">节点、另一端接电源</w:t>
      </w:r>
      <w:r>
        <w:t xml:space="preserve"> </w:t>
      </w:r>
      <w:r>
        <w:rPr>
          <w:rFonts w:hint="eastAsia"/>
        </w:rPr>
        <w:t xml:space="preserve">VCC；</w:t>
      </w:r>
      <w:r>
        <w:rPr>
          <w:rFonts w:hint="eastAsia"/>
          <w:b/>
          <w:bCs/>
        </w:rPr>
        <w:t xml:space="preserve">尾电流源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一端接公共发射极节点、另一端接地</w:t>
      </w:r>
      <w:r>
        <w:t xml:space="preserve"> GND。</w:t>
      </w:r>
    </w:p>
    <w:p>
      <w:pPr/>
      <w:r>
        <w:rPr>
          <w:rFonts w:hint="eastAsia"/>
        </w:rPr>
        <w:t xml:space="preserve">由此构成”两管发射极共接尾电流源、双端输入、集电极双端输出”的对称差分对组态，放大两输入之差并抑制共模，是差分放大器的核心单元。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输入差分信号使两管电流一增一减，在集电极形成大小相等、方向相反的输出电压，从而放大两输入之差并抑制共模信号。差分对的对称性使温度、电源等共模扰动相互抵消。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差分增益（双端输出，尾电流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跨导（BJT，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为单管静态电流）：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热电压（室温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≈</m:t>
          </m:r>
          <m:r>
            <m:t>26</m:t>
          </m:r>
          <m:r>
            <m:t> </m:t>
          </m:r>
          <m:r>
            <m:rPr>
              <m:nor/>
              <m:sty m:val="p"/>
            </m:rPr>
            <m:t>mV</m:t>
          </m:r>
        </m:oMath>
      </m:oMathPara>
    </w:p>
    <w:p>
      <w:pPr>
        <w:pStyle w:val="FirstParagraph"/>
      </w:pPr>
      <w:r>
        <w:rPr>
          <w:rFonts w:hint="eastAsia"/>
        </w:rPr>
        <w:t xml:space="preserve">共模抑制比（理想无限大，实际受失配限制）：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集电极负载电阻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单管集电极电流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尾电流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尾电流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跨导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增大，差分增益上升（线性区）。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集电极电阻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差分增益上升，输出摆幅受限、带宽下降。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尾电流源输出阻抗越高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共模抑制比越高。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两管失配（β、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不等）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引入失调电压，CMRR</w:t>
      </w:r>
      <w:r>
        <w:t xml:space="preserve"> </w:t>
      </w:r>
      <w:r>
        <w:rPr>
          <w:rFonts w:hint="eastAsia"/>
        </w:rPr>
        <w:t xml:space="preserve">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0.026</m:t>
            </m:r>
          </m:den>
        </m:f>
        <m:r>
          <m:rPr>
            <m:sty m:val="p"/>
          </m:rPr>
          <m:t>≈</m:t>
        </m:r>
        <m:r>
          <m:t>19.2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19.2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192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室温下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，是</w:t>
      </w:r>
      <w:r>
        <w:t xml:space="preserve"> BJT </w:t>
      </w:r>
      <w:r>
        <w:rPr>
          <w:rFonts w:hint="eastAsia"/>
        </w:rPr>
        <w:t xml:space="preserve">差分对的关键基准量。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双极对管：2N3904/2N3906、PMBT3904、MAT02（精密对管）。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集成差分/运放：LM358、LM741、OP07、TL072。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两管需良好配对并置于同一热环境，以减小失调。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尾电流源决定工作点与增益，设计时兼顾功耗与摆幅。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高增益差分对易受寄生反馈影响，需注意版图对称与稳定。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Differential amplifier。</w:t>
      </w:r>
    </w:p>
    <w:p>
      <w:pPr>
        <w:pStyle w:val="Compact"/>
        <w:numPr>
          <w:ilvl w:val="0"/>
          <w:numId w:val="1005"/>
        </w:numPr>
      </w:pPr>
      <w:r>
        <w:t xml:space="preserve">Wikipedia: Bipolar junction transistor。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差分对结构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差分对结构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