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C19" w:rsidRPr="00B71253" w:rsidRDefault="008D6A1E" w:rsidP="00BA755C">
      <w:pPr>
        <w:spacing w:line="276" w:lineRule="auto"/>
        <w:jc w:val="center"/>
        <w:rPr>
          <w:rFonts w:ascii="SimHei" w:eastAsia="SimHei" w:hAnsi="SimHei"/>
          <w:sz w:val="32"/>
        </w:rPr>
      </w:pPr>
      <w:r>
        <w:rPr>
          <w:rFonts w:ascii="SimHei" w:eastAsia="SimHei" w:hAnsi="SimHei" w:hint="eastAsia"/>
          <w:sz w:val="32"/>
        </w:rPr>
        <w:t>Lab</w:t>
      </w:r>
      <w:r>
        <w:rPr>
          <w:rFonts w:ascii="SimHei" w:eastAsia="SimHei" w:hAnsi="SimHei"/>
          <w:sz w:val="32"/>
        </w:rPr>
        <w:t>1-</w:t>
      </w:r>
      <w:r w:rsidR="00BA755C" w:rsidRPr="00B71253">
        <w:rPr>
          <w:rFonts w:ascii="SimHei" w:eastAsia="SimHei" w:hAnsi="SimHei" w:hint="eastAsia"/>
          <w:sz w:val="32"/>
        </w:rPr>
        <w:t>处理器性能评测</w:t>
      </w:r>
    </w:p>
    <w:p w:rsidR="00BA755C" w:rsidRPr="00B71253" w:rsidRDefault="00BA755C" w:rsidP="00BA755C">
      <w:pPr>
        <w:spacing w:line="276" w:lineRule="auto"/>
        <w:jc w:val="center"/>
        <w:rPr>
          <w:rFonts w:ascii="KaiTi" w:eastAsia="KaiTi" w:hAnsi="KaiTi"/>
          <w:sz w:val="22"/>
        </w:rPr>
      </w:pPr>
      <w:r w:rsidRPr="00B71253">
        <w:rPr>
          <w:rFonts w:ascii="KaiTi" w:eastAsia="KaiTi" w:hAnsi="KaiTi" w:hint="eastAsia"/>
          <w:sz w:val="22"/>
        </w:rPr>
        <w:t xml:space="preserve">何昊 </w:t>
      </w:r>
      <w:r w:rsidRPr="00B71253">
        <w:rPr>
          <w:rFonts w:ascii="KaiTi" w:eastAsia="KaiTi" w:hAnsi="KaiTi"/>
          <w:sz w:val="22"/>
        </w:rPr>
        <w:t>1600012742</w:t>
      </w:r>
    </w:p>
    <w:p w:rsidR="00BA755C" w:rsidRPr="006B09E6" w:rsidRDefault="00BA755C" w:rsidP="00BA755C">
      <w:pPr>
        <w:numPr>
          <w:ilvl w:val="0"/>
          <w:numId w:val="3"/>
        </w:numPr>
        <w:spacing w:line="276" w:lineRule="auto"/>
        <w:jc w:val="left"/>
        <w:rPr>
          <w:rFonts w:ascii="Times New Roman" w:eastAsia="SimHei" w:hAnsi="Times New Roman"/>
          <w:sz w:val="22"/>
          <w:szCs w:val="32"/>
        </w:rPr>
      </w:pPr>
      <w:r w:rsidRPr="006B09E6">
        <w:rPr>
          <w:rFonts w:ascii="Times New Roman" w:eastAsia="SimHei" w:hAnsi="Times New Roman"/>
          <w:sz w:val="22"/>
          <w:szCs w:val="32"/>
        </w:rPr>
        <w:t>我们针对系统评测的不同角度会采用不同的评测程序。在目前已有的评测程序中，为下列评测目标找到某些合适的评测程序（列出即可）。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896"/>
      </w:tblGrid>
      <w:tr w:rsidR="006B09E6" w:rsidTr="0045465B">
        <w:tc>
          <w:tcPr>
            <w:tcW w:w="2394" w:type="dxa"/>
          </w:tcPr>
          <w:p w:rsidR="00BA755C" w:rsidRPr="006B09E6" w:rsidRDefault="00BA755C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CPU整点性能</w:t>
            </w:r>
          </w:p>
        </w:tc>
        <w:tc>
          <w:tcPr>
            <w:tcW w:w="5896" w:type="dxa"/>
          </w:tcPr>
          <w:p w:rsidR="00BA755C" w:rsidRPr="00512F73" w:rsidRDefault="00BA755C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</w:t>
            </w:r>
            <w:r w:rsidR="001E1891"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int</w:t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8174F5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C</w:t>
            </w:r>
            <w:r w:rsidRPr="006B09E6">
              <w:rPr>
                <w:rFonts w:ascii="KaiTi" w:eastAsia="KaiTi" w:hAnsi="KaiTi"/>
                <w:sz w:val="22"/>
                <w:szCs w:val="32"/>
              </w:rPr>
              <w:t>PU</w:t>
            </w:r>
            <w:r w:rsidRPr="006B09E6">
              <w:rPr>
                <w:rFonts w:ascii="KaiTi" w:eastAsia="KaiTi" w:hAnsi="KaiTi" w:hint="eastAsia"/>
                <w:sz w:val="22"/>
                <w:szCs w:val="32"/>
              </w:rPr>
              <w:t>浮点性能</w:t>
            </w:r>
          </w:p>
        </w:tc>
        <w:tc>
          <w:tcPr>
            <w:tcW w:w="5896" w:type="dxa"/>
          </w:tcPr>
          <w:p w:rsidR="00BA755C" w:rsidRPr="00512F73" w:rsidRDefault="008174F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</w:t>
            </w:r>
            <w:r w:rsidR="001E1891"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fp</w:t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8174F5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计算机事务处理能力</w:t>
            </w:r>
          </w:p>
        </w:tc>
        <w:tc>
          <w:tcPr>
            <w:tcW w:w="5896" w:type="dxa"/>
          </w:tcPr>
          <w:p w:rsidR="00BA755C" w:rsidRPr="00512F73" w:rsidRDefault="008174F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TPC</w:t>
            </w:r>
            <w:r w:rsidRPr="00512F73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1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8174F5" w:rsidP="008174F5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嵌入式系统计算能力</w:t>
            </w:r>
          </w:p>
        </w:tc>
        <w:tc>
          <w:tcPr>
            <w:tcW w:w="5896" w:type="dxa"/>
          </w:tcPr>
          <w:p w:rsidR="00BA755C" w:rsidRPr="00512F73" w:rsidRDefault="008174F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EEMBC</w:t>
            </w:r>
            <w:r w:rsidRPr="00512F73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2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2D处理能力</w:t>
            </w:r>
          </w:p>
        </w:tc>
        <w:tc>
          <w:tcPr>
            <w:tcW w:w="5896" w:type="dxa"/>
          </w:tcPr>
          <w:p w:rsidR="00BA755C" w:rsidRPr="00512F73" w:rsidRDefault="00F42ACF" w:rsidP="00F42ACF">
            <w:pPr>
              <w:pStyle w:val="Heading2"/>
              <w:spacing w:before="0" w:beforeAutospacing="0" w:after="0" w:afterAutospacing="0"/>
              <w:rPr>
                <w:b w:val="0"/>
                <w:caps/>
                <w:color w:val="5B6516"/>
                <w:sz w:val="22"/>
                <w:szCs w:val="22"/>
              </w:rPr>
            </w:pPr>
            <w:r w:rsidRPr="00512F73">
              <w:rPr>
                <w:b w:val="0"/>
                <w:caps/>
                <w:color w:val="000000" w:themeColor="text1"/>
                <w:sz w:val="22"/>
                <w:szCs w:val="22"/>
              </w:rPr>
              <w:t>GFXBENCH2D</w:t>
            </w:r>
            <w:r w:rsidRPr="00512F73">
              <w:rPr>
                <w:rStyle w:val="FootnoteReference"/>
                <w:b w:val="0"/>
                <w:caps/>
                <w:color w:val="000000" w:themeColor="text1"/>
                <w:sz w:val="22"/>
                <w:szCs w:val="22"/>
              </w:rPr>
              <w:footnoteReference w:id="3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3</w:t>
            </w:r>
            <w:r w:rsidRPr="006B09E6">
              <w:rPr>
                <w:rFonts w:ascii="KaiTi" w:eastAsia="KaiTi" w:hAnsi="KaiTi"/>
                <w:sz w:val="22"/>
                <w:szCs w:val="32"/>
              </w:rPr>
              <w:t>D</w:t>
            </w:r>
            <w:r w:rsidRPr="006B09E6">
              <w:rPr>
                <w:rFonts w:ascii="KaiTi" w:eastAsia="KaiTi" w:hAnsi="KaiTi" w:hint="eastAsia"/>
                <w:sz w:val="22"/>
                <w:szCs w:val="32"/>
              </w:rPr>
              <w:t>处理能力</w:t>
            </w:r>
          </w:p>
        </w:tc>
        <w:tc>
          <w:tcPr>
            <w:tcW w:w="5896" w:type="dxa"/>
          </w:tcPr>
          <w:p w:rsidR="00BA755C" w:rsidRPr="00512F73" w:rsidRDefault="006B09E6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</w:t>
            </w:r>
            <w:r w:rsidR="00AF09E3"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viewperf</w:t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并行计算性能</w:t>
            </w:r>
          </w:p>
        </w:tc>
        <w:tc>
          <w:tcPr>
            <w:tcW w:w="5896" w:type="dxa"/>
          </w:tcPr>
          <w:p w:rsidR="00BA755C" w:rsidRPr="00512F73" w:rsidRDefault="00512F7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SPEC OMP, 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NAS Parallel Benchmarks</w:t>
            </w:r>
            <w:r w:rsidRPr="00512F73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4"/>
            </w:r>
          </w:p>
        </w:tc>
      </w:tr>
      <w:tr w:rsidR="006B09E6" w:rsidTr="0045465B">
        <w:tc>
          <w:tcPr>
            <w:tcW w:w="2394" w:type="dxa"/>
          </w:tcPr>
          <w:p w:rsidR="00BA755C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 w:hint="eastAsia"/>
                <w:sz w:val="22"/>
                <w:szCs w:val="32"/>
              </w:rPr>
              <w:t>系统响应速度</w:t>
            </w:r>
          </w:p>
        </w:tc>
        <w:tc>
          <w:tcPr>
            <w:tcW w:w="5896" w:type="dxa"/>
          </w:tcPr>
          <w:p w:rsidR="00BA755C" w:rsidRPr="00512F73" w:rsidRDefault="00887AC9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/>
                <w:sz w:val="22"/>
                <w:szCs w:val="32"/>
              </w:rPr>
              <w:t xml:space="preserve">TPC-C(Database), </w:t>
            </w:r>
            <w:r w:rsidR="00667265">
              <w:rPr>
                <w:rFonts w:ascii="Times New Roman" w:eastAsia="SimHei" w:hAnsi="Times New Roman" w:cs="Times New Roman" w:hint="eastAsia"/>
                <w:sz w:val="22"/>
                <w:szCs w:val="32"/>
              </w:rPr>
              <w:t>S</w:t>
            </w:r>
            <w:r w:rsidR="00667265">
              <w:rPr>
                <w:rFonts w:ascii="Times New Roman" w:eastAsia="SimHei" w:hAnsi="Times New Roman" w:cs="Times New Roman"/>
                <w:sz w:val="22"/>
                <w:szCs w:val="32"/>
              </w:rPr>
              <w:t>peedometer(Web)</w:t>
            </w:r>
            <w:r w:rsidR="00667265"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5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6B09E6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编译优化能力</w:t>
            </w:r>
          </w:p>
        </w:tc>
        <w:tc>
          <w:tcPr>
            <w:tcW w:w="5896" w:type="dxa"/>
          </w:tcPr>
          <w:p w:rsidR="006B09E6" w:rsidRPr="0045465B" w:rsidRDefault="0045465B" w:rsidP="00BA755C">
            <w:pPr>
              <w:spacing w:line="276" w:lineRule="auto"/>
              <w:jc w:val="left"/>
              <w:rPr>
                <w:rFonts w:ascii="KaiTi" w:eastAsia="KaiTi" w:hAnsi="KaiTi" w:cs="Times New Roman" w:hint="eastAsia"/>
                <w:sz w:val="22"/>
                <w:szCs w:val="32"/>
              </w:rPr>
            </w:pP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使用其他评测程序</w:t>
            </w:r>
            <w:r>
              <w:rPr>
                <w:rFonts w:ascii="KaiTi" w:eastAsia="KaiTi" w:hAnsi="KaiTi" w:cs="Times New Roman" w:hint="eastAsia"/>
                <w:sz w:val="22"/>
                <w:szCs w:val="32"/>
              </w:rPr>
              <w:t>，</w:t>
            </w: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对</w:t>
            </w:r>
            <w:r>
              <w:rPr>
                <w:rFonts w:ascii="KaiTi" w:eastAsia="KaiTi" w:hAnsi="KaiTi" w:cs="Times New Roman" w:hint="eastAsia"/>
                <w:sz w:val="22"/>
                <w:szCs w:val="32"/>
              </w:rPr>
              <w:t>不同编译器编译同样代码</w:t>
            </w: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生成的程序进行</w:t>
            </w:r>
            <w:r>
              <w:rPr>
                <w:rFonts w:ascii="KaiTi" w:eastAsia="KaiTi" w:hAnsi="KaiTi" w:cs="Times New Roman" w:hint="eastAsia"/>
                <w:sz w:val="22"/>
                <w:szCs w:val="32"/>
              </w:rPr>
              <w:t>性能</w:t>
            </w:r>
            <w:r w:rsidRPr="0045465B">
              <w:rPr>
                <w:rFonts w:ascii="KaiTi" w:eastAsia="KaiTi" w:hAnsi="KaiTi" w:cs="Times New Roman" w:hint="eastAsia"/>
                <w:sz w:val="22"/>
                <w:szCs w:val="32"/>
              </w:rPr>
              <w:t>评测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操作系统性能</w:t>
            </w:r>
          </w:p>
        </w:tc>
        <w:tc>
          <w:tcPr>
            <w:tcW w:w="5896" w:type="dxa"/>
          </w:tcPr>
          <w:p w:rsidR="006B09E6" w:rsidRPr="00512F73" w:rsidRDefault="00512F7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HBench-OS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6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多媒体处理能力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ALP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Bench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7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IO处理能力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I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OMeter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8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浏览器性能</w:t>
            </w:r>
            <w:r w:rsidRPr="006B09E6">
              <w:rPr>
                <w:rFonts w:ascii="KaiTi" w:eastAsia="KaiTi" w:hAnsi="KaiTi"/>
                <w:sz w:val="22"/>
                <w:szCs w:val="32"/>
              </w:rPr>
              <w:tab/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B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rowserBench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9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网络传输速率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S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peedtest</w:t>
            </w:r>
            <w:r>
              <w:rPr>
                <w:rStyle w:val="FootnoteReference"/>
                <w:rFonts w:ascii="Times New Roman" w:eastAsia="SimHei" w:hAnsi="Times New Roman" w:cs="Times New Roman"/>
                <w:sz w:val="22"/>
                <w:szCs w:val="32"/>
              </w:rPr>
              <w:footnoteReference w:id="10"/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Java运行环境性能</w:t>
            </w:r>
          </w:p>
        </w:tc>
        <w:tc>
          <w:tcPr>
            <w:tcW w:w="5896" w:type="dxa"/>
          </w:tcPr>
          <w:p w:rsidR="006B09E6" w:rsidRPr="00512F73" w:rsidRDefault="00667265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>
              <w:rPr>
                <w:rFonts w:ascii="Times New Roman" w:eastAsia="SimHei" w:hAnsi="Times New Roman" w:cs="Times New Roman" w:hint="eastAsia"/>
                <w:sz w:val="22"/>
                <w:szCs w:val="32"/>
              </w:rPr>
              <w:t>S</w:t>
            </w:r>
            <w:r>
              <w:rPr>
                <w:rFonts w:ascii="Times New Roman" w:eastAsia="SimHei" w:hAnsi="Times New Roman" w:cs="Times New Roman"/>
                <w:sz w:val="22"/>
                <w:szCs w:val="32"/>
              </w:rPr>
              <w:t>PECjvm2008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邮件服务性能</w:t>
            </w:r>
          </w:p>
        </w:tc>
        <w:tc>
          <w:tcPr>
            <w:tcW w:w="5896" w:type="dxa"/>
          </w:tcPr>
          <w:p w:rsidR="006B09E6" w:rsidRPr="00512F73" w:rsidRDefault="00AF09E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</w:t>
            </w:r>
            <w:r w:rsidR="00667265">
              <w:rPr>
                <w:rFonts w:ascii="Times New Roman" w:eastAsia="SimHei" w:hAnsi="Times New Roman" w:cs="Times New Roman"/>
                <w:sz w:val="22"/>
                <w:szCs w:val="32"/>
              </w:rPr>
              <w:t>C</w:t>
            </w: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mail2009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文件服务器性能</w:t>
            </w:r>
          </w:p>
        </w:tc>
        <w:tc>
          <w:tcPr>
            <w:tcW w:w="5896" w:type="dxa"/>
          </w:tcPr>
          <w:p w:rsidR="006B09E6" w:rsidRPr="00512F73" w:rsidRDefault="00AF09E3" w:rsidP="00AF09E3">
            <w:pPr>
              <w:widowControl/>
              <w:jc w:val="left"/>
              <w:rPr>
                <w:rFonts w:ascii="Times New Roman" w:hAnsi="Times New Roman" w:cs="Times New Roman"/>
                <w:sz w:val="22"/>
              </w:rPr>
            </w:pPr>
            <w:r w:rsidRPr="00512F73">
              <w:rPr>
                <w:rFonts w:ascii="Times New Roman" w:hAnsi="Times New Roman" w:cs="Times New Roman"/>
                <w:sz w:val="22"/>
              </w:rPr>
              <w:t>SPEC SFS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BA755C">
            <w:pPr>
              <w:spacing w:line="276" w:lineRule="auto"/>
              <w:jc w:val="left"/>
              <w:rPr>
                <w:rFonts w:ascii="KaiTi" w:eastAsia="KaiTi" w:hAnsi="KaiTi" w:hint="eastAsia"/>
                <w:sz w:val="22"/>
                <w:szCs w:val="3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Web服务器性能</w:t>
            </w:r>
          </w:p>
        </w:tc>
        <w:tc>
          <w:tcPr>
            <w:tcW w:w="5896" w:type="dxa"/>
          </w:tcPr>
          <w:p w:rsidR="006B09E6" w:rsidRPr="00512F73" w:rsidRDefault="00AF09E3" w:rsidP="00BA755C">
            <w:pPr>
              <w:spacing w:line="276" w:lineRule="auto"/>
              <w:jc w:val="left"/>
              <w:rPr>
                <w:rFonts w:ascii="Times New Roman" w:eastAsia="SimHei" w:hAnsi="Times New Roman" w:cs="Times New Roman"/>
                <w:sz w:val="22"/>
                <w:szCs w:val="32"/>
              </w:rPr>
            </w:pPr>
            <w:r w:rsidRPr="00512F73">
              <w:rPr>
                <w:rFonts w:ascii="Times New Roman" w:eastAsia="SimHei" w:hAnsi="Times New Roman" w:cs="Times New Roman"/>
                <w:sz w:val="22"/>
                <w:szCs w:val="32"/>
              </w:rPr>
              <w:t>SPECweb2009</w:t>
            </w:r>
          </w:p>
        </w:tc>
      </w:tr>
      <w:tr w:rsidR="006B09E6" w:rsidTr="0045465B">
        <w:tc>
          <w:tcPr>
            <w:tcW w:w="2394" w:type="dxa"/>
          </w:tcPr>
          <w:p w:rsidR="006B09E6" w:rsidRPr="006B09E6" w:rsidRDefault="006B09E6" w:rsidP="006B09E6">
            <w:pPr>
              <w:rPr>
                <w:rFonts w:ascii="KaiTi" w:eastAsia="KaiTi" w:hAnsi="KaiTi"/>
                <w:sz w:val="22"/>
              </w:rPr>
            </w:pPr>
            <w:r w:rsidRPr="006B09E6">
              <w:rPr>
                <w:rFonts w:ascii="KaiTi" w:eastAsia="KaiTi" w:hAnsi="KaiTi"/>
                <w:sz w:val="22"/>
                <w:szCs w:val="32"/>
              </w:rPr>
              <w:t>服务器功耗和性能</w:t>
            </w:r>
          </w:p>
        </w:tc>
        <w:tc>
          <w:tcPr>
            <w:tcW w:w="5896" w:type="dxa"/>
          </w:tcPr>
          <w:p w:rsidR="006B09E6" w:rsidRPr="00512F73" w:rsidRDefault="00F42ACF" w:rsidP="006B09E6">
            <w:pPr>
              <w:rPr>
                <w:rFonts w:ascii="Times New Roman" w:hAnsi="Times New Roman" w:cs="Times New Roman"/>
                <w:sz w:val="22"/>
              </w:rPr>
            </w:pPr>
            <w:r w:rsidRPr="00512F73">
              <w:rPr>
                <w:rFonts w:ascii="Times New Roman" w:hAnsi="Times New Roman" w:cs="Times New Roman"/>
                <w:sz w:val="22"/>
              </w:rPr>
              <w:t>SPEC SERT</w:t>
            </w:r>
          </w:p>
        </w:tc>
      </w:tr>
    </w:tbl>
    <w:p w:rsidR="00BA755C" w:rsidRPr="008822E2" w:rsidRDefault="00BA755C" w:rsidP="008822E2">
      <w:pPr>
        <w:spacing w:line="276" w:lineRule="auto"/>
        <w:ind w:left="360"/>
        <w:jc w:val="left"/>
        <w:rPr>
          <w:rFonts w:ascii="Times New Roman" w:eastAsia="楷体" w:hAnsi="Times New Roman"/>
          <w:sz w:val="22"/>
          <w:szCs w:val="28"/>
        </w:rPr>
      </w:pPr>
    </w:p>
    <w:p w:rsidR="00BA755C" w:rsidRPr="008822E2" w:rsidRDefault="00BA755C" w:rsidP="008822E2">
      <w:pPr>
        <w:numPr>
          <w:ilvl w:val="0"/>
          <w:numId w:val="3"/>
        </w:numPr>
        <w:spacing w:line="276" w:lineRule="auto"/>
        <w:jc w:val="left"/>
        <w:rPr>
          <w:rFonts w:ascii="Times New Roman" w:eastAsia="SimHei" w:hAnsi="Times New Roman" w:hint="eastAsia"/>
          <w:sz w:val="22"/>
          <w:szCs w:val="28"/>
        </w:rPr>
      </w:pPr>
      <w:r w:rsidRPr="008822E2">
        <w:rPr>
          <w:rFonts w:ascii="Times New Roman" w:eastAsia="SimHei" w:hAnsi="Times New Roman" w:hint="eastAsia"/>
          <w:sz w:val="22"/>
          <w:szCs w:val="28"/>
        </w:rPr>
        <w:t>阅读文献（</w:t>
      </w:r>
      <w:r w:rsidRPr="008822E2">
        <w:rPr>
          <w:rFonts w:ascii="Times New Roman" w:eastAsia="SimHei" w:hAnsi="Times New Roman"/>
          <w:sz w:val="22"/>
          <w:szCs w:val="28"/>
        </w:rPr>
        <w:t>Reinhold P.Weicker, An Overview of Common Benchmarks, IEEE Computer, December 1990.</w:t>
      </w:r>
      <w:r w:rsidRPr="008822E2">
        <w:rPr>
          <w:rFonts w:ascii="Times New Roman" w:eastAsia="SimHei" w:hAnsi="Times New Roman" w:hint="eastAsia"/>
          <w:sz w:val="22"/>
          <w:szCs w:val="28"/>
        </w:rPr>
        <w:t>）并回答下面的问题</w:t>
      </w:r>
    </w:p>
    <w:p w:rsidR="008822E2" w:rsidRPr="008D6A1E" w:rsidRDefault="008822E2" w:rsidP="008822E2">
      <w:pPr>
        <w:numPr>
          <w:ilvl w:val="0"/>
          <w:numId w:val="4"/>
        </w:numPr>
        <w:spacing w:line="276" w:lineRule="auto"/>
        <w:ind w:left="426" w:hanging="426"/>
        <w:jc w:val="left"/>
        <w:rPr>
          <w:rFonts w:ascii="Times New Roman" w:eastAsia="楷体" w:hAnsi="Times New Roman"/>
          <w:szCs w:val="28"/>
        </w:rPr>
      </w:pPr>
      <w:r w:rsidRPr="008D6A1E">
        <w:rPr>
          <w:rFonts w:ascii="Times New Roman" w:eastAsia="楷体" w:hAnsi="Times New Roman"/>
          <w:szCs w:val="28"/>
        </w:rPr>
        <w:t>简述用于性能评测的</w:t>
      </w:r>
      <w:r w:rsidRPr="008D6A1E">
        <w:rPr>
          <w:rFonts w:ascii="Times New Roman" w:eastAsia="楷体" w:hAnsi="Times New Roman"/>
          <w:szCs w:val="28"/>
        </w:rPr>
        <w:t>MIPS</w:t>
      </w:r>
      <w:r w:rsidRPr="008D6A1E">
        <w:rPr>
          <w:rFonts w:ascii="Times New Roman" w:eastAsia="楷体" w:hAnsi="Times New Roman"/>
          <w:szCs w:val="28"/>
        </w:rPr>
        <w:t>指标之含义，以及它是如何被计算的。</w:t>
      </w:r>
    </w:p>
    <w:p w:rsidR="008D6A1E" w:rsidRPr="002D071B" w:rsidRDefault="002D071B" w:rsidP="008D6A1E">
      <w:pPr>
        <w:spacing w:line="276" w:lineRule="auto"/>
        <w:ind w:left="426"/>
        <w:jc w:val="left"/>
        <w:rPr>
          <w:rFonts w:ascii="SimSun" w:eastAsia="SimSun" w:hAnsi="SimSun" w:hint="eastAsia"/>
          <w:sz w:val="22"/>
          <w:szCs w:val="28"/>
        </w:rPr>
      </w:pPr>
      <w:r w:rsidRPr="002D071B">
        <w:rPr>
          <w:rFonts w:ascii="SimSun" w:eastAsia="SimSun" w:hAnsi="SimSun" w:hint="eastAsia"/>
          <w:sz w:val="22"/>
          <w:szCs w:val="28"/>
        </w:rPr>
        <w:t>M</w:t>
      </w:r>
      <w:r w:rsidRPr="002D071B">
        <w:rPr>
          <w:rFonts w:ascii="SimSun" w:eastAsia="SimSun" w:hAnsi="SimSun"/>
          <w:sz w:val="22"/>
          <w:szCs w:val="28"/>
        </w:rPr>
        <w:t>IPS</w:t>
      </w:r>
      <w:r w:rsidRPr="002D071B">
        <w:rPr>
          <w:rFonts w:ascii="SimSun" w:eastAsia="SimSun" w:hAnsi="SimSun" w:hint="eastAsia"/>
          <w:sz w:val="22"/>
          <w:szCs w:val="28"/>
        </w:rPr>
        <w:t>是</w:t>
      </w:r>
      <w:r>
        <w:rPr>
          <w:rFonts w:ascii="SimSun" w:eastAsia="SimSun" w:hAnsi="SimSun" w:hint="eastAsia"/>
          <w:sz w:val="22"/>
          <w:szCs w:val="28"/>
        </w:rPr>
        <w:t>Million</w:t>
      </w:r>
      <w:r>
        <w:rPr>
          <w:rFonts w:ascii="SimSun" w:eastAsia="SimSun" w:hAnsi="SimSun"/>
          <w:sz w:val="22"/>
          <w:szCs w:val="28"/>
        </w:rPr>
        <w:t xml:space="preserve"> </w:t>
      </w:r>
      <w:r>
        <w:rPr>
          <w:rFonts w:ascii="SimSun" w:eastAsia="SimSun" w:hAnsi="SimSun" w:hint="eastAsia"/>
          <w:sz w:val="22"/>
          <w:szCs w:val="28"/>
        </w:rPr>
        <w:t>Instructions</w:t>
      </w:r>
      <w:r>
        <w:rPr>
          <w:rFonts w:ascii="SimSun" w:eastAsia="SimSun" w:hAnsi="SimSun"/>
          <w:sz w:val="22"/>
          <w:szCs w:val="28"/>
        </w:rPr>
        <w:t xml:space="preserve"> </w:t>
      </w:r>
      <w:r>
        <w:rPr>
          <w:rFonts w:ascii="SimSun" w:eastAsia="SimSun" w:hAnsi="SimSun" w:hint="eastAsia"/>
          <w:sz w:val="22"/>
          <w:szCs w:val="28"/>
        </w:rPr>
        <w:t>Per</w:t>
      </w:r>
      <w:r>
        <w:rPr>
          <w:rFonts w:ascii="SimSun" w:eastAsia="SimSun" w:hAnsi="SimSun"/>
          <w:sz w:val="22"/>
          <w:szCs w:val="28"/>
        </w:rPr>
        <w:t xml:space="preserve"> </w:t>
      </w:r>
      <w:r>
        <w:rPr>
          <w:rFonts w:ascii="SimSun" w:eastAsia="SimSun" w:hAnsi="SimSun" w:hint="eastAsia"/>
          <w:sz w:val="22"/>
          <w:szCs w:val="28"/>
        </w:rPr>
        <w:t>Second的缩写，其原始含义是指一个CPU每秒能够</w:t>
      </w:r>
      <w:r>
        <w:rPr>
          <w:rFonts w:ascii="SimSun" w:eastAsia="SimSun" w:hAnsi="SimSun" w:hint="eastAsia"/>
          <w:sz w:val="22"/>
          <w:szCs w:val="28"/>
        </w:rPr>
        <w:lastRenderedPageBreak/>
        <w:t>执行的百万指令数量。</w:t>
      </w:r>
      <w:r w:rsidR="002833C5">
        <w:rPr>
          <w:rFonts w:ascii="SimSun" w:eastAsia="SimSun" w:hAnsi="SimSun" w:hint="eastAsia"/>
          <w:sz w:val="22"/>
          <w:szCs w:val="28"/>
        </w:rPr>
        <w:t>然而，在RISC体系结构出现后，R</w:t>
      </w:r>
      <w:r w:rsidR="002833C5">
        <w:rPr>
          <w:rFonts w:ascii="SimSun" w:eastAsia="SimSun" w:hAnsi="SimSun"/>
          <w:sz w:val="22"/>
          <w:szCs w:val="28"/>
        </w:rPr>
        <w:t>ISC</w:t>
      </w:r>
      <w:r w:rsidR="002833C5">
        <w:rPr>
          <w:rFonts w:ascii="SimSun" w:eastAsia="SimSun" w:hAnsi="SimSun" w:hint="eastAsia"/>
          <w:sz w:val="22"/>
          <w:szCs w:val="28"/>
        </w:rPr>
        <w:t>和CISC计算机的性能</w:t>
      </w:r>
      <w:r w:rsidR="00947BB7">
        <w:rPr>
          <w:rFonts w:ascii="SimSun" w:eastAsia="SimSun" w:hAnsi="SimSun" w:hint="eastAsia"/>
          <w:sz w:val="22"/>
          <w:szCs w:val="28"/>
        </w:rPr>
        <w:t>无法直接使用每秒执行的指令数量来客观地比较</w:t>
      </w:r>
      <w:r w:rsidR="00DE13D5">
        <w:rPr>
          <w:rFonts w:ascii="SimSun" w:eastAsia="SimSun" w:hAnsi="SimSun" w:hint="eastAsia"/>
          <w:sz w:val="22"/>
          <w:szCs w:val="28"/>
        </w:rPr>
        <w:t>。</w:t>
      </w:r>
      <w:r w:rsidR="00947BB7">
        <w:rPr>
          <w:rFonts w:ascii="SimSun" w:eastAsia="SimSun" w:hAnsi="SimSun" w:hint="eastAsia"/>
          <w:sz w:val="22"/>
          <w:szCs w:val="28"/>
        </w:rPr>
        <w:t>因此，另一种常见的计算方法被称为VAX</w:t>
      </w:r>
      <w:r w:rsidR="00947BB7">
        <w:rPr>
          <w:rFonts w:ascii="SimSun" w:eastAsia="SimSun" w:hAnsi="SimSun"/>
          <w:sz w:val="22"/>
          <w:szCs w:val="28"/>
        </w:rPr>
        <w:t xml:space="preserve"> MIPS</w:t>
      </w:r>
      <w:r w:rsidR="00947BB7">
        <w:rPr>
          <w:rFonts w:ascii="SimSun" w:eastAsia="SimSun" w:hAnsi="SimSun" w:hint="eastAsia"/>
          <w:sz w:val="22"/>
          <w:szCs w:val="28"/>
        </w:rPr>
        <w:t>，也就是说，如果一台计算机执行同样程序能够比VAX</w:t>
      </w:r>
      <w:r w:rsidR="00947BB7">
        <w:rPr>
          <w:rFonts w:ascii="SimSun" w:eastAsia="SimSun" w:hAnsi="SimSun"/>
          <w:sz w:val="22"/>
          <w:szCs w:val="28"/>
        </w:rPr>
        <w:t>11/780</w:t>
      </w:r>
      <w:r w:rsidR="00947BB7">
        <w:rPr>
          <w:rFonts w:ascii="SimSun" w:eastAsia="SimSun" w:hAnsi="SimSun" w:hint="eastAsia"/>
          <w:sz w:val="22"/>
          <w:szCs w:val="28"/>
        </w:rPr>
        <w:t>计算机快X倍，它的性能就是X</w:t>
      </w:r>
      <w:r w:rsidR="00947BB7">
        <w:rPr>
          <w:rFonts w:ascii="SimSun" w:eastAsia="SimSun" w:hAnsi="SimSun"/>
          <w:sz w:val="22"/>
          <w:szCs w:val="28"/>
        </w:rPr>
        <w:t xml:space="preserve"> VAX MIPS</w:t>
      </w:r>
      <w:r w:rsidR="00947BB7">
        <w:rPr>
          <w:rFonts w:ascii="SimSun" w:eastAsia="SimSun" w:hAnsi="SimSun" w:hint="eastAsia"/>
          <w:sz w:val="22"/>
          <w:szCs w:val="28"/>
        </w:rPr>
        <w:t>。</w:t>
      </w:r>
      <w:r w:rsidR="00542884">
        <w:rPr>
          <w:rFonts w:ascii="SimSun" w:eastAsia="SimSun" w:hAnsi="SimSun" w:hint="eastAsia"/>
          <w:sz w:val="22"/>
          <w:szCs w:val="28"/>
        </w:rPr>
        <w:t>对于实际的计算机生产商而言，他们在商业上所宣称的MIPS可能是以上两种之一，也可能是一些其他的计算方法，可信度不高。因此，工业界目前并没有一个被广泛接受的MIPS标准与计算方法。</w:t>
      </w:r>
    </w:p>
    <w:p w:rsidR="008822E2" w:rsidRDefault="008822E2" w:rsidP="008822E2">
      <w:pPr>
        <w:numPr>
          <w:ilvl w:val="0"/>
          <w:numId w:val="4"/>
        </w:numPr>
        <w:spacing w:line="276" w:lineRule="auto"/>
        <w:ind w:left="426" w:hanging="426"/>
        <w:jc w:val="left"/>
        <w:rPr>
          <w:rFonts w:ascii="Times New Roman" w:eastAsia="楷体" w:hAnsi="Times New Roman"/>
          <w:szCs w:val="28"/>
        </w:rPr>
      </w:pPr>
      <w:r w:rsidRPr="008D6A1E">
        <w:rPr>
          <w:rFonts w:ascii="Times New Roman" w:eastAsia="楷体" w:hAnsi="Times New Roman"/>
          <w:szCs w:val="28"/>
        </w:rPr>
        <w:t>使用</w:t>
      </w:r>
      <w:r w:rsidRPr="008D6A1E">
        <w:rPr>
          <w:rFonts w:ascii="Times New Roman" w:eastAsia="楷体" w:hAnsi="Times New Roman"/>
          <w:szCs w:val="28"/>
        </w:rPr>
        <w:t>linux</w:t>
      </w:r>
      <w:r w:rsidRPr="008D6A1E">
        <w:rPr>
          <w:rFonts w:ascii="Times New Roman" w:eastAsia="楷体" w:hAnsi="Times New Roman"/>
          <w:szCs w:val="28"/>
        </w:rPr>
        <w:t>下的剖视工具（例如</w:t>
      </w:r>
      <w:r w:rsidRPr="008D6A1E">
        <w:rPr>
          <w:rFonts w:ascii="Times New Roman" w:eastAsia="楷体" w:hAnsi="Times New Roman"/>
          <w:szCs w:val="28"/>
        </w:rPr>
        <w:t>gprof</w:t>
      </w:r>
      <w:r w:rsidRPr="008D6A1E">
        <w:rPr>
          <w:rFonts w:ascii="Times New Roman" w:eastAsia="楷体" w:hAnsi="Times New Roman"/>
          <w:szCs w:val="28"/>
        </w:rPr>
        <w:t>）对</w:t>
      </w:r>
      <w:r w:rsidRPr="008D6A1E">
        <w:rPr>
          <w:rFonts w:ascii="Times New Roman" w:eastAsia="楷体" w:hAnsi="Times New Roman"/>
          <w:szCs w:val="28"/>
        </w:rPr>
        <w:t>dhrystone</w:t>
      </w:r>
      <w:r w:rsidRPr="008D6A1E">
        <w:rPr>
          <w:rFonts w:ascii="Times New Roman" w:eastAsia="楷体" w:hAnsi="Times New Roman"/>
          <w:szCs w:val="28"/>
        </w:rPr>
        <w:t>和</w:t>
      </w:r>
      <w:r w:rsidRPr="008D6A1E">
        <w:rPr>
          <w:rFonts w:ascii="Times New Roman" w:eastAsia="楷体" w:hAnsi="Times New Roman"/>
          <w:szCs w:val="28"/>
        </w:rPr>
        <w:t>whetstone</w:t>
      </w:r>
      <w:r w:rsidRPr="008D6A1E">
        <w:rPr>
          <w:rFonts w:ascii="Times New Roman" w:eastAsia="楷体" w:hAnsi="Times New Roman"/>
          <w:szCs w:val="28"/>
        </w:rPr>
        <w:t>进行剖视，参考论文</w:t>
      </w:r>
      <w:r w:rsidRPr="008D6A1E">
        <w:rPr>
          <w:rFonts w:ascii="Times New Roman" w:eastAsia="楷体" w:hAnsi="Times New Roman"/>
          <w:szCs w:val="28"/>
        </w:rPr>
        <w:t>Table 1</w:t>
      </w:r>
      <w:r w:rsidRPr="008D6A1E">
        <w:rPr>
          <w:rFonts w:ascii="Times New Roman" w:eastAsia="楷体" w:hAnsi="Times New Roman"/>
          <w:szCs w:val="28"/>
        </w:rPr>
        <w:t>形式给出数据，你的结果和该论文是否一致，为什么？</w:t>
      </w:r>
    </w:p>
    <w:p w:rsidR="00946875" w:rsidRDefault="00946875" w:rsidP="00946875">
      <w:pPr>
        <w:spacing w:line="276" w:lineRule="auto"/>
        <w:ind w:left="426"/>
        <w:jc w:val="left"/>
        <w:rPr>
          <w:rFonts w:ascii="Times New Roman" w:eastAsia="楷体" w:hAnsi="Times New Roman" w:hint="eastAsia"/>
          <w:szCs w:val="28"/>
        </w:rPr>
      </w:pPr>
      <w:r>
        <w:rPr>
          <w:rFonts w:ascii="Times New Roman" w:eastAsia="楷体" w:hAnsi="Times New Roman" w:hint="eastAsia"/>
          <w:szCs w:val="28"/>
        </w:rPr>
        <w:t>P</w:t>
      </w:r>
      <w:r>
        <w:rPr>
          <w:rFonts w:ascii="Times New Roman" w:eastAsia="楷体" w:hAnsi="Times New Roman"/>
          <w:szCs w:val="28"/>
        </w:rPr>
        <w:t>rocedure profile for Whetstone</w:t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691D12" w:rsidTr="00946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587A6C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P</w:t>
            </w:r>
            <w:r>
              <w:rPr>
                <w:rFonts w:ascii="Times New Roman" w:eastAsia="楷体" w:hAnsi="Times New Roman"/>
                <w:szCs w:val="28"/>
              </w:rPr>
              <w:t>rocedure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P</w:t>
            </w:r>
            <w:r w:rsidR="00FB71D9">
              <w:rPr>
                <w:rFonts w:ascii="Times New Roman" w:eastAsia="楷体" w:hAnsi="Times New Roman"/>
                <w:szCs w:val="28"/>
              </w:rPr>
              <w:t>er</w:t>
            </w:r>
            <w:r>
              <w:rPr>
                <w:rFonts w:ascii="Times New Roman" w:eastAsia="楷体" w:hAnsi="Times New Roman"/>
                <w:szCs w:val="28"/>
              </w:rPr>
              <w:t>cent</w:t>
            </w: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W</w:t>
            </w:r>
            <w:r>
              <w:rPr>
                <w:rFonts w:ascii="Times New Roman" w:eastAsia="楷体" w:hAnsi="Times New Roman"/>
                <w:szCs w:val="28"/>
              </w:rPr>
              <w:t>hat is done here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FB71D9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M</w:t>
            </w:r>
            <w:r>
              <w:rPr>
                <w:rFonts w:ascii="Times New Roman" w:eastAsia="楷体" w:hAnsi="Times New Roman"/>
                <w:szCs w:val="28"/>
              </w:rPr>
              <w:t>ain program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p3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587A6C" w:rsidRDefault="00946875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F</w:t>
            </w:r>
            <w:r>
              <w:rPr>
                <w:rFonts w:ascii="Times New Roman" w:eastAsia="楷体" w:hAnsi="Times New Roman"/>
                <w:szCs w:val="28"/>
              </w:rPr>
              <w:t>P arithmetic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/>
                <w:szCs w:val="28"/>
              </w:rPr>
              <w:t>p0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587A6C" w:rsidRDefault="00946875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I</w:t>
            </w:r>
            <w:r>
              <w:rPr>
                <w:rFonts w:ascii="Times New Roman" w:eastAsia="楷体" w:hAnsi="Times New Roman"/>
                <w:szCs w:val="28"/>
              </w:rPr>
              <w:t>ndexing</w:t>
            </w: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p</w:t>
            </w:r>
            <w:r>
              <w:rPr>
                <w:rFonts w:ascii="Times New Roman" w:eastAsia="楷体" w:hAnsi="Times New Roman"/>
                <w:szCs w:val="28"/>
              </w:rPr>
              <w:t>a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587A6C" w:rsidRDefault="00946875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F</w:t>
            </w:r>
            <w:r>
              <w:rPr>
                <w:rFonts w:ascii="Times New Roman" w:eastAsia="楷体" w:hAnsi="Times New Roman"/>
                <w:szCs w:val="28"/>
              </w:rPr>
              <w:t>P arithmetic</w:t>
            </w:r>
          </w:p>
        </w:tc>
      </w:tr>
      <w:tr w:rsidR="00691D12" w:rsidTr="00946875">
        <w:trPr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U</w:t>
            </w:r>
            <w:r>
              <w:rPr>
                <w:rFonts w:ascii="Times New Roman" w:eastAsia="楷体" w:hAnsi="Times New Roman"/>
                <w:szCs w:val="28"/>
              </w:rPr>
              <w:t>ser code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T</w:t>
            </w:r>
            <w:r>
              <w:rPr>
                <w:rFonts w:ascii="Times New Roman" w:eastAsia="楷体" w:hAnsi="Times New Roman"/>
                <w:szCs w:val="28"/>
              </w:rPr>
              <w:t>rigonometric functions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587A6C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O</w:t>
            </w:r>
            <w:r>
              <w:rPr>
                <w:rFonts w:ascii="Times New Roman" w:eastAsia="楷体" w:hAnsi="Times New Roman"/>
                <w:szCs w:val="28"/>
              </w:rPr>
              <w:t>ther math functions</w:t>
            </w:r>
          </w:p>
        </w:tc>
        <w:tc>
          <w:tcPr>
            <w:tcW w:w="3003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587A6C" w:rsidRDefault="00587A6C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91D12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L</w:t>
            </w:r>
            <w:r>
              <w:rPr>
                <w:rFonts w:ascii="Times New Roman" w:eastAsia="楷体" w:hAnsi="Times New Roman"/>
                <w:szCs w:val="28"/>
              </w:rPr>
              <w:t>ibrary functions</w:t>
            </w:r>
          </w:p>
        </w:tc>
        <w:tc>
          <w:tcPr>
            <w:tcW w:w="3003" w:type="dxa"/>
          </w:tcPr>
          <w:p w:rsidR="00691D12" w:rsidRDefault="00691D12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691D12" w:rsidRDefault="00691D12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  <w:tr w:rsidR="00691D12" w:rsidTr="00946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3" w:type="dxa"/>
          </w:tcPr>
          <w:p w:rsidR="00691D12" w:rsidRDefault="00691D12" w:rsidP="00184999">
            <w:pPr>
              <w:spacing w:line="276" w:lineRule="auto"/>
              <w:jc w:val="left"/>
              <w:rPr>
                <w:rFonts w:ascii="Times New Roman" w:eastAsia="楷体" w:hAnsi="Times New Roman" w:hint="eastAsia"/>
                <w:szCs w:val="28"/>
              </w:rPr>
            </w:pPr>
            <w:r>
              <w:rPr>
                <w:rFonts w:ascii="Times New Roman" w:eastAsia="楷体" w:hAnsi="Times New Roman" w:hint="eastAsia"/>
                <w:szCs w:val="28"/>
              </w:rPr>
              <w:t>T</w:t>
            </w:r>
            <w:r>
              <w:rPr>
                <w:rFonts w:ascii="Times New Roman" w:eastAsia="楷体" w:hAnsi="Times New Roman"/>
                <w:szCs w:val="28"/>
              </w:rPr>
              <w:t>otal</w:t>
            </w:r>
          </w:p>
        </w:tc>
        <w:tc>
          <w:tcPr>
            <w:tcW w:w="3003" w:type="dxa"/>
          </w:tcPr>
          <w:p w:rsidR="00691D12" w:rsidRDefault="00691D12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  <w:tc>
          <w:tcPr>
            <w:tcW w:w="3004" w:type="dxa"/>
          </w:tcPr>
          <w:p w:rsidR="00691D12" w:rsidRDefault="00691D12" w:rsidP="00184999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楷体" w:hAnsi="Times New Roman" w:hint="eastAsia"/>
                <w:szCs w:val="28"/>
              </w:rPr>
            </w:pPr>
          </w:p>
        </w:tc>
      </w:tr>
    </w:tbl>
    <w:p w:rsidR="00184999" w:rsidRPr="008D6A1E" w:rsidRDefault="00184999" w:rsidP="00184999">
      <w:pPr>
        <w:spacing w:line="276" w:lineRule="auto"/>
        <w:ind w:left="426"/>
        <w:jc w:val="left"/>
        <w:rPr>
          <w:rFonts w:ascii="Times New Roman" w:eastAsia="楷体" w:hAnsi="Times New Roman" w:hint="eastAsia"/>
          <w:szCs w:val="28"/>
        </w:rPr>
      </w:pPr>
    </w:p>
    <w:p w:rsidR="008822E2" w:rsidRPr="008D6A1E" w:rsidRDefault="008822E2" w:rsidP="008822E2">
      <w:pPr>
        <w:numPr>
          <w:ilvl w:val="0"/>
          <w:numId w:val="4"/>
        </w:numPr>
        <w:spacing w:line="276" w:lineRule="auto"/>
        <w:ind w:left="426" w:hanging="426"/>
        <w:jc w:val="left"/>
        <w:rPr>
          <w:rFonts w:ascii="Times New Roman" w:eastAsia="楷体" w:hAnsi="Times New Roman"/>
          <w:szCs w:val="28"/>
        </w:rPr>
      </w:pPr>
      <w:r w:rsidRPr="008D6A1E">
        <w:rPr>
          <w:rFonts w:ascii="Times New Roman" w:eastAsia="楷体" w:hAnsi="Times New Roman"/>
          <w:szCs w:val="28"/>
        </w:rPr>
        <w:t>论文中讨论了处理器之外可能对性能造成影响的因素，请分别使用两种不同的语言（例如</w:t>
      </w:r>
      <w:r w:rsidRPr="008D6A1E">
        <w:rPr>
          <w:rFonts w:ascii="Times New Roman" w:eastAsia="楷体" w:hAnsi="Times New Roman"/>
          <w:szCs w:val="28"/>
        </w:rPr>
        <w:t>C</w:t>
      </w:r>
      <w:r w:rsidRPr="008D6A1E">
        <w:rPr>
          <w:rFonts w:ascii="Times New Roman" w:eastAsia="楷体" w:hAnsi="Times New Roman"/>
          <w:szCs w:val="28"/>
        </w:rPr>
        <w:t>和</w:t>
      </w:r>
      <w:r w:rsidRPr="008D6A1E">
        <w:rPr>
          <w:rFonts w:ascii="Times New Roman" w:eastAsia="楷体" w:hAnsi="Times New Roman"/>
          <w:szCs w:val="28"/>
        </w:rPr>
        <w:t>Java</w:t>
      </w:r>
      <w:r w:rsidRPr="008D6A1E">
        <w:rPr>
          <w:rFonts w:ascii="Times New Roman" w:eastAsia="楷体" w:hAnsi="Times New Roman"/>
          <w:szCs w:val="28"/>
        </w:rPr>
        <w:t>）使用同一算法实现快速排序、矩阵乘法、求</w:t>
      </w:r>
      <w:r w:rsidRPr="008D6A1E">
        <w:rPr>
          <w:rFonts w:ascii="Times New Roman" w:eastAsia="楷体" w:hAnsi="Times New Roman"/>
          <w:szCs w:val="28"/>
        </w:rPr>
        <w:t>Ackermann</w:t>
      </w:r>
      <w:r w:rsidRPr="008D6A1E">
        <w:rPr>
          <w:rFonts w:ascii="Times New Roman" w:eastAsia="楷体" w:hAnsi="Times New Roman"/>
          <w:szCs w:val="28"/>
        </w:rPr>
        <w:t>函数，验证文中的观点。（请保留你的程序，我们在后面可能还会用到它）</w:t>
      </w:r>
    </w:p>
    <w:p w:rsidR="00BA755C" w:rsidRPr="00055E92" w:rsidRDefault="00BA755C" w:rsidP="00BA755C">
      <w:pPr>
        <w:spacing w:line="276" w:lineRule="auto"/>
        <w:jc w:val="left"/>
        <w:rPr>
          <w:rFonts w:ascii="Times New Roman" w:eastAsia="楷体" w:hAnsi="Times New Roman"/>
          <w:b/>
          <w:sz w:val="24"/>
          <w:szCs w:val="32"/>
        </w:rPr>
      </w:pPr>
    </w:p>
    <w:p w:rsidR="00BA755C" w:rsidRPr="00055E92" w:rsidRDefault="00BA755C" w:rsidP="00BA755C">
      <w:pPr>
        <w:numPr>
          <w:ilvl w:val="0"/>
          <w:numId w:val="3"/>
        </w:numPr>
        <w:spacing w:line="276" w:lineRule="auto"/>
        <w:jc w:val="left"/>
        <w:rPr>
          <w:rFonts w:ascii="SimHei" w:eastAsia="SimHei" w:hAnsi="SimHei" w:hint="eastAsia"/>
          <w:b/>
          <w:sz w:val="24"/>
          <w:szCs w:val="32"/>
        </w:rPr>
      </w:pPr>
      <w:r w:rsidRPr="00055E92">
        <w:rPr>
          <w:rFonts w:ascii="SimHei" w:eastAsia="SimHei" w:hAnsi="SimHei" w:hint="eastAsia"/>
          <w:b/>
          <w:sz w:val="24"/>
          <w:szCs w:val="32"/>
        </w:rPr>
        <w:t>性能评测</w:t>
      </w:r>
    </w:p>
    <w:p w:rsidR="00BA755C" w:rsidRPr="00055E92" w:rsidRDefault="00BA755C" w:rsidP="00BA755C">
      <w:pPr>
        <w:spacing w:line="276" w:lineRule="auto"/>
        <w:jc w:val="left"/>
        <w:rPr>
          <w:rFonts w:ascii="SimHei" w:eastAsia="SimHei" w:hAnsi="SimHei" w:hint="eastAsia"/>
          <w:b/>
          <w:sz w:val="24"/>
          <w:szCs w:val="32"/>
        </w:rPr>
      </w:pPr>
      <w:r w:rsidRPr="00055E92">
        <w:rPr>
          <w:rFonts w:ascii="SimHei" w:eastAsia="SimHei" w:hAnsi="SimHei" w:hint="eastAsia"/>
          <w:b/>
          <w:sz w:val="24"/>
          <w:szCs w:val="32"/>
        </w:rPr>
        <w:t>基于某个给定的计算机系统平台，使用dhrystone、whetstone、SPEC CPU2000开展评测、分析、研究并给出报告。</w:t>
      </w:r>
    </w:p>
    <w:p w:rsidR="00BA755C" w:rsidRDefault="00BA755C" w:rsidP="00BA755C">
      <w:pPr>
        <w:pBdr>
          <w:bottom w:val="single" w:sz="6" w:space="4" w:color="EEEEEE"/>
        </w:pBdr>
        <w:shd w:val="clear" w:color="auto" w:fill="FFFFFF"/>
        <w:spacing w:before="100" w:beforeAutospacing="1" w:after="240" w:line="276" w:lineRule="auto"/>
        <w:jc w:val="left"/>
        <w:outlineLvl w:val="0"/>
        <w:rPr>
          <w:rFonts w:ascii="SimHei" w:eastAsia="SimHei" w:hAnsi="SimHei" w:cs="Helvetica" w:hint="eastAsia"/>
          <w:b/>
          <w:bCs/>
          <w:color w:val="0070C0"/>
          <w:kern w:val="36"/>
          <w:sz w:val="48"/>
          <w:szCs w:val="54"/>
        </w:rPr>
      </w:pPr>
      <w:r w:rsidRPr="00055E92">
        <w:rPr>
          <w:rFonts w:ascii="SimHei" w:eastAsia="SimHei" w:hAnsi="SimHei" w:cs="Helvetica"/>
          <w:b/>
          <w:bCs/>
          <w:color w:val="0070C0"/>
          <w:kern w:val="36"/>
          <w:sz w:val="48"/>
          <w:szCs w:val="54"/>
        </w:rPr>
        <w:t>计算机组织与体系结构实习</w:t>
      </w:r>
      <w:r>
        <w:rPr>
          <w:rFonts w:ascii="SimHei" w:eastAsia="SimHei" w:hAnsi="SimHei" w:cs="Helvetica"/>
          <w:b/>
          <w:bCs/>
          <w:color w:val="0070C0"/>
          <w:kern w:val="36"/>
          <w:sz w:val="48"/>
          <w:szCs w:val="54"/>
        </w:rPr>
        <w:t xml:space="preserve">Lab </w:t>
      </w:r>
      <w:r>
        <w:rPr>
          <w:rFonts w:ascii="SimHei" w:eastAsia="SimHei" w:hAnsi="SimHei" w:cs="Helvetica" w:hint="eastAsia"/>
          <w:b/>
          <w:bCs/>
          <w:color w:val="0070C0"/>
          <w:kern w:val="36"/>
          <w:sz w:val="48"/>
          <w:szCs w:val="54"/>
        </w:rPr>
        <w:t>1</w:t>
      </w:r>
    </w:p>
    <w:p w:rsidR="00BA755C" w:rsidRPr="00055E92" w:rsidRDefault="00BA755C" w:rsidP="00BA755C">
      <w:pPr>
        <w:pBdr>
          <w:bottom w:val="single" w:sz="6" w:space="4" w:color="EEEEEE"/>
        </w:pBdr>
        <w:shd w:val="clear" w:color="auto" w:fill="FFFFFF"/>
        <w:spacing w:before="100" w:beforeAutospacing="1" w:after="240" w:line="276" w:lineRule="auto"/>
        <w:jc w:val="left"/>
        <w:outlineLvl w:val="0"/>
        <w:rPr>
          <w:rFonts w:ascii="SimHei" w:eastAsia="SimHei" w:hAnsi="SimHei" w:cs="Helvetica"/>
          <w:b/>
          <w:bCs/>
          <w:color w:val="0070C0"/>
          <w:kern w:val="36"/>
          <w:sz w:val="48"/>
          <w:szCs w:val="54"/>
        </w:rPr>
      </w:pPr>
      <w:r>
        <w:rPr>
          <w:rFonts w:ascii="SimHei" w:eastAsia="SimHei" w:hAnsi="SimHei" w:cs="Helvetica" w:hint="eastAsia"/>
          <w:b/>
          <w:bCs/>
          <w:color w:val="0070C0"/>
          <w:kern w:val="36"/>
          <w:sz w:val="48"/>
          <w:szCs w:val="54"/>
        </w:rPr>
        <w:t>处理器性能评测报告模板</w:t>
      </w:r>
    </w:p>
    <w:p w:rsidR="00BA755C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工作背景和评测目标</w:t>
      </w:r>
    </w:p>
    <w:p w:rsidR="00BA755C" w:rsidRPr="00C33C36" w:rsidRDefault="00BA755C" w:rsidP="00BA755C">
      <w:pPr>
        <w:numPr>
          <w:ilvl w:val="0"/>
          <w:numId w:val="1"/>
        </w:numPr>
        <w:spacing w:line="276" w:lineRule="auto"/>
        <w:jc w:val="left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评测环境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2660"/>
        <w:gridCol w:w="5856"/>
      </w:tblGrid>
      <w:tr w:rsidR="00BA755C" w:rsidRPr="00DB4044" w:rsidTr="00993537">
        <w:tc>
          <w:tcPr>
            <w:tcW w:w="26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项目</w:t>
            </w:r>
          </w:p>
        </w:tc>
        <w:tc>
          <w:tcPr>
            <w:tcW w:w="585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详细指标和参数</w:t>
            </w: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处理器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型号及相关参数（频率、架构、缓存等）</w:t>
            </w: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Pr="00FA1348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内存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外存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操作系统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编译器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版本</w:t>
            </w:r>
          </w:p>
          <w:p w:rsidR="00BA755C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（及编译参数）</w:t>
            </w:r>
          </w:p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Cs/>
                <w:color w:val="000000"/>
                <w:sz w:val="24"/>
                <w:szCs w:val="32"/>
              </w:rPr>
            </w:pPr>
          </w:p>
        </w:tc>
        <w:tc>
          <w:tcPr>
            <w:tcW w:w="585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c>
          <w:tcPr>
            <w:tcW w:w="2660" w:type="dxa"/>
            <w:shd w:val="clear" w:color="auto" w:fill="auto"/>
          </w:tcPr>
          <w:p w:rsidR="00BA755C" w:rsidRPr="00106171" w:rsidRDefault="00BA755C" w:rsidP="00BA755C">
            <w:pPr>
              <w:spacing w:line="276" w:lineRule="auto"/>
              <w:jc w:val="left"/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</w:pPr>
            <w:r w:rsidRPr="00106171"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库函数</w:t>
            </w:r>
            <w:r>
              <w:rPr>
                <w:rFonts w:ascii="仿宋" w:eastAsia="仿宋" w:hAnsi="仿宋" w:hint="eastAsia"/>
                <w:bCs/>
                <w:color w:val="000000"/>
                <w:sz w:val="24"/>
                <w:szCs w:val="32"/>
              </w:rPr>
              <w:t>及其版本</w:t>
            </w:r>
          </w:p>
        </w:tc>
        <w:tc>
          <w:tcPr>
            <w:tcW w:w="585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:rsidR="00BA755C" w:rsidRDefault="00BA755C" w:rsidP="00BA755C">
      <w:pPr>
        <w:spacing w:line="276" w:lineRule="auto"/>
        <w:jc w:val="left"/>
        <w:rPr>
          <w:rFonts w:hint="eastAsia"/>
          <w:b/>
          <w:sz w:val="32"/>
          <w:szCs w:val="32"/>
        </w:rPr>
      </w:pPr>
    </w:p>
    <w:p w:rsidR="00BA755C" w:rsidRPr="00C33C36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评测步骤及要求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在linux下基于dhrystone-2.1所提供的Makefile编译dhrystone</w:t>
      </w:r>
    </w:p>
    <w:p w:rsidR="00BA755C" w:rsidRPr="00944300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 w:rsidRPr="00944300">
        <w:rPr>
          <w:rFonts w:ascii="仿宋" w:eastAsia="仿宋" w:hAnsi="仿宋" w:hint="eastAsia"/>
          <w:sz w:val="24"/>
          <w:szCs w:val="32"/>
        </w:rPr>
        <w:t>分别采用10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、3*10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、5*10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、7*10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 w:rsidRPr="00944300">
        <w:rPr>
          <w:rFonts w:ascii="仿宋" w:eastAsia="仿宋" w:hAnsi="仿宋" w:hint="eastAsia"/>
          <w:sz w:val="24"/>
          <w:szCs w:val="32"/>
        </w:rPr>
        <w:t>、9*10</w:t>
      </w:r>
      <w:r w:rsidRPr="00944300"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为</w:t>
      </w:r>
      <w:r w:rsidRPr="00944300">
        <w:rPr>
          <w:rFonts w:ascii="仿宋" w:eastAsia="仿宋" w:hAnsi="仿宋" w:hint="eastAsia"/>
          <w:sz w:val="24"/>
          <w:szCs w:val="32"/>
        </w:rPr>
        <w:t>输入次数，运行编译生成的两个程序，记录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对dhrystone代码做少量修改，使其运行结果不变但“性能”提升。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lastRenderedPageBreak/>
        <w:t>采用dhrystone进行评测有哪些可改进的地方？对其做出修改、评测和说明。</w:t>
      </w:r>
    </w:p>
    <w:p w:rsidR="00BA755C" w:rsidRPr="002B25E4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在linux下使用编译器分别采用-O0、-O2、-O3</w:t>
      </w:r>
      <w:r w:rsidRPr="002B25E4">
        <w:rPr>
          <w:rFonts w:ascii="仿宋" w:eastAsia="仿宋" w:hAnsi="仿宋" w:hint="eastAsia"/>
          <w:sz w:val="24"/>
          <w:szCs w:val="32"/>
        </w:rPr>
        <w:t>选项对whetstone程序进行编译并执行，记录评测结果。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分别采用</w:t>
      </w:r>
      <w:r w:rsidRPr="00944300">
        <w:rPr>
          <w:rFonts w:ascii="仿宋" w:eastAsia="仿宋" w:hAnsi="仿宋" w:hint="eastAsia"/>
          <w:sz w:val="24"/>
          <w:szCs w:val="32"/>
        </w:rPr>
        <w:t>10</w:t>
      </w:r>
      <w:r>
        <w:rPr>
          <w:rFonts w:ascii="仿宋" w:eastAsia="仿宋" w:hAnsi="仿宋" w:hint="eastAsia"/>
          <w:sz w:val="24"/>
          <w:szCs w:val="32"/>
          <w:vertAlign w:val="superscript"/>
        </w:rPr>
        <w:t>6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7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8</w:t>
      </w:r>
      <w:r>
        <w:rPr>
          <w:rFonts w:ascii="仿宋" w:eastAsia="仿宋" w:hAnsi="仿宋" w:hint="eastAsia"/>
          <w:sz w:val="24"/>
          <w:szCs w:val="32"/>
        </w:rPr>
        <w:t>、1</w:t>
      </w:r>
      <w:r w:rsidRPr="00944300">
        <w:rPr>
          <w:rFonts w:ascii="仿宋" w:eastAsia="仿宋" w:hAnsi="仿宋" w:hint="eastAsia"/>
          <w:sz w:val="24"/>
          <w:szCs w:val="32"/>
        </w:rPr>
        <w:t>0</w:t>
      </w:r>
      <w:r>
        <w:rPr>
          <w:rFonts w:ascii="仿宋" w:eastAsia="仿宋" w:hAnsi="仿宋" w:hint="eastAsia"/>
          <w:sz w:val="24"/>
          <w:szCs w:val="32"/>
          <w:vertAlign w:val="superscript"/>
        </w:rPr>
        <w:t>9</w:t>
      </w:r>
      <w:r>
        <w:rPr>
          <w:rFonts w:ascii="仿宋" w:eastAsia="仿宋" w:hAnsi="仿宋" w:hint="eastAsia"/>
          <w:sz w:val="24"/>
          <w:szCs w:val="32"/>
        </w:rPr>
        <w:t>为输入次数，</w:t>
      </w:r>
      <w:r w:rsidRPr="00944300">
        <w:rPr>
          <w:rFonts w:ascii="仿宋" w:eastAsia="仿宋" w:hAnsi="仿宋" w:hint="eastAsia"/>
          <w:sz w:val="24"/>
          <w:szCs w:val="32"/>
        </w:rPr>
        <w:t>运行编译生成的</w:t>
      </w:r>
      <w:r>
        <w:rPr>
          <w:rFonts w:ascii="仿宋" w:eastAsia="仿宋" w:hAnsi="仿宋" w:hint="eastAsia"/>
          <w:sz w:val="24"/>
          <w:szCs w:val="32"/>
        </w:rPr>
        <w:t>可执行</w:t>
      </w:r>
      <w:r w:rsidRPr="00944300">
        <w:rPr>
          <w:rFonts w:ascii="仿宋" w:eastAsia="仿宋" w:hAnsi="仿宋" w:hint="eastAsia"/>
          <w:sz w:val="24"/>
          <w:szCs w:val="32"/>
        </w:rPr>
        <w:t>程序，记录</w:t>
      </w:r>
      <w:r>
        <w:rPr>
          <w:rFonts w:ascii="仿宋" w:eastAsia="仿宋" w:hAnsi="仿宋" w:hint="eastAsia"/>
          <w:sz w:val="24"/>
          <w:szCs w:val="32"/>
        </w:rPr>
        <w:t>、处理</w:t>
      </w:r>
      <w:r w:rsidRPr="00944300">
        <w:rPr>
          <w:rFonts w:ascii="仿宋" w:eastAsia="仿宋" w:hAnsi="仿宋" w:hint="eastAsia"/>
          <w:sz w:val="24"/>
          <w:szCs w:val="32"/>
        </w:rPr>
        <w:t>相关</w:t>
      </w:r>
      <w:r>
        <w:rPr>
          <w:rFonts w:ascii="仿宋" w:eastAsia="仿宋" w:hAnsi="仿宋" w:hint="eastAsia"/>
          <w:sz w:val="24"/>
          <w:szCs w:val="32"/>
        </w:rPr>
        <w:t>数据并做</w:t>
      </w:r>
      <w:r w:rsidRPr="00944300">
        <w:rPr>
          <w:rFonts w:ascii="仿宋" w:eastAsia="仿宋" w:hAnsi="仿宋" w:hint="eastAsia"/>
          <w:sz w:val="24"/>
          <w:szCs w:val="32"/>
        </w:rPr>
        <w:t>出解释。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进一步改进whetstone程序性能（例如新的编译选项），用实验结果回答。</w:t>
      </w:r>
    </w:p>
    <w:p w:rsidR="00BA755C" w:rsidRDefault="00BA755C" w:rsidP="00BA755C">
      <w:pPr>
        <w:spacing w:line="276" w:lineRule="auto"/>
        <w:ind w:left="420"/>
        <w:jc w:val="left"/>
        <w:rPr>
          <w:rFonts w:ascii="仿宋" w:eastAsia="仿宋" w:hAnsi="仿宋" w:hint="eastAsia"/>
          <w:sz w:val="24"/>
          <w:szCs w:val="32"/>
        </w:rPr>
      </w:pP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完成SPEC CPU2000的安装。</w:t>
      </w:r>
    </w:p>
    <w:p w:rsidR="00BA755C" w:rsidRDefault="00BA755C" w:rsidP="00BA755C">
      <w:pPr>
        <w:numPr>
          <w:ilvl w:val="0"/>
          <w:numId w:val="5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修改自己的config文件，分别用低强度优化（例如O2）和高强度优化（例如O3）完成完整的SPEC CPU2000的评测，提交评测报告文件。</w:t>
      </w:r>
    </w:p>
    <w:p w:rsidR="00BA755C" w:rsidRPr="00944300" w:rsidRDefault="00BA755C" w:rsidP="00BA755C">
      <w:p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</w:p>
    <w:p w:rsidR="00BA755C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评测结果及简要分析（表格样式可自己调整）</w:t>
      </w:r>
    </w:p>
    <w:tbl>
      <w:tblPr>
        <w:tblW w:w="0" w:type="auto"/>
        <w:tblBorders>
          <w:top w:val="single" w:sz="8" w:space="0" w:color="000000"/>
          <w:bottom w:val="single" w:sz="8" w:space="0" w:color="000000"/>
        </w:tblBorders>
        <w:tblLook w:val="04A0" w:firstRow="1" w:lastRow="0" w:firstColumn="1" w:lastColumn="0" w:noHBand="0" w:noVBand="1"/>
      </w:tblPr>
      <w:tblGrid>
        <w:gridCol w:w="1746"/>
        <w:gridCol w:w="2331"/>
        <w:gridCol w:w="1992"/>
        <w:gridCol w:w="2453"/>
      </w:tblGrid>
      <w:tr w:rsidR="00BA755C" w:rsidRPr="00DB4044" w:rsidTr="00993537">
        <w:trPr>
          <w:trHeight w:val="155"/>
        </w:trPr>
        <w:tc>
          <w:tcPr>
            <w:tcW w:w="4077" w:type="dxa"/>
            <w:gridSpan w:val="2"/>
            <w:vMerge w:val="restar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评测程序</w:t>
            </w:r>
          </w:p>
        </w:tc>
        <w:tc>
          <w:tcPr>
            <w:tcW w:w="4445" w:type="dxa"/>
            <w:gridSpan w:val="2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评测结果</w:t>
            </w:r>
          </w:p>
        </w:tc>
      </w:tr>
      <w:tr w:rsidR="00BA755C" w:rsidRPr="00DB4044" w:rsidTr="00993537">
        <w:trPr>
          <w:trHeight w:val="155"/>
        </w:trPr>
        <w:tc>
          <w:tcPr>
            <w:tcW w:w="4077" w:type="dxa"/>
            <w:gridSpan w:val="2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配置1</w:t>
            </w: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color w:val="000000"/>
                <w:sz w:val="24"/>
                <w:szCs w:val="32"/>
              </w:rPr>
              <w:t>配置2（可增/删）</w:t>
            </w:r>
          </w:p>
        </w:tc>
      </w:tr>
      <w:tr w:rsidR="00BA755C" w:rsidRPr="00DB4044" w:rsidTr="00993537">
        <w:tc>
          <w:tcPr>
            <w:tcW w:w="4077" w:type="dxa"/>
            <w:gridSpan w:val="2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Dhrystone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Whet</w:t>
            </w:r>
            <w:r w:rsidRPr="00DB4044"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  <w:t>stone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 w:val="restart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lastRenderedPageBreak/>
              <w:t>SPEC2000 INT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vMerge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/>
                <w:sz w:val="24"/>
                <w:szCs w:val="32"/>
              </w:rPr>
              <w:t>SPEC2000 FP</w:t>
            </w:r>
          </w:p>
        </w:tc>
        <w:tc>
          <w:tcPr>
            <w:tcW w:w="2331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  <w:tr w:rsidR="00BA755C" w:rsidRPr="00DB4044" w:rsidTr="00993537">
        <w:trPr>
          <w:trHeight w:val="155"/>
        </w:trPr>
        <w:tc>
          <w:tcPr>
            <w:tcW w:w="1746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b/>
                <w:bCs/>
                <w:color w:val="000000"/>
                <w:sz w:val="24"/>
                <w:szCs w:val="32"/>
              </w:rPr>
            </w:pPr>
          </w:p>
        </w:tc>
        <w:tc>
          <w:tcPr>
            <w:tcW w:w="2331" w:type="dxa"/>
            <w:tcBorders>
              <w:left w:val="nil"/>
              <w:right w:val="nil"/>
            </w:tcBorders>
            <w:shd w:val="clear" w:color="auto" w:fill="auto"/>
          </w:tcPr>
          <w:p w:rsidR="00BA755C" w:rsidRDefault="00BA755C" w:rsidP="00BA755C">
            <w:pPr>
              <w:spacing w:line="276" w:lineRule="auto"/>
            </w:pPr>
          </w:p>
        </w:tc>
        <w:tc>
          <w:tcPr>
            <w:tcW w:w="1992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  <w:tc>
          <w:tcPr>
            <w:tcW w:w="2453" w:type="dxa"/>
            <w:tcBorders>
              <w:left w:val="nil"/>
              <w:right w:val="nil"/>
            </w:tcBorders>
            <w:shd w:val="clear" w:color="auto" w:fill="auto"/>
          </w:tcPr>
          <w:p w:rsidR="00BA755C" w:rsidRPr="00DB4044" w:rsidRDefault="00BA755C" w:rsidP="00BA755C">
            <w:pPr>
              <w:spacing w:line="276" w:lineRule="auto"/>
              <w:jc w:val="left"/>
              <w:rPr>
                <w:rFonts w:ascii="仿宋" w:eastAsia="仿宋" w:hAnsi="仿宋"/>
                <w:color w:val="000000"/>
                <w:sz w:val="24"/>
                <w:szCs w:val="32"/>
              </w:rPr>
            </w:pPr>
          </w:p>
        </w:tc>
      </w:tr>
    </w:tbl>
    <w:p w:rsidR="00BA755C" w:rsidRPr="002B25E4" w:rsidRDefault="00BA755C" w:rsidP="00BA755C">
      <w:pPr>
        <w:spacing w:line="276" w:lineRule="auto"/>
        <w:jc w:val="left"/>
        <w:rPr>
          <w:rFonts w:ascii="仿宋" w:eastAsia="仿宋" w:hAnsi="仿宋" w:hint="eastAsia"/>
          <w:b/>
          <w:sz w:val="24"/>
          <w:szCs w:val="32"/>
        </w:rPr>
      </w:pPr>
      <w:r w:rsidRPr="002B25E4">
        <w:rPr>
          <w:rFonts w:ascii="仿宋" w:eastAsia="仿宋" w:hAnsi="仿宋" w:hint="eastAsia"/>
          <w:b/>
          <w:sz w:val="24"/>
          <w:szCs w:val="32"/>
        </w:rPr>
        <w:t>性能评测分析：</w:t>
      </w:r>
    </w:p>
    <w:p w:rsidR="00BA755C" w:rsidRDefault="00BA755C" w:rsidP="00BA755C">
      <w:pPr>
        <w:numPr>
          <w:ilvl w:val="0"/>
          <w:numId w:val="2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从xx程序的实验数据</w:t>
      </w:r>
      <w:r>
        <w:rPr>
          <w:rFonts w:ascii="仿宋" w:eastAsia="仿宋" w:hAnsi="仿宋"/>
          <w:sz w:val="24"/>
          <w:szCs w:val="32"/>
        </w:rPr>
        <w:t>来看……</w:t>
      </w:r>
    </w:p>
    <w:p w:rsidR="00BA755C" w:rsidRDefault="00BA755C" w:rsidP="00BA755C">
      <w:pPr>
        <w:numPr>
          <w:ilvl w:val="0"/>
          <w:numId w:val="2"/>
        </w:num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>
        <w:rPr>
          <w:rFonts w:ascii="仿宋" w:eastAsia="仿宋" w:hAnsi="仿宋" w:hint="eastAsia"/>
          <w:sz w:val="24"/>
          <w:szCs w:val="32"/>
        </w:rPr>
        <w:t>xx处存在xxxx问题，因为</w:t>
      </w:r>
      <w:r>
        <w:rPr>
          <w:rFonts w:ascii="仿宋" w:eastAsia="仿宋" w:hAnsi="仿宋"/>
          <w:sz w:val="24"/>
          <w:szCs w:val="32"/>
        </w:rPr>
        <w:t>……</w:t>
      </w:r>
    </w:p>
    <w:p w:rsidR="00BA755C" w:rsidRPr="00C33C36" w:rsidRDefault="00BA755C" w:rsidP="00BA755C">
      <w:pPr>
        <w:numPr>
          <w:ilvl w:val="0"/>
          <w:numId w:val="2"/>
        </w:numPr>
        <w:spacing w:line="276" w:lineRule="auto"/>
        <w:jc w:val="left"/>
        <w:rPr>
          <w:rFonts w:ascii="仿宋" w:eastAsia="仿宋" w:hAnsi="仿宋"/>
          <w:sz w:val="24"/>
          <w:szCs w:val="32"/>
        </w:rPr>
      </w:pPr>
      <w:r>
        <w:rPr>
          <w:rFonts w:ascii="仿宋" w:eastAsia="仿宋" w:hAnsi="仿宋"/>
          <w:sz w:val="24"/>
          <w:szCs w:val="32"/>
        </w:rPr>
        <w:t>……</w:t>
      </w:r>
    </w:p>
    <w:p w:rsidR="00BA755C" w:rsidRPr="002B25E4" w:rsidRDefault="00BA755C" w:rsidP="00BA755C">
      <w:pPr>
        <w:spacing w:line="276" w:lineRule="auto"/>
        <w:ind w:left="360"/>
        <w:jc w:val="left"/>
        <w:rPr>
          <w:rFonts w:ascii="仿宋" w:eastAsia="仿宋" w:hAnsi="仿宋" w:hint="eastAsia"/>
          <w:sz w:val="24"/>
          <w:szCs w:val="32"/>
        </w:rPr>
      </w:pPr>
    </w:p>
    <w:p w:rsidR="00BA755C" w:rsidRDefault="00BA755C" w:rsidP="00BA755C">
      <w:pPr>
        <w:numPr>
          <w:ilvl w:val="0"/>
          <w:numId w:val="1"/>
        </w:numPr>
        <w:spacing w:line="276" w:lineRule="auto"/>
        <w:jc w:val="left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小结</w:t>
      </w:r>
    </w:p>
    <w:p w:rsidR="00BA755C" w:rsidRDefault="00BA755C" w:rsidP="00BA755C">
      <w:pPr>
        <w:spacing w:line="276" w:lineRule="auto"/>
        <w:jc w:val="left"/>
        <w:rPr>
          <w:rFonts w:ascii="仿宋" w:eastAsia="仿宋" w:hAnsi="仿宋" w:hint="eastAsia"/>
          <w:sz w:val="24"/>
          <w:szCs w:val="32"/>
        </w:rPr>
      </w:pPr>
      <w:r w:rsidRPr="00C33C36">
        <w:rPr>
          <w:rFonts w:ascii="仿宋" w:eastAsia="仿宋" w:hAnsi="仿宋" w:hint="eastAsia"/>
          <w:sz w:val="24"/>
          <w:szCs w:val="32"/>
        </w:rPr>
        <w:t>略</w:t>
      </w:r>
      <w:r>
        <w:rPr>
          <w:rFonts w:ascii="仿宋" w:eastAsia="仿宋" w:hAnsi="仿宋" w:hint="eastAsia"/>
          <w:sz w:val="24"/>
          <w:szCs w:val="32"/>
        </w:rPr>
        <w:t>。</w:t>
      </w:r>
    </w:p>
    <w:p w:rsidR="00BA755C" w:rsidRPr="00BA755C" w:rsidRDefault="00BA755C" w:rsidP="00BA755C">
      <w:pPr>
        <w:spacing w:line="276" w:lineRule="auto"/>
        <w:jc w:val="left"/>
        <w:rPr>
          <w:rFonts w:ascii="KaiTi" w:eastAsia="KaiTi" w:hAnsi="KaiTi" w:hint="eastAsia"/>
        </w:rPr>
      </w:pPr>
    </w:p>
    <w:sectPr w:rsidR="00BA755C" w:rsidRPr="00BA755C" w:rsidSect="00CC2D07">
      <w:pgSz w:w="11900" w:h="16840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982" w:rsidRDefault="000A2982" w:rsidP="00BA755C">
      <w:r>
        <w:separator/>
      </w:r>
    </w:p>
  </w:endnote>
  <w:endnote w:type="continuationSeparator" w:id="0">
    <w:p w:rsidR="000A2982" w:rsidRDefault="000A2982" w:rsidP="00BA7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982" w:rsidRDefault="000A2982" w:rsidP="00BA755C">
      <w:r>
        <w:separator/>
      </w:r>
    </w:p>
  </w:footnote>
  <w:footnote w:type="continuationSeparator" w:id="0">
    <w:p w:rsidR="000A2982" w:rsidRDefault="000A2982" w:rsidP="00BA755C">
      <w:r>
        <w:continuationSeparator/>
      </w:r>
    </w:p>
  </w:footnote>
  <w:footnote w:id="1">
    <w:p w:rsidR="008174F5" w:rsidRPr="00667265" w:rsidRDefault="008174F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http://www.tpc.org</w:t>
      </w:r>
    </w:p>
  </w:footnote>
  <w:footnote w:id="2">
    <w:p w:rsidR="008174F5" w:rsidRPr="00667265" w:rsidRDefault="008174F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</w:t>
      </w:r>
      <w:r w:rsidR="006B09E6" w:rsidRPr="00667265">
        <w:rPr>
          <w:rFonts w:ascii="Times New Roman" w:hAnsi="Times New Roman" w:cs="Times New Roman"/>
        </w:rPr>
        <w:t>https://www.eembc.org</w:t>
      </w:r>
    </w:p>
  </w:footnote>
  <w:footnote w:id="3">
    <w:p w:rsidR="00F42ACF" w:rsidRPr="00667265" w:rsidRDefault="00F42ACF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http://hdrlab.org.nz/benchmark/gfxbench2d/</w:t>
      </w:r>
    </w:p>
  </w:footnote>
  <w:footnote w:id="4">
    <w:p w:rsidR="00512F73" w:rsidRPr="00667265" w:rsidRDefault="00512F73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https://en.wikipedia.org/wiki/NAS_Parallel_Benchmarks</w:t>
      </w:r>
    </w:p>
  </w:footnote>
  <w:footnote w:id="5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https://browserbench.org/Speedometer2.0</w:t>
      </w:r>
    </w:p>
  </w:footnote>
  <w:footnote w:id="6">
    <w:p w:rsidR="00512F73" w:rsidRPr="00667265" w:rsidRDefault="00512F73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https://www.eecs.harvard.edu/margo/papers/sigmetrics97-os/hbench/</w:t>
      </w:r>
    </w:p>
  </w:footnote>
  <w:footnote w:id="7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Li, Man-Lap, et al. "The ALPBench benchmark suite for complex multimedia applications." IEEE International. 2005 Proceedings of the IEEE Workload Characterization Symposium, 2005.. IEEE, 2005.</w:t>
      </w:r>
    </w:p>
  </w:footnote>
  <w:footnote w:id="8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http://www.iometer.org</w:t>
      </w:r>
    </w:p>
  </w:footnote>
  <w:footnote w:id="9">
    <w:p w:rsidR="00667265" w:rsidRPr="00667265" w:rsidRDefault="00667265">
      <w:pPr>
        <w:pStyle w:val="FootnoteText"/>
        <w:rPr>
          <w:rFonts w:ascii="Times New Roman" w:hAnsi="Times New Roman" w:cs="Times New Roman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https://browserbench.org</w:t>
      </w:r>
    </w:p>
  </w:footnote>
  <w:footnote w:id="10">
    <w:p w:rsidR="00667265" w:rsidRDefault="00667265">
      <w:pPr>
        <w:pStyle w:val="FootnoteText"/>
        <w:rPr>
          <w:rFonts w:hint="eastAsia"/>
        </w:rPr>
      </w:pPr>
      <w:r w:rsidRPr="00667265">
        <w:rPr>
          <w:rStyle w:val="FootnoteReference"/>
          <w:rFonts w:ascii="Times New Roman" w:hAnsi="Times New Roman" w:cs="Times New Roman"/>
        </w:rPr>
        <w:footnoteRef/>
      </w:r>
      <w:r w:rsidRPr="00667265">
        <w:rPr>
          <w:rFonts w:ascii="Times New Roman" w:hAnsi="Times New Roman" w:cs="Times New Roman"/>
        </w:rPr>
        <w:t xml:space="preserve"> https://www.speedtest.net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14B17"/>
    <w:multiLevelType w:val="hybridMultilevel"/>
    <w:tmpl w:val="0410187A"/>
    <w:lvl w:ilvl="0" w:tplc="1778AC5A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94060D"/>
    <w:multiLevelType w:val="hybridMultilevel"/>
    <w:tmpl w:val="EE446860"/>
    <w:lvl w:ilvl="0" w:tplc="FD622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3166F0"/>
    <w:multiLevelType w:val="hybridMultilevel"/>
    <w:tmpl w:val="2D4AE93E"/>
    <w:lvl w:ilvl="0" w:tplc="C722116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50474D"/>
    <w:multiLevelType w:val="hybridMultilevel"/>
    <w:tmpl w:val="417EF4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CEF0405"/>
    <w:multiLevelType w:val="hybridMultilevel"/>
    <w:tmpl w:val="8ED02834"/>
    <w:lvl w:ilvl="0" w:tplc="24E0F23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5C"/>
    <w:rsid w:val="000A2982"/>
    <w:rsid w:val="00184999"/>
    <w:rsid w:val="001E1891"/>
    <w:rsid w:val="002833C5"/>
    <w:rsid w:val="002D071B"/>
    <w:rsid w:val="0045465B"/>
    <w:rsid w:val="00512F73"/>
    <w:rsid w:val="00542884"/>
    <w:rsid w:val="00587A6C"/>
    <w:rsid w:val="00667265"/>
    <w:rsid w:val="00691D12"/>
    <w:rsid w:val="006B09E6"/>
    <w:rsid w:val="008174F5"/>
    <w:rsid w:val="008822E2"/>
    <w:rsid w:val="00887AC9"/>
    <w:rsid w:val="008D6A1E"/>
    <w:rsid w:val="008E362E"/>
    <w:rsid w:val="00946875"/>
    <w:rsid w:val="00947BB7"/>
    <w:rsid w:val="009557DB"/>
    <w:rsid w:val="00AF09E3"/>
    <w:rsid w:val="00B71253"/>
    <w:rsid w:val="00BA755C"/>
    <w:rsid w:val="00CC2D07"/>
    <w:rsid w:val="00DB0C19"/>
    <w:rsid w:val="00DE13D5"/>
    <w:rsid w:val="00EE641C"/>
    <w:rsid w:val="00F42ACF"/>
    <w:rsid w:val="00FB7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7E4E"/>
  <w15:chartTrackingRefBased/>
  <w15:docId w15:val="{6BFA685C-1CFC-5449-9800-88F90EFD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F42ACF"/>
    <w:pPr>
      <w:widowControl/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75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BA755C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755C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BA755C"/>
    <w:rPr>
      <w:vertAlign w:val="superscript"/>
    </w:rPr>
  </w:style>
  <w:style w:type="character" w:customStyle="1" w:styleId="apple-converted-space">
    <w:name w:val="apple-converted-space"/>
    <w:basedOn w:val="DefaultParagraphFont"/>
    <w:rsid w:val="008E362E"/>
  </w:style>
  <w:style w:type="character" w:customStyle="1" w:styleId="Heading2Char">
    <w:name w:val="Heading 2 Char"/>
    <w:basedOn w:val="DefaultParagraphFont"/>
    <w:link w:val="Heading2"/>
    <w:uiPriority w:val="9"/>
    <w:rsid w:val="00F42ACF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table" w:styleId="GridTable1Light">
    <w:name w:val="Grid Table 1 Light"/>
    <w:basedOn w:val="TableNormal"/>
    <w:uiPriority w:val="46"/>
    <w:rsid w:val="0094687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94687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4687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94687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468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94687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84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6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12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620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36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AFD9B976-E1FB-D846-ADF8-A6D49E51F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2019-03-04T00:48:00Z</dcterms:created>
  <dcterms:modified xsi:type="dcterms:W3CDTF">2019-03-04T02:42:00Z</dcterms:modified>
</cp:coreProperties>
</file>