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Hat GenStudio Personas</w:t>
      </w:r>
    </w:p>
    <w:p>
      <w:r>
        <w:rPr>
          <w:i/>
          <w:color w:val="555555"/>
          <w:sz w:val="20"/>
        </w:rPr>
        <w:t>WIP — does not represent all personas in GenStudio. Paste each persona’s Description and Messaging preferences into GenStudio → Personas. Source of the working copy: GenStudio Personas_WIP.</w:t>
      </w:r>
    </w:p>
    <w:p>
      <w:pPr>
        <w:pStyle w:val="Heading2"/>
      </w:pPr>
      <w:r>
        <w:t>Champion</w:t>
      </w:r>
    </w:p>
    <w:p>
      <w:r>
        <w:rPr>
          <w:b/>
          <w:sz w:val="24"/>
        </w:rPr>
        <w:t>Roles</w:t>
      </w:r>
    </w:p>
    <w:p>
      <w:r>
        <w:t>System Administrator, Data Science Lead, Automation Architect, AppDev ITDM, Lead Business Analyst</w:t>
      </w:r>
    </w:p>
    <w:p>
      <w:r>
        <w:rPr>
          <w:b/>
          <w:sz w:val="24"/>
        </w:rPr>
        <w:t>Description</w:t>
      </w:r>
    </w:p>
    <w:p>
      <w:r>
        <w:t>Driven by a desire to solve critical business problems and deliver clear ROI, the Champion is an internal advocate who builds organizational urgency and aligns stakeholders to drive opportunities forward. Grounded in positive past experiences, this group relies on deep vendor trust and needs ready access to responsive sales and technical support to navigate the buying process.</w:t>
      </w:r>
    </w:p>
    <w:p>
      <w:r>
        <w:rPr>
          <w:b/>
          <w:sz w:val="24"/>
        </w:rPr>
        <w:t>Messaging preferences</w:t>
      </w:r>
    </w:p>
    <w:p>
      <w:pPr>
        <w:pStyle w:val="ListBullet"/>
      </w:pPr>
      <w:r>
        <w:t>Strategic Growth &amp; Innovation (Forward-Looking Vision) — Seeks forward-looking insights to justify strategic initiatives, showing leadership how modernizing their tech stack drives long-term competitive advantage and business growth.</w:t>
      </w:r>
    </w:p>
    <w:p>
      <w:pPr>
        <w:pStyle w:val="ListBullet"/>
      </w:pPr>
      <w:r>
        <w:t>Operational Impact &amp; Team Empowerment (Solution-Oriented Value) — Needs clear messaging that directly connects tool capabilities to removing operational delays, reducing burnout, and improving overall team efficiency.</w:t>
      </w:r>
    </w:p>
    <w:p>
      <w:pPr>
        <w:pStyle w:val="ListBullet"/>
      </w:pPr>
      <w:r>
        <w:t>Proof &amp; Internal Enablement (Validation &amp; Business Justification) — Requires concrete functional proof, reliable performance data, and clear financial justification to create internal urgency and overcome executive inertia or pushback.</w:t>
      </w:r>
    </w:p>
    <w:p>
      <w:pPr>
        <w:pStyle w:val="ListBullet"/>
      </w:pPr>
      <w:r>
        <w:t>Technical Integrity &amp; Compliance (Architectural Readiness) — Demands technical depth over generic marketing speak. Needs confidence that the solution complies with regulatory standards (e.g., GDPR, HIPAA, SOC 2) and integrates with existing infrastructure without causing technical debt.</w:t>
      </w:r>
    </w:p>
    <w:p>
      <w:pPr>
        <w:pStyle w:val="Heading2"/>
      </w:pPr>
      <w:r>
        <w:t>Technical Practitioner / Architect</w:t>
      </w:r>
    </w:p>
    <w:p>
      <w:r>
        <w:rPr>
          <w:b/>
          <w:sz w:val="24"/>
        </w:rPr>
        <w:t>Roles</w:t>
      </w:r>
    </w:p>
    <w:p>
      <w:r>
        <w:t>Cloud Architect, DevOps Engineer, SysAdmin, Site Reliability Engineer</w:t>
      </w:r>
    </w:p>
    <w:p>
      <w:r>
        <w:rPr>
          <w:b/>
          <w:sz w:val="24"/>
        </w:rPr>
        <w:t>Description</w:t>
      </w:r>
    </w:p>
    <w:p>
      <w:r>
        <w:t>A hands-on builder and problem-solver responsible for implementing, optimizing, and maintaining core infrastructure and applications. They cut through high-level claims to focus on technical feasibility, operational stability, and efficiency. They attend events and engage with content to gain actionable knowledge, direct access to engineering experts, and tangible solutions that reduce toil, automate repetitive tasks, and keep mission-critical systems running predictably.</w:t>
      </w:r>
    </w:p>
    <w:p>
      <w:r>
        <w:rPr>
          <w:b/>
          <w:sz w:val="24"/>
        </w:rPr>
        <w:t>Messaging preferences</w:t>
      </w:r>
    </w:p>
    <w:p>
      <w:pPr>
        <w:pStyle w:val="ListBullet"/>
      </w:pPr>
      <w:r>
        <w:t>Proof Over Promise (Hands-on &amp; Actionable) — Wants practical guidance to simplify complexity, standardize workflows, and automate routine tasks to reduce cognitive load and shift focus to high-value innovation.</w:t>
      </w:r>
    </w:p>
    <w:p>
      <w:pPr>
        <w:pStyle w:val="ListBullet"/>
      </w:pPr>
      <w:r>
        <w:t>Operational Stability &amp; Confidence (Consistency &amp; Reliability) — Values a stable foundation across hybrid and multi-cloud environments. Relies on validated configurations, automated compliance checks and patching, and enterprise support to maintain reliability across mission-critical systems.</w:t>
      </w:r>
    </w:p>
    <w:p>
      <w:pPr>
        <w:pStyle w:val="ListBullet"/>
      </w:pPr>
      <w:r>
        <w:t>Architectural Freedom (Openness &amp; Interoperability) — Motivated by open-source technologies and platforms that run on the public cloud or hardware they choose, bridging siloes and providing a common foundation across dev and ops teams.</w:t>
      </w:r>
    </w:p>
    <w:p>
      <w:pPr>
        <w:pStyle w:val="ListBullet"/>
      </w:pPr>
      <w:r>
        <w:t>Immediate Utility &amp; Automation (Practical Impact) — Looks for built-in capabilities that cut manual steps in day-two operations, accelerate deployment pipelines, and proactively resolve issues before they cause outages.</w:t>
      </w:r>
    </w:p>
    <w:p>
      <w:r>
        <w:rPr>
          <w:b/>
          <w:sz w:val="24"/>
        </w:rPr>
        <w:t>Alias</w:t>
      </w:r>
    </w:p>
    <w:p>
      <w:r>
        <w:t>User briefs saying “Technical Practitioners &amp; Influencers” usually map here (add Champion when advocacy/buying-urgency framing is required). Briefs saying Selectors (tactical choices about which technologies to acquire and use) also map here.</w:t>
      </w:r>
    </w:p>
    <w:p>
      <w:pPr>
        <w:pStyle w:val="Heading2"/>
      </w:pPr>
      <w:r>
        <w:t>Developer</w:t>
      </w:r>
    </w:p>
    <w:p>
      <w:r>
        <w:rPr>
          <w:b/>
          <w:sz w:val="24"/>
        </w:rPr>
        <w:t>Roles</w:t>
      </w:r>
    </w:p>
    <w:p>
      <w:r>
        <w:t>Enterprise Software Engineer, Full-Stack Developer, Cloud-Native Developer, Application Architect</w:t>
      </w:r>
    </w:p>
    <w:p>
      <w:r>
        <w:rPr>
          <w:b/>
          <w:sz w:val="24"/>
        </w:rPr>
        <w:t>Description</w:t>
      </w:r>
    </w:p>
    <w:p>
      <w:r>
        <w:t>A hands-on builder focused on writing clean code, solving complex technical problems, and shipping applications quickly. Developers value autonomy, low-overhead workflows, and modern open-source tools. They are deeply skeptical of marketing jargon and hyperbole. Instead, they seek authentic, code-first content, technical clarity, and active community engagement that helps them cut setup delays in their local development environment and CI/CD pipelines.</w:t>
      </w:r>
    </w:p>
    <w:p>
      <w:r>
        <w:rPr>
          <w:b/>
          <w:sz w:val="24"/>
        </w:rPr>
        <w:t>Messaging preferences</w:t>
      </w:r>
    </w:p>
    <w:p>
      <w:pPr>
        <w:pStyle w:val="ListBullet"/>
      </w:pPr>
      <w:r>
        <w:t>Code-First (Show, Don't Tell) — Wants to test and validate tools in their own environment immediately. Requires messaging that gets straight to the point, respecting their time by removing corporate fluff and leading with technical substance.</w:t>
      </w:r>
    </w:p>
    <w:p>
      <w:pPr>
        <w:pStyle w:val="ListBullet"/>
      </w:pPr>
      <w:r>
        <w:t>Developer Experience &amp; Productivity (Velocity) — Driven by speed, efficiency, and uninterrupted development. Responds to content that demonstrates how tools reduce boilerplate code, simplify containerization, and accelerate inner-loop development.</w:t>
      </w:r>
    </w:p>
    <w:p>
      <w:pPr>
        <w:pStyle w:val="ListBullet"/>
      </w:pPr>
      <w:r>
        <w:t>Open-Source Authenticity &amp; Peer-to-Peer Tone (Authentic Collaboration) — Values community-driven innovation and open standards. Demands a conversational, credible, and humble tone. They trust recommendations from fellow engineers and active community contributors rather than vendor marketing pitches.</w:t>
      </w:r>
    </w:p>
    <w:p>
      <w:pPr>
        <w:pStyle w:val="ListBullet"/>
      </w:pPr>
      <w:r>
        <w:t>Practical Architecture &amp; Modernization (Real-World Utility) — Needs practical guidance on integrating emerging technologies (like cloud-native frameworks, serverless, or local AI/LLM integration) into existing workflows without breaking their build or creating unmaintainable systems.</w:t>
      </w:r>
    </w:p>
    <w:p>
      <w:pPr>
        <w:pStyle w:val="Heading2"/>
      </w:pPr>
      <w:r>
        <w:t>How to use this document</w:t>
      </w:r>
    </w:p>
    <w:p>
      <w:pPr>
        <w:pStyle w:val="ListBullet"/>
      </w:pPr>
      <w:r>
        <w:t>Upload to Google Drive, then Open with Google Docs if you want to edit online.</w:t>
      </w:r>
    </w:p>
    <w:p>
      <w:pPr>
        <w:pStyle w:val="ListBullet"/>
      </w:pPr>
      <w:r>
        <w:t>Create or update one GenStudio Persona per heading. Paste Description and Messaging preferences into the persona fields. Roles can go in the description if the UI has no Roles field.</w:t>
      </w:r>
    </w:p>
    <w:p>
      <w:pPr>
        <w:pStyle w:val="ListBullet"/>
      </w:pPr>
      <w:r>
        <w:t>This list is WIP and does not represent every persona configured in GenStudio.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151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15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151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