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6548" w:rsidRDefault="00000000">
      <w:pPr>
        <w:pStyle w:val="a3"/>
      </w:pPr>
      <w:r>
        <w:rPr>
          <w:rFonts w:hint="eastAsia"/>
        </w:rPr>
        <w:t>GIS开发岗机试题</w:t>
      </w:r>
    </w:p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环境说明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环境名称</w:t>
            </w:r>
          </w:p>
        </w:tc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版本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Jdk</w:t>
            </w:r>
          </w:p>
        </w:tc>
        <w:tc>
          <w:tcPr>
            <w:tcW w:w="4148" w:type="dxa"/>
          </w:tcPr>
          <w:p w:rsidR="00DB6548" w:rsidRDefault="00000000">
            <w:r>
              <w:t>1.8.0_291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t>Apache Maven</w:t>
            </w:r>
          </w:p>
        </w:tc>
        <w:tc>
          <w:tcPr>
            <w:tcW w:w="4148" w:type="dxa"/>
          </w:tcPr>
          <w:p w:rsidR="00DB6548" w:rsidRDefault="00000000">
            <w:r>
              <w:t>3.6.3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t>GDAL</w:t>
            </w:r>
          </w:p>
        </w:tc>
        <w:tc>
          <w:tcPr>
            <w:tcW w:w="4148" w:type="dxa"/>
          </w:tcPr>
          <w:p w:rsidR="00DB6548" w:rsidRDefault="00000000">
            <w:r>
              <w:t>3.5.0</w:t>
            </w:r>
          </w:p>
        </w:tc>
      </w:tr>
      <w:tr w:rsidR="00DB6548">
        <w:tc>
          <w:tcPr>
            <w:tcW w:w="4148" w:type="dxa"/>
          </w:tcPr>
          <w:p w:rsidR="00DB6548" w:rsidRDefault="00000000">
            <w:r>
              <w:rPr>
                <w:rFonts w:hint="eastAsia"/>
              </w:rPr>
              <w:t>G</w:t>
            </w:r>
            <w:r>
              <w:t>eotools</w:t>
            </w:r>
          </w:p>
        </w:tc>
        <w:tc>
          <w:tcPr>
            <w:tcW w:w="4148" w:type="dxa"/>
          </w:tcPr>
          <w:p w:rsidR="00DB6548" w:rsidRDefault="00000000">
            <w:r>
              <w:t>26-SNAPSHOT</w:t>
            </w:r>
          </w:p>
        </w:tc>
      </w:tr>
    </w:tbl>
    <w:p w:rsidR="00DB6548" w:rsidRDefault="00DB6548"/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第三方库安装</w:t>
      </w:r>
      <w:r>
        <w:t>(GDAL)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安装GDAL</w:t>
      </w:r>
    </w:p>
    <w:p w:rsidR="00DB6548" w:rsidRDefault="00000000">
      <w:pPr>
        <w:ind w:firstLineChars="200" w:firstLine="420"/>
        <w:rPr>
          <w:rFonts w:ascii="Arial" w:hAnsi="Arial" w:cs="Arial"/>
          <w:shd w:val="clear" w:color="auto" w:fill="FFFFFF"/>
        </w:rPr>
      </w:pPr>
      <w:r>
        <w:rPr>
          <w:rFonts w:hint="eastAsia"/>
        </w:rPr>
        <w:t>安装文件为：</w:t>
      </w:r>
      <w:r>
        <w:t>gdal-305-1928-x64-core.msi</w:t>
      </w:r>
      <w:r>
        <w:rPr>
          <w:rFonts w:hint="eastAsia"/>
        </w:rPr>
        <w:t>，双击运行，一直下一步安装成功。</w:t>
      </w:r>
      <w:r>
        <w:rPr>
          <w:rFonts w:ascii="Arial" w:hAnsi="Arial" w:cs="Arial"/>
          <w:shd w:val="clear" w:color="auto" w:fill="FFFFFF"/>
        </w:rPr>
        <w:t>安装器默认路径是：</w:t>
      </w:r>
      <w:r>
        <w:rPr>
          <w:rFonts w:hint="eastAsia"/>
          <w:highlight w:val="yellow"/>
        </w:rPr>
        <w:t>C:\Program Files\GDAL</w:t>
      </w:r>
      <w:r>
        <w:rPr>
          <w:rFonts w:ascii="Arial" w:hAnsi="Arial" w:cs="Arial"/>
          <w:shd w:val="clear" w:color="auto" w:fill="FFFFFF"/>
        </w:rPr>
        <w:t>，且无法自定义修改</w:t>
      </w:r>
      <w:r>
        <w:rPr>
          <w:rFonts w:ascii="Arial" w:hAnsi="Arial" w:cs="Arial" w:hint="eastAsia"/>
          <w:shd w:val="clear" w:color="auto" w:fill="FFFFFF"/>
        </w:rPr>
        <w:t>。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设置环境变量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3957"/>
        <w:gridCol w:w="3979"/>
      </w:tblGrid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GDAL_DATA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Files\GDAL\gdal-data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GDAL_DRIVER_PATH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Files\GDAL\gdalplugins</w:t>
            </w:r>
          </w:p>
        </w:tc>
      </w:tr>
      <w:tr w:rsidR="00DB6548">
        <w:tc>
          <w:tcPr>
            <w:tcW w:w="3957" w:type="dxa"/>
          </w:tcPr>
          <w:p w:rsidR="00DB6548" w:rsidRDefault="00000000">
            <w:pPr>
              <w:pStyle w:val="a7"/>
              <w:ind w:firstLineChars="0" w:firstLine="0"/>
            </w:pPr>
            <w:r>
              <w:t>PROJ_LIB</w:t>
            </w:r>
          </w:p>
        </w:tc>
        <w:tc>
          <w:tcPr>
            <w:tcW w:w="3979" w:type="dxa"/>
          </w:tcPr>
          <w:p w:rsidR="00DB6548" w:rsidRDefault="00000000">
            <w:pPr>
              <w:pStyle w:val="a7"/>
              <w:ind w:firstLineChars="0" w:firstLine="0"/>
            </w:pPr>
            <w:r>
              <w:t>C:\Program Files\GDAL\projlib</w:t>
            </w:r>
          </w:p>
        </w:tc>
      </w:tr>
    </w:tbl>
    <w:p w:rsidR="00DB6548" w:rsidRDefault="00000000">
      <w:pPr>
        <w:ind w:firstLineChars="200" w:firstLine="420"/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重启电脑生效！</w:t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检测GDAL是否安装成功</w:t>
      </w:r>
    </w:p>
    <w:p w:rsidR="00DB6548" w:rsidRDefault="00000000">
      <w:pPr>
        <w:ind w:firstLineChars="200" w:firstLine="420"/>
      </w:pPr>
      <w:r>
        <w:rPr>
          <w:rFonts w:hint="eastAsia"/>
        </w:rPr>
        <w:t>在cmd终端输入命令</w:t>
      </w:r>
      <w:r>
        <w:t>:</w:t>
      </w:r>
      <w:r>
        <w:rPr>
          <w:rFonts w:hint="eastAsia"/>
          <w:highlight w:val="yellow"/>
        </w:rPr>
        <w:t>gdalinfo –version</w:t>
      </w:r>
    </w:p>
    <w:p w:rsidR="00DB6548" w:rsidRDefault="00000000">
      <w:pPr>
        <w:jc w:val="center"/>
      </w:pPr>
      <w:r>
        <w:rPr>
          <w:noProof/>
        </w:rPr>
        <w:drawing>
          <wp:inline distT="0" distB="0" distL="0" distR="0">
            <wp:extent cx="4295140" cy="6851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pStyle w:val="a7"/>
        <w:numPr>
          <w:ilvl w:val="0"/>
          <w:numId w:val="2"/>
        </w:numPr>
        <w:ind w:firstLineChars="0"/>
      </w:pPr>
      <w:r>
        <w:t>Java集成GDAL</w:t>
      </w:r>
    </w:p>
    <w:p w:rsidR="00DB6548" w:rsidRDefault="00000000">
      <w:pPr>
        <w:ind w:firstLineChars="200" w:firstLine="420"/>
      </w:pPr>
      <w:r>
        <w:t>把</w:t>
      </w:r>
      <w:r>
        <w:rPr>
          <w:rFonts w:hint="eastAsia"/>
          <w:highlight w:val="yellow"/>
        </w:rPr>
        <w:t>C:\Program Files\GDAL\</w:t>
      </w:r>
      <w:r>
        <w:t>下所有的.dll文件全部复制到jdk</w:t>
      </w:r>
      <w:r>
        <w:rPr>
          <w:rFonts w:hint="eastAsia"/>
        </w:rPr>
        <w:t>安装路径</w:t>
      </w:r>
      <w:r>
        <w:t>/bin/下；</w:t>
      </w:r>
      <w:r>
        <w:rPr>
          <w:rFonts w:hint="eastAsia"/>
        </w:rPr>
        <w:t>如图。</w:t>
      </w:r>
    </w:p>
    <w:p w:rsidR="00DB6548" w:rsidRDefault="00000000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2376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ind w:firstLineChars="200" w:firstLine="420"/>
      </w:pPr>
      <w:r>
        <w:t>把</w:t>
      </w:r>
      <w:r>
        <w:rPr>
          <w:rFonts w:hint="eastAsia"/>
          <w:highlight w:val="yellow"/>
        </w:rPr>
        <w:t>C:\Program Files\GDAL\java\</w:t>
      </w:r>
      <w:r>
        <w:t>下的gdal.jar和</w:t>
      </w:r>
      <w:r>
        <w:rPr>
          <w:rFonts w:hint="eastAsia"/>
          <w:highlight w:val="yellow"/>
        </w:rPr>
        <w:t>C:\Program Files\GDAL\</w:t>
      </w:r>
      <w:r>
        <w:t>下的gdalalljni.dll复制到src/main/resources/</w:t>
      </w:r>
      <w:r>
        <w:rPr>
          <w:rFonts w:hint="eastAsia"/>
        </w:rPr>
        <w:t>lib</w:t>
      </w:r>
      <w:r>
        <w:t>/下；</w:t>
      </w:r>
      <w:r>
        <w:rPr>
          <w:rFonts w:hint="eastAsia"/>
        </w:rPr>
        <w:t>如图</w:t>
      </w:r>
    </w:p>
    <w:p w:rsidR="00DB6548" w:rsidRDefault="00000000">
      <w:pPr>
        <w:widowControl/>
        <w:jc w:val="center"/>
      </w:pPr>
      <w:r>
        <w:rPr>
          <w:noProof/>
        </w:rPr>
        <w:lastRenderedPageBreak/>
        <w:drawing>
          <wp:inline distT="0" distB="0" distL="0" distR="0">
            <wp:extent cx="1395095" cy="24333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2027" cy="24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DB6548"/>
    <w:p w:rsidR="00DB6548" w:rsidRDefault="00000000">
      <w:pPr>
        <w:pStyle w:val="a7"/>
        <w:numPr>
          <w:ilvl w:val="0"/>
          <w:numId w:val="2"/>
        </w:numPr>
        <w:ind w:firstLineChars="0"/>
      </w:pPr>
      <w:r>
        <w:t>Maven</w:t>
      </w:r>
      <w:r>
        <w:rPr>
          <w:rFonts w:hint="eastAsia"/>
        </w:rPr>
        <w:t>项目中的</w:t>
      </w:r>
      <w:r>
        <w:t>pom.xml引入gdal.jar包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6548">
        <w:tc>
          <w:tcPr>
            <w:tcW w:w="8296" w:type="dxa"/>
          </w:tcPr>
          <w:p w:rsidR="00DB6548" w:rsidRDefault="00000000">
            <w:r>
              <w:t>&lt;dependency&gt;</w:t>
            </w:r>
            <w:r>
              <w:br/>
              <w:t xml:space="preserve">    &lt;groupId&gt;org.gdal&lt;/groupId&gt;</w:t>
            </w:r>
            <w:r>
              <w:br/>
              <w:t xml:space="preserve">    &lt;artifactId&gt;gdal&lt;/artifactId&gt;</w:t>
            </w:r>
            <w:r>
              <w:br/>
              <w:t xml:space="preserve">    &lt;version&gt;3.5.0&lt;/version&gt;</w:t>
            </w:r>
            <w:r>
              <w:br/>
              <w:t xml:space="preserve">    &lt;scope&gt;system&lt;/scope&gt;</w:t>
            </w:r>
            <w:r>
              <w:br/>
              <w:t xml:space="preserve">    &lt;systemPath&gt;${project.basedir}/src/main/resources/lib/gdal.jar&lt;/systemPath&gt;</w:t>
            </w:r>
            <w:r>
              <w:br/>
              <w:t>&lt;/dependency&gt;</w:t>
            </w:r>
          </w:p>
        </w:tc>
      </w:tr>
    </w:tbl>
    <w:p w:rsidR="00DB6548" w:rsidRDefault="00DB6548"/>
    <w:p w:rsidR="00DB6548" w:rsidRDefault="00000000">
      <w:pPr>
        <w:pStyle w:val="a7"/>
        <w:numPr>
          <w:ilvl w:val="0"/>
          <w:numId w:val="1"/>
        </w:numPr>
        <w:ind w:left="0" w:firstLineChars="0" w:firstLine="0"/>
        <w:outlineLvl w:val="0"/>
      </w:pPr>
      <w:r>
        <w:rPr>
          <w:rFonts w:hint="eastAsia"/>
        </w:rPr>
        <w:t>设计思路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GDAL读取gdb数据</w:t>
      </w:r>
    </w:p>
    <w:p w:rsidR="00DB6548" w:rsidRDefault="00000000">
      <w:pPr>
        <w:ind w:left="36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</w:t>
      </w:r>
      <w:r>
        <w:t>gdb</w:t>
      </w:r>
      <w:r>
        <w:rPr>
          <w:rFonts w:hint="eastAsia"/>
        </w:rPr>
        <w:t>格式数据读取、GeoJSON格式数据结构。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治理工程量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涉及</w:t>
      </w: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知识</w:t>
      </w:r>
      <w:r>
        <w:rPr>
          <w:rFonts w:hint="eastAsia"/>
        </w:rPr>
        <w:t>：几何关系检测、叠加分析。</w:t>
      </w:r>
    </w:p>
    <w:p w:rsidR="00DB6548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获取行政区划图层layer；</w:t>
      </w:r>
    </w:p>
    <w:p w:rsidR="00DB6548" w:rsidRDefault="00000000">
      <w:r>
        <w:rPr>
          <w:rFonts w:hint="eastAsia"/>
        </w:rPr>
        <w:t>b</w:t>
      </w:r>
      <w:r>
        <w:t>.</w:t>
      </w:r>
      <w:r>
        <w:rPr>
          <w:rFonts w:hint="eastAsia"/>
        </w:rPr>
        <w:t>获取治理工程图层每一个线要素z</w:t>
      </w:r>
      <w:r>
        <w:t>lgcFeature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c</w:t>
      </w:r>
      <w:r>
        <w:t>.</w:t>
      </w:r>
      <w:r>
        <w:rPr>
          <w:rFonts w:hint="eastAsia"/>
        </w:rPr>
        <w:t>线要素z</w:t>
      </w:r>
      <w:r>
        <w:t>lgcFeature</w:t>
      </w:r>
      <w:r>
        <w:rPr>
          <w:rFonts w:hint="eastAsia"/>
        </w:rPr>
        <w:t>与行政区划layer进行相交分析；</w:t>
      </w:r>
    </w:p>
    <w:p w:rsidR="00DB6548" w:rsidRDefault="00000000">
      <w:pPr>
        <w:rPr>
          <w:rFonts w:ascii="Lucida Sans Unicode" w:hAnsi="Lucida Sans Unicode" w:cs="Lucida Sans Unicode"/>
          <w:color w:val="000000"/>
          <w:spacing w:val="-2"/>
          <w:szCs w:val="21"/>
          <w:shd w:val="clear" w:color="auto" w:fill="FFFFFF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如果与行政区域相交，再判断是否与行政区域边缘</w:t>
      </w:r>
      <w:r>
        <w:rPr>
          <w:rFonts w:ascii="Lucida Sans Unicode" w:hAnsi="Lucida Sans Unicode" w:cs="Lucida Sans Unicode"/>
          <w:color w:val="000000"/>
          <w:spacing w:val="-2"/>
          <w:szCs w:val="21"/>
          <w:shd w:val="clear" w:color="auto" w:fill="FFFFFF"/>
        </w:rPr>
        <w:t>触摸</w:t>
      </w:r>
      <w:r>
        <w:rPr>
          <w:rFonts w:ascii="Lucida Sans Unicode" w:hAnsi="Lucida Sans Unicode" w:cs="Lucida Sans Unicode" w:hint="eastAsia"/>
          <w:color w:val="000000"/>
          <w:spacing w:val="-2"/>
          <w:szCs w:val="21"/>
          <w:shd w:val="clear" w:color="auto" w:fill="FFFFFF"/>
        </w:rPr>
        <w:t>；</w:t>
      </w:r>
    </w:p>
    <w:p w:rsidR="00DB6548" w:rsidRDefault="00000000">
      <w:r>
        <w:rPr>
          <w:rFonts w:hint="eastAsia"/>
        </w:rPr>
        <w:t>e</w:t>
      </w:r>
      <w:r>
        <w:t>.</w:t>
      </w:r>
      <w:r>
        <w:rPr>
          <w:rFonts w:hint="eastAsia"/>
        </w:rPr>
        <w:t>如果不接触，直接计算该线要素的长度；</w:t>
      </w:r>
    </w:p>
    <w:p w:rsidR="00DB6548" w:rsidRDefault="00000000">
      <w:r>
        <w:rPr>
          <w:rFonts w:hint="eastAsia"/>
        </w:rPr>
        <w:t>f</w:t>
      </w:r>
      <w:r>
        <w:t>.</w:t>
      </w:r>
      <w:r>
        <w:rPr>
          <w:rFonts w:hint="eastAsia"/>
        </w:rPr>
        <w:t>如果接触，使用线面叠加分析得到在行政区域内的线要素，最后计算该线要素长度；</w:t>
      </w:r>
    </w:p>
    <w:p w:rsidR="00DB6548" w:rsidRDefault="00000000">
      <w:r>
        <w:rPr>
          <w:rFonts w:hint="eastAsia"/>
        </w:rPr>
        <w:t>g</w:t>
      </w:r>
      <w:r>
        <w:t>.</w:t>
      </w:r>
      <w:r>
        <w:rPr>
          <w:rFonts w:hint="eastAsia"/>
        </w:rPr>
        <w:t>e和f计算的长度累加求和得到最终该图层治理工程量；</w:t>
      </w:r>
    </w:p>
    <w:p w:rsidR="00DB6548" w:rsidRDefault="00000000">
      <w:r>
        <w:rPr>
          <w:rFonts w:hint="eastAsia"/>
        </w:rPr>
        <w:t>h</w:t>
      </w:r>
      <w:r>
        <w:t>.</w:t>
      </w:r>
      <w:r>
        <w:rPr>
          <w:rFonts w:hint="eastAsia"/>
        </w:rPr>
        <w:t>循环上面步骤计算其他行政区域；</w:t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治理河岸长度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：领域分析、点到线最短距离、几何关系检测。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说明</w:t>
      </w:r>
      <w:r>
        <w:rPr>
          <w:rFonts w:hint="eastAsia"/>
        </w:rPr>
        <w:t>：此次判断线是否在行政区划内并裁剪步骤和2中的a、b、c、d、e、f思路类似，主要说明治理河岸长度计算。</w:t>
      </w:r>
    </w:p>
    <w:p w:rsidR="00DB6548" w:rsidRDefault="00000000">
      <w:r>
        <w:rPr>
          <w:rFonts w:hint="eastAsia"/>
        </w:rPr>
        <w:t>a</w:t>
      </w:r>
      <w:r>
        <w:t>.</w:t>
      </w:r>
      <w:r>
        <w:rPr>
          <w:rFonts w:hint="eastAsia"/>
        </w:rPr>
        <w:t>获取河岸图层线要素ha</w:t>
      </w:r>
      <w:r>
        <w:t>Features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b</w:t>
      </w:r>
      <w:r>
        <w:t>.</w:t>
      </w:r>
      <w:r>
        <w:rPr>
          <w:rFonts w:hint="eastAsia"/>
        </w:rPr>
        <w:t>获取治理工程图层每一个线要素z</w:t>
      </w:r>
      <w:r>
        <w:t>lgcFeatures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c</w:t>
      </w:r>
      <w:r>
        <w:t>.</w:t>
      </w:r>
      <w:r>
        <w:rPr>
          <w:rFonts w:hint="eastAsia"/>
        </w:rPr>
        <w:t>提取线要素z</w:t>
      </w:r>
      <w:r>
        <w:t>lgcFeatures</w:t>
      </w:r>
      <w:r>
        <w:rPr>
          <w:rFonts w:hint="eastAsia"/>
        </w:rPr>
        <w:t>起点start，中点center，终点end；</w:t>
      </w:r>
    </w:p>
    <w:p w:rsidR="00DB6548" w:rsidRDefault="00000000">
      <w:r>
        <w:rPr>
          <w:rFonts w:hint="eastAsia"/>
        </w:rPr>
        <w:t>d</w:t>
      </w:r>
      <w:r>
        <w:t>.</w:t>
      </w:r>
      <w:r>
        <w:rPr>
          <w:rFonts w:hint="eastAsia"/>
        </w:rPr>
        <w:t>计算中点center到河岸线要素ha</w:t>
      </w:r>
      <w:r>
        <w:t>Features</w:t>
      </w:r>
      <w:r>
        <w:rPr>
          <w:rFonts w:hint="eastAsia"/>
        </w:rPr>
        <w:t>上最近的点ha</w:t>
      </w:r>
      <w:r>
        <w:t>Point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lastRenderedPageBreak/>
        <w:t>e</w:t>
      </w:r>
      <w:r>
        <w:t>.</w:t>
      </w:r>
      <w:r>
        <w:rPr>
          <w:rFonts w:hint="eastAsia"/>
        </w:rPr>
        <w:t>根据起点start和终点end在河岸线要素ha</w:t>
      </w:r>
      <w:r>
        <w:t>Features</w:t>
      </w:r>
      <w:r>
        <w:rPr>
          <w:rFonts w:hint="eastAsia"/>
        </w:rPr>
        <w:t>上裁剪线段ha</w:t>
      </w:r>
      <w:r>
        <w:t>Line</w:t>
      </w:r>
      <w:r>
        <w:rPr>
          <w:rFonts w:hint="eastAsia"/>
        </w:rPr>
        <w:t>；</w:t>
      </w:r>
    </w:p>
    <w:p w:rsidR="00DB6548" w:rsidRDefault="00000000">
      <w:r>
        <w:rPr>
          <w:rFonts w:hint="eastAsia"/>
        </w:rPr>
        <w:t>f</w:t>
      </w:r>
      <w:r>
        <w:t>.</w:t>
      </w:r>
      <w:r>
        <w:rPr>
          <w:rFonts w:hint="eastAsia"/>
        </w:rPr>
        <w:t xml:space="preserve"> 分析ha</w:t>
      </w:r>
      <w:r>
        <w:t>Point</w:t>
      </w:r>
      <w:r>
        <w:rPr>
          <w:rFonts w:hint="eastAsia"/>
        </w:rPr>
        <w:t>是否在ha</w:t>
      </w:r>
      <w:r>
        <w:t>Line</w:t>
      </w:r>
      <w:r>
        <w:rPr>
          <w:rFonts w:hint="eastAsia"/>
        </w:rPr>
        <w:t>上；</w:t>
      </w:r>
    </w:p>
    <w:p w:rsidR="00DB6548" w:rsidRDefault="00000000">
      <w:r>
        <w:t>g.</w:t>
      </w:r>
      <w:r>
        <w:rPr>
          <w:rFonts w:hint="eastAsia"/>
        </w:rPr>
        <w:t>如果在ha</w:t>
      </w:r>
      <w:r>
        <w:t>Line</w:t>
      </w:r>
      <w:r>
        <w:rPr>
          <w:rFonts w:hint="eastAsia"/>
        </w:rPr>
        <w:t>上，计算ha</w:t>
      </w:r>
      <w:r>
        <w:t>Line</w:t>
      </w:r>
      <w:r>
        <w:rPr>
          <w:rFonts w:hint="eastAsia"/>
        </w:rPr>
        <w:t>线长度；</w:t>
      </w:r>
    </w:p>
    <w:p w:rsidR="00DB6548" w:rsidRDefault="00000000">
      <w:r>
        <w:rPr>
          <w:rFonts w:hint="eastAsia"/>
        </w:rPr>
        <w:t>h</w:t>
      </w:r>
      <w:r>
        <w:t>.</w:t>
      </w:r>
      <w:r>
        <w:rPr>
          <w:rFonts w:hint="eastAsia"/>
        </w:rPr>
        <w:t>如果不在ha</w:t>
      </w:r>
      <w:r>
        <w:t>Line</w:t>
      </w:r>
      <w:r>
        <w:rPr>
          <w:rFonts w:hint="eastAsia"/>
        </w:rPr>
        <w:t>上，则根据ha</w:t>
      </w:r>
      <w:r>
        <w:t>Point</w:t>
      </w:r>
      <w:r>
        <w:rPr>
          <w:rFonts w:hint="eastAsia"/>
        </w:rPr>
        <w:t>分割ha</w:t>
      </w:r>
      <w:r>
        <w:t>Line</w:t>
      </w:r>
      <w:r>
        <w:rPr>
          <w:rFonts w:hint="eastAsia"/>
        </w:rPr>
        <w:t>线为两端分别为ha</w:t>
      </w:r>
      <w:r>
        <w:t>Line</w:t>
      </w:r>
      <w:r>
        <w:rPr>
          <w:rFonts w:hint="eastAsia"/>
        </w:rPr>
        <w:t>1，ha</w:t>
      </w:r>
      <w:r>
        <w:t>Line</w:t>
      </w:r>
      <w:r>
        <w:rPr>
          <w:rFonts w:hint="eastAsia"/>
        </w:rPr>
        <w:t>2；</w:t>
      </w:r>
    </w:p>
    <w:p w:rsidR="00DB6548" w:rsidRDefault="00000000">
      <w:r>
        <w:rPr>
          <w:rFonts w:hint="eastAsia"/>
        </w:rPr>
        <w:t>i</w:t>
      </w:r>
      <w:r>
        <w:t>.</w:t>
      </w:r>
      <w:r>
        <w:rPr>
          <w:rFonts w:hint="eastAsia"/>
        </w:rPr>
        <w:t>根据起点start和中点center在线要素ha</w:t>
      </w:r>
      <w:r>
        <w:t>Line</w:t>
      </w:r>
      <w:r>
        <w:rPr>
          <w:rFonts w:hint="eastAsia"/>
        </w:rPr>
        <w:t>1上裁剪线段ha</w:t>
      </w:r>
      <w:r>
        <w:t>Line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；计算ha</w:t>
      </w:r>
      <w:r>
        <w:t>Line</w:t>
      </w:r>
      <w:r>
        <w:rPr>
          <w:rFonts w:hint="eastAsia"/>
        </w:rPr>
        <w:t>1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的长度；根据中点center和终点end在线要素ha</w:t>
      </w:r>
      <w:r>
        <w:t>Line</w:t>
      </w:r>
      <w:r>
        <w:rPr>
          <w:rFonts w:hint="eastAsia"/>
        </w:rPr>
        <w:t>2上裁剪线段ha</w:t>
      </w:r>
      <w:r>
        <w:t>Line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；计算ha</w:t>
      </w:r>
      <w:r>
        <w:t>Line</w:t>
      </w:r>
      <w:r>
        <w:rPr>
          <w:rFonts w:hint="eastAsia"/>
        </w:rPr>
        <w:t>2</w:t>
      </w:r>
      <w:r>
        <w:rPr>
          <w:rFonts w:hint="eastAsia"/>
          <w:vertAlign w:val="superscript"/>
        </w:rPr>
        <w:t>丿</w:t>
      </w:r>
      <w:r>
        <w:rPr>
          <w:rFonts w:hint="eastAsia"/>
        </w:rPr>
        <w:t>的长度；</w:t>
      </w:r>
    </w:p>
    <w:p w:rsidR="00DB6548" w:rsidRDefault="00000000">
      <w:r>
        <w:rPr>
          <w:rFonts w:hint="eastAsia"/>
        </w:rPr>
        <w:t>k</w:t>
      </w:r>
      <w:r>
        <w:t>.</w:t>
      </w:r>
      <w:r>
        <w:rPr>
          <w:rFonts w:hint="eastAsia"/>
        </w:rPr>
        <w:t xml:space="preserve"> j和i计算的长度累加求和得到最终该图层治理工程量；</w:t>
      </w:r>
    </w:p>
    <w:p w:rsidR="00DB6548" w:rsidRDefault="00000000">
      <w:r>
        <w:rPr>
          <w:rFonts w:hint="eastAsia"/>
        </w:rPr>
        <w:t>l</w:t>
      </w:r>
      <w:r>
        <w:t>.</w:t>
      </w:r>
      <w:r>
        <w:rPr>
          <w:rFonts w:hint="eastAsia"/>
        </w:rPr>
        <w:t>重复上面步骤计算其他区域长度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/>
          <w:color w:val="C7254E"/>
          <w:sz w:val="21"/>
          <w:szCs w:val="21"/>
          <w:shd w:val="clear" w:color="auto" w:fill="F9F2F4"/>
        </w:rPr>
        <w:t>说明</w:t>
      </w:r>
      <w:r>
        <w:rPr>
          <w:rFonts w:hint="eastAsia"/>
        </w:rPr>
        <w:t>：f</w:t>
      </w:r>
      <w:r>
        <w:t>,g,h,i</w:t>
      </w:r>
      <w:r>
        <w:rPr>
          <w:rFonts w:hint="eastAsia"/>
        </w:rPr>
        <w:t>步骤主要出现最近点不在理想范围内的情况采取的一种措施。</w:t>
      </w:r>
    </w:p>
    <w:p w:rsidR="00DB6548" w:rsidRDefault="00000000">
      <w:pPr>
        <w:ind w:firstLineChars="200" w:firstLine="420"/>
      </w:pPr>
      <w:r>
        <w:rPr>
          <w:rFonts w:hint="eastAsia"/>
        </w:rPr>
        <w:t>如图，“崩岸11”的始、中、终点分别是start、center、end，在河岸上的最近点分别是start</w:t>
      </w:r>
      <w:r>
        <w:t>1</w:t>
      </w:r>
      <w:r>
        <w:rPr>
          <w:rFonts w:hint="eastAsia"/>
        </w:rPr>
        <w:t>、center</w:t>
      </w:r>
      <w:r>
        <w:t>1</w:t>
      </w:r>
      <w:r>
        <w:rPr>
          <w:rFonts w:hint="eastAsia"/>
        </w:rPr>
        <w:t>、end</w:t>
      </w:r>
      <w:r>
        <w:t>1</w:t>
      </w:r>
      <w:r>
        <w:rPr>
          <w:rFonts w:hint="eastAsia"/>
        </w:rPr>
        <w:t>；该方式得到的线段是start</w:t>
      </w:r>
      <w:r>
        <w:t>1-end1</w:t>
      </w:r>
      <w:r>
        <w:rPr>
          <w:rFonts w:hint="eastAsia"/>
        </w:rPr>
        <w:t>计算长度显然不对；理论上应该是start</w:t>
      </w:r>
      <w:r>
        <w:t>2</w:t>
      </w:r>
      <w:r>
        <w:rPr>
          <w:rFonts w:hint="eastAsia"/>
        </w:rPr>
        <w:t>-end</w:t>
      </w:r>
      <w:r>
        <w:t>1</w:t>
      </w:r>
      <w:r>
        <w:rPr>
          <w:rFonts w:hint="eastAsia"/>
        </w:rPr>
        <w:t>线段为实际情况。</w:t>
      </w:r>
    </w:p>
    <w:p w:rsidR="00DB6548" w:rsidRDefault="00000000">
      <w:pPr>
        <w:ind w:firstLineChars="200" w:firstLine="420"/>
      </w:pPr>
      <w:r>
        <w:rPr>
          <w:rFonts w:hint="eastAsia"/>
        </w:rPr>
        <w:t>所以引用中点来判断center1是否在映射的start</w:t>
      </w:r>
      <w:r>
        <w:t>1-end1</w:t>
      </w:r>
      <w:r>
        <w:rPr>
          <w:rFonts w:hint="eastAsia"/>
        </w:rPr>
        <w:t>河岸线内，如果不在需要以center</w:t>
      </w:r>
      <w:r>
        <w:t>1</w:t>
      </w:r>
      <w:r>
        <w:rPr>
          <w:rFonts w:hint="eastAsia"/>
        </w:rPr>
        <w:t>进行裁剪，进而转成线段start</w:t>
      </w:r>
      <w:r>
        <w:t>2-center1</w:t>
      </w:r>
      <w:r>
        <w:rPr>
          <w:rFonts w:hint="eastAsia"/>
        </w:rPr>
        <w:t>和线段center</w:t>
      </w:r>
      <w:r>
        <w:t>1-end1</w:t>
      </w:r>
      <w:r>
        <w:rPr>
          <w:rFonts w:hint="eastAsia"/>
        </w:rPr>
        <w:t>来计算长度。</w:t>
      </w:r>
    </w:p>
    <w:p w:rsidR="00DB6548" w:rsidRDefault="00000000">
      <w:pPr>
        <w:jc w:val="center"/>
      </w:pPr>
      <w:r>
        <w:rPr>
          <w:noProof/>
        </w:rPr>
        <w:drawing>
          <wp:inline distT="0" distB="0" distL="0" distR="0">
            <wp:extent cx="5274310" cy="34537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48" w:rsidRDefault="00000000">
      <w:pPr>
        <w:pStyle w:val="a7"/>
        <w:numPr>
          <w:ilvl w:val="0"/>
          <w:numId w:val="3"/>
        </w:numPr>
        <w:ind w:firstLineChars="0"/>
      </w:pPr>
      <w:r>
        <w:rPr>
          <w:rFonts w:ascii="仿宋" w:eastAsia="仿宋" w:hAnsi="仿宋" w:hint="eastAsia"/>
          <w:sz w:val="24"/>
          <w:szCs w:val="24"/>
        </w:rPr>
        <w:t>样例数据显示</w:t>
      </w:r>
    </w:p>
    <w:p w:rsidR="00DB6548" w:rsidRDefault="00000000">
      <w:pPr>
        <w:ind w:firstLineChars="200" w:firstLine="420"/>
      </w:pPr>
      <w:r>
        <w:rPr>
          <w:rStyle w:val="HTML1"/>
          <w:rFonts w:ascii="Source Code Pro" w:hAnsi="Source Code Pro" w:hint="eastAsia"/>
          <w:color w:val="C7254E"/>
          <w:sz w:val="21"/>
          <w:szCs w:val="21"/>
          <w:shd w:val="clear" w:color="auto" w:fill="F9F2F4"/>
        </w:rPr>
        <w:t>涉及知识</w:t>
      </w:r>
      <w:r>
        <w:rPr>
          <w:rFonts w:hint="eastAsia"/>
        </w:rPr>
        <w:t>：GeoJSON、OpenLayers、Spring</w:t>
      </w:r>
      <w:r>
        <w:t xml:space="preserve"> Boot</w:t>
      </w:r>
    </w:p>
    <w:p w:rsidR="00DB6548" w:rsidRDefault="00000000">
      <w:pPr>
        <w:ind w:firstLineChars="200" w:firstLine="420"/>
      </w:pPr>
      <w:r>
        <w:rPr>
          <w:rFonts w:hint="eastAsia"/>
        </w:rPr>
        <w:t>数据显示将读取的</w:t>
      </w:r>
      <w:r>
        <w:t>gdb</w:t>
      </w:r>
      <w:r>
        <w:rPr>
          <w:rFonts w:hint="eastAsia"/>
        </w:rPr>
        <w:t>数据整理为GeoJSON格式，返回给前端；前端接收GeoJSON数据，使用OpenLayer显示。</w:t>
      </w:r>
    </w:p>
    <w:p w:rsidR="00DB6548" w:rsidRDefault="00000000">
      <w:r>
        <w:rPr>
          <w:rFonts w:hint="eastAsia"/>
        </w:rPr>
        <w:t>最后在浏览器输入：</w:t>
      </w:r>
      <w:hyperlink r:id="rId9" w:history="1">
        <w:r>
          <w:rPr>
            <w:rStyle w:val="a6"/>
            <w:rFonts w:hint="eastAsia"/>
          </w:rPr>
          <w:t>http://localhost:8080</w:t>
        </w:r>
      </w:hyperlink>
      <w:r>
        <w:rPr>
          <w:rFonts w:hint="eastAsia"/>
        </w:rPr>
        <w:t xml:space="preserve"> 显示Web页面，最终效果如图：</w:t>
      </w:r>
    </w:p>
    <w:p w:rsidR="00DB6548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4348480" cy="2446655"/>
            <wp:effectExtent l="9525" t="9525" r="23495" b="203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2446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6548" w:rsidRDefault="00000000">
      <w:pPr>
        <w:jc w:val="center"/>
      </w:pPr>
      <w:r>
        <w:rPr>
          <w:noProof/>
        </w:rPr>
        <w:drawing>
          <wp:inline distT="0" distB="0" distL="114300" distR="114300">
            <wp:extent cx="4523105" cy="2544445"/>
            <wp:effectExtent l="9525" t="9525" r="20320" b="1778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2544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6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default"/>
    <w:sig w:usb0="00000000" w:usb1="00000000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A5B"/>
    <w:multiLevelType w:val="multilevel"/>
    <w:tmpl w:val="4D381A5B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4964E8"/>
    <w:multiLevelType w:val="multilevel"/>
    <w:tmpl w:val="694964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063285"/>
    <w:multiLevelType w:val="multilevel"/>
    <w:tmpl w:val="710632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85967564">
    <w:abstractNumId w:val="0"/>
  </w:num>
  <w:num w:numId="2" w16cid:durableId="1601373038">
    <w:abstractNumId w:val="2"/>
  </w:num>
  <w:num w:numId="3" w16cid:durableId="363487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lmYThiZTc3YThhYmFkZThjNDY4OGQ2YzBhYjMyNGYifQ=="/>
  </w:docVars>
  <w:rsids>
    <w:rsidRoot w:val="0098277B"/>
    <w:rsid w:val="00004EB5"/>
    <w:rsid w:val="00054355"/>
    <w:rsid w:val="0012246E"/>
    <w:rsid w:val="0012567F"/>
    <w:rsid w:val="002009AA"/>
    <w:rsid w:val="00223206"/>
    <w:rsid w:val="00235493"/>
    <w:rsid w:val="00284AED"/>
    <w:rsid w:val="002D7435"/>
    <w:rsid w:val="00337FAE"/>
    <w:rsid w:val="00434470"/>
    <w:rsid w:val="004E07FD"/>
    <w:rsid w:val="006373A2"/>
    <w:rsid w:val="00920363"/>
    <w:rsid w:val="0098277B"/>
    <w:rsid w:val="009E75DB"/>
    <w:rsid w:val="00A35E9D"/>
    <w:rsid w:val="00CA4861"/>
    <w:rsid w:val="00DB6548"/>
    <w:rsid w:val="00E67923"/>
    <w:rsid w:val="00EC4735"/>
    <w:rsid w:val="00F13EDC"/>
    <w:rsid w:val="0215516D"/>
    <w:rsid w:val="03C416C9"/>
    <w:rsid w:val="102F5964"/>
    <w:rsid w:val="43A628E3"/>
    <w:rsid w:val="48DC6430"/>
    <w:rsid w:val="512A4626"/>
    <w:rsid w:val="6B9F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3619"/>
  <w15:docId w15:val="{4ADCB5D6-18D7-440B-BF36-96F4483D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等线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荟奥 王</dc:creator>
  <cp:lastModifiedBy>荟奥 王</cp:lastModifiedBy>
  <cp:revision>3</cp:revision>
  <dcterms:created xsi:type="dcterms:W3CDTF">2022-09-15T14:56:00Z</dcterms:created>
  <dcterms:modified xsi:type="dcterms:W3CDTF">2022-10-30T16:05:00Z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48D574FACA7C46A0A113D45DC35A2873</vt:lpwstr>
  </property>
</Properties>
</file>