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049FE">
      <w:pPr>
        <w:pStyle w:val="2"/>
        <w:keepNext w:val="0"/>
        <w:keepLines w:val="0"/>
        <w:widowControl/>
        <w:suppressLineNumbers w:val="0"/>
        <w:rPr>
          <w:rFonts w:hint="default" w:ascii="Arial" w:hAnsi="Arial" w:cs="Arial"/>
        </w:rPr>
      </w:pPr>
      <w:bookmarkStart w:id="0" w:name="_5et3se8k3i3p" w:colFirst="0" w:colLast="0"/>
      <w:bookmarkEnd w:id="0"/>
      <w:r>
        <w:rPr>
          <w:rStyle w:val="12"/>
          <w:rFonts w:hint="default" w:ascii="Arial" w:hAnsi="Arial" w:cs="Arial"/>
        </w:rPr>
        <w:t>THỪA KẾ VÀ QUYỀN THỪA KẾ TRONG LUẬT DÂN SỰ</w:t>
      </w:r>
    </w:p>
    <w:p w14:paraId="49CAD3D7">
      <w:pPr>
        <w:pStyle w:val="3"/>
        <w:keepNext w:val="0"/>
        <w:keepLines w:val="0"/>
        <w:widowControl/>
        <w:suppressLineNumbers w:val="0"/>
        <w:rPr>
          <w:rFonts w:hint="default" w:ascii="Arial" w:hAnsi="Arial" w:cs="Arial"/>
        </w:rPr>
      </w:pPr>
      <w:r>
        <w:rPr>
          <w:rStyle w:val="12"/>
          <w:rFonts w:hint="default" w:ascii="Arial" w:hAnsi="Arial" w:cs="Arial"/>
        </w:rPr>
        <w:t>I. MỞ ĐẦU</w:t>
      </w:r>
    </w:p>
    <w:p w14:paraId="76AB9497">
      <w:pPr>
        <w:keepNext w:val="0"/>
        <w:keepLines w:val="0"/>
        <w:widowControl/>
        <w:numPr>
          <w:ilvl w:val="0"/>
          <w:numId w:val="1"/>
        </w:numPr>
        <w:suppressLineNumbers w:val="0"/>
        <w:spacing w:before="0" w:beforeAutospacing="1" w:after="0" w:afterAutospacing="1"/>
        <w:ind w:left="1440" w:hanging="360"/>
        <w:rPr>
          <w:rFonts w:hint="default" w:ascii="Arial" w:hAnsi="Arial" w:cs="Arial"/>
        </w:rPr>
      </w:pPr>
    </w:p>
    <w:p w14:paraId="6AEC9265">
      <w:pPr>
        <w:pStyle w:val="11"/>
        <w:keepNext w:val="0"/>
        <w:keepLines w:val="0"/>
        <w:widowControl/>
        <w:suppressLineNumbers w:val="0"/>
        <w:ind w:left="720"/>
        <w:rPr>
          <w:rFonts w:hint="default" w:ascii="Arial" w:hAnsi="Arial" w:cs="Arial"/>
        </w:rPr>
      </w:pPr>
      <w:r>
        <w:rPr>
          <w:rStyle w:val="12"/>
          <w:rFonts w:hint="default" w:ascii="Arial" w:hAnsi="Arial" w:cs="Arial"/>
        </w:rPr>
        <w:t>Vì sao thừa kế quan trọng?</w:t>
      </w:r>
      <w:r>
        <w:rPr>
          <w:rFonts w:hint="default" w:ascii="Arial" w:hAnsi="Arial" w:cs="Arial"/>
        </w:rPr>
        <w:br w:type="textWrapping"/>
      </w:r>
      <w:r>
        <w:rPr>
          <w:rFonts w:hint="default" w:ascii="Arial" w:hAnsi="Arial" w:cs="Arial"/>
        </w:rPr>
        <w:t>Thừa kế không chỉ là chuyện chia tài sản, mà còn ảnh hưởng đến quyền lợi của cá nhân, gia đình và xã hội. Nếu không có quy định rõ ràng, tranh chấp có thể kéo dài và gây bất ổn.</w:t>
      </w:r>
    </w:p>
    <w:p w14:paraId="7CBAF92B">
      <w:pPr>
        <w:keepNext w:val="0"/>
        <w:keepLines w:val="0"/>
        <w:widowControl/>
        <w:numPr>
          <w:ilvl w:val="0"/>
          <w:numId w:val="1"/>
        </w:numPr>
        <w:suppressLineNumbers w:val="0"/>
        <w:spacing w:before="0" w:beforeAutospacing="1" w:after="0" w:afterAutospacing="1"/>
        <w:ind w:left="1440" w:hanging="360"/>
        <w:rPr>
          <w:rFonts w:hint="default" w:ascii="Arial" w:hAnsi="Arial" w:cs="Arial"/>
        </w:rPr>
      </w:pPr>
    </w:p>
    <w:p w14:paraId="02A48D44">
      <w:pPr>
        <w:keepNext w:val="0"/>
        <w:keepLines w:val="0"/>
        <w:widowControl/>
        <w:numPr>
          <w:ilvl w:val="0"/>
          <w:numId w:val="1"/>
        </w:numPr>
        <w:suppressLineNumbers w:val="0"/>
        <w:spacing w:before="0" w:beforeAutospacing="1" w:after="0" w:afterAutospacing="1"/>
        <w:ind w:left="1440" w:hanging="360"/>
        <w:rPr>
          <w:rFonts w:hint="default" w:ascii="Arial" w:hAnsi="Arial" w:cs="Arial"/>
        </w:rPr>
      </w:pPr>
    </w:p>
    <w:p w14:paraId="084DC89A">
      <w:pPr>
        <w:pStyle w:val="11"/>
        <w:keepNext w:val="0"/>
        <w:keepLines w:val="0"/>
        <w:widowControl/>
        <w:suppressLineNumbers w:val="0"/>
        <w:ind w:left="720"/>
        <w:rPr>
          <w:rFonts w:hint="default" w:ascii="Arial" w:hAnsi="Arial" w:cs="Arial"/>
        </w:rPr>
      </w:pPr>
      <w:r>
        <w:rPr>
          <w:rStyle w:val="12"/>
          <w:rFonts w:hint="default" w:ascii="Arial" w:hAnsi="Arial" w:cs="Arial"/>
        </w:rPr>
        <w:t>Mục tiêu của bài thuyết trình</w:t>
      </w:r>
      <w:bookmarkStart w:id="1" w:name="_GoBack"/>
      <w:bookmarkEnd w:id="1"/>
      <w:r>
        <w:rPr>
          <w:rStyle w:val="12"/>
          <w:rFonts w:hint="default" w:ascii="Arial" w:hAnsi="Arial" w:cs="Arial"/>
        </w:rPr>
        <w:t>:</w:t>
      </w:r>
    </w:p>
    <w:p w14:paraId="235AB30E">
      <w:pPr>
        <w:keepNext w:val="0"/>
        <w:keepLines w:val="0"/>
        <w:widowControl/>
        <w:numPr>
          <w:ilvl w:val="0"/>
          <w:numId w:val="1"/>
        </w:numPr>
        <w:suppressLineNumbers w:val="0"/>
        <w:spacing w:before="0" w:beforeAutospacing="1" w:after="0" w:afterAutospacing="1"/>
        <w:ind w:left="1440" w:hanging="360"/>
        <w:rPr>
          <w:rFonts w:hint="default" w:ascii="Arial" w:hAnsi="Arial" w:cs="Arial"/>
        </w:rPr>
      </w:pPr>
    </w:p>
    <w:p w14:paraId="3F6331F1">
      <w:pPr>
        <w:keepNext w:val="0"/>
        <w:keepLines w:val="0"/>
        <w:widowControl/>
        <w:numPr>
          <w:ilvl w:val="1"/>
          <w:numId w:val="1"/>
        </w:numPr>
        <w:suppressLineNumbers w:val="0"/>
        <w:spacing w:before="0" w:beforeAutospacing="1" w:after="0" w:afterAutospacing="1"/>
        <w:ind w:left="1440" w:hanging="360"/>
        <w:rPr>
          <w:rFonts w:hint="default" w:ascii="Arial" w:hAnsi="Arial" w:cs="Arial"/>
        </w:rPr>
      </w:pPr>
      <w:r>
        <w:rPr>
          <w:rFonts w:hint="default" w:ascii="Arial" w:hAnsi="Arial" w:cs="Arial"/>
        </w:rPr>
        <w:t>Hiểu rõ khái niệm, nguyên tắc và quy định pháp luật về thừa kế.</w:t>
      </w:r>
    </w:p>
    <w:p w14:paraId="5DB31B01">
      <w:pPr>
        <w:keepNext w:val="0"/>
        <w:keepLines w:val="0"/>
        <w:widowControl/>
        <w:numPr>
          <w:ilvl w:val="1"/>
          <w:numId w:val="1"/>
        </w:numPr>
        <w:suppressLineNumbers w:val="0"/>
        <w:spacing w:before="0" w:beforeAutospacing="1" w:after="0" w:afterAutospacing="1"/>
        <w:ind w:left="1440" w:hanging="360"/>
        <w:rPr>
          <w:rFonts w:hint="default" w:ascii="Arial" w:hAnsi="Arial" w:cs="Arial"/>
        </w:rPr>
      </w:pPr>
      <w:r>
        <w:rPr>
          <w:rFonts w:hint="default" w:ascii="Arial" w:hAnsi="Arial" w:cs="Arial"/>
        </w:rPr>
        <w:t>Phân tích quyền, nghĩa vụ của người để lại di sản và người thừa kế.</w:t>
      </w:r>
    </w:p>
    <w:p w14:paraId="189A843A">
      <w:pPr>
        <w:keepNext w:val="0"/>
        <w:keepLines w:val="0"/>
        <w:widowControl/>
        <w:numPr>
          <w:ilvl w:val="1"/>
          <w:numId w:val="1"/>
        </w:numPr>
        <w:suppressLineNumbers w:val="0"/>
        <w:spacing w:before="0" w:beforeAutospacing="1" w:after="0" w:afterAutospacing="1"/>
        <w:ind w:left="1440" w:hanging="360"/>
        <w:rPr>
          <w:rFonts w:hint="default" w:ascii="Arial" w:hAnsi="Arial" w:cs="Arial"/>
        </w:rPr>
      </w:pPr>
      <w:r>
        <w:rPr>
          <w:rFonts w:hint="default" w:ascii="Arial" w:hAnsi="Arial" w:cs="Arial"/>
        </w:rPr>
        <w:t>Nhìn nhận thực tế, các tranh chấp phổ biến và đề xuất giải pháp.</w:t>
      </w:r>
    </w:p>
    <w:p w14:paraId="31C1AD5C">
      <w:pPr>
        <w:pStyle w:val="3"/>
        <w:keepNext w:val="0"/>
        <w:keepLines w:val="0"/>
        <w:widowControl/>
        <w:suppressLineNumbers w:val="0"/>
        <w:rPr>
          <w:rFonts w:hint="default" w:ascii="Arial" w:hAnsi="Arial" w:cs="Arial"/>
        </w:rPr>
      </w:pPr>
      <w:r>
        <w:rPr>
          <w:rStyle w:val="12"/>
          <w:rFonts w:hint="default" w:ascii="Arial" w:hAnsi="Arial" w:cs="Arial"/>
        </w:rPr>
        <w:t>II. NỘI DUNG CHÍNH</w:t>
      </w:r>
    </w:p>
    <w:p w14:paraId="5B5B6103">
      <w:pPr>
        <w:pStyle w:val="4"/>
        <w:keepNext w:val="0"/>
        <w:keepLines w:val="0"/>
        <w:widowControl/>
        <w:suppressLineNumbers w:val="0"/>
        <w:rPr>
          <w:rFonts w:hint="default" w:ascii="Arial" w:hAnsi="Arial" w:cs="Arial"/>
        </w:rPr>
      </w:pPr>
      <w:r>
        <w:rPr>
          <w:rStyle w:val="12"/>
          <w:rFonts w:hint="default" w:ascii="Arial" w:hAnsi="Arial" w:cs="Arial"/>
        </w:rPr>
        <w:t>1. Khái niệm về thừa kế và quyền thừa kế</w:t>
      </w:r>
    </w:p>
    <w:p w14:paraId="1E4538CB">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Thừa kế</w:t>
      </w:r>
      <w:r>
        <w:rPr>
          <w:rFonts w:hint="default" w:ascii="Arial" w:hAnsi="Arial" w:cs="Arial"/>
        </w:rPr>
        <w:t xml:space="preserve"> là việc chuyển giao tài sản từ người đã mất cho người thừa kế, theo di chúc hoặc theo pháp luật (Điều 609 BLDS 2015).</w:t>
      </w:r>
    </w:p>
    <w:p w14:paraId="062D0D73">
      <w:pPr>
        <w:keepNext w:val="0"/>
        <w:keepLines w:val="0"/>
        <w:widowControl/>
        <w:numPr>
          <w:ilvl w:val="0"/>
          <w:numId w:val="2"/>
        </w:numPr>
        <w:suppressLineNumbers w:val="0"/>
        <w:spacing w:before="0" w:beforeAutospacing="1" w:after="0" w:afterAutospacing="1"/>
        <w:ind w:left="720" w:hanging="360"/>
        <w:rPr>
          <w:rFonts w:hint="default" w:ascii="Arial" w:hAnsi="Arial" w:cs="Arial"/>
        </w:rPr>
      </w:pPr>
      <w:r>
        <w:rPr>
          <w:rStyle w:val="12"/>
          <w:rFonts w:hint="default" w:ascii="Arial" w:hAnsi="Arial" w:cs="Arial"/>
        </w:rPr>
        <w:t>Quyền thừa kế</w:t>
      </w:r>
      <w:r>
        <w:rPr>
          <w:rFonts w:hint="default" w:ascii="Arial" w:hAnsi="Arial" w:cs="Arial"/>
        </w:rPr>
        <w:t xml:space="preserve"> là quyền của cá nhân nhận tài sản từ người đã mất (Điều 613 BLDS 2015).</w:t>
      </w:r>
    </w:p>
    <w:p w14:paraId="6164655C">
      <w:pPr>
        <w:pStyle w:val="11"/>
        <w:keepNext w:val="0"/>
        <w:keepLines w:val="0"/>
        <w:widowControl/>
        <w:suppressLineNumbers w:val="0"/>
        <w:rPr>
          <w:rFonts w:hint="default" w:ascii="Arial" w:hAnsi="Arial" w:cs="Arial"/>
        </w:rPr>
      </w:pPr>
      <w:r>
        <w:rPr>
          <w:rFonts w:hint="default" w:ascii="Arial" w:hAnsi="Arial" w:cs="Arial"/>
        </w:rPr>
        <w:t xml:space="preserve">📌 </w:t>
      </w:r>
      <w:r>
        <w:rPr>
          <w:rStyle w:val="10"/>
          <w:rFonts w:hint="default" w:ascii="Arial" w:hAnsi="Arial" w:cs="Arial"/>
        </w:rPr>
        <w:t>Ví dụ:</w:t>
      </w:r>
      <w:r>
        <w:rPr>
          <w:rFonts w:hint="default" w:ascii="Arial" w:hAnsi="Arial" w:cs="Arial"/>
        </w:rPr>
        <w:t xml:space="preserve"> Một người cha mất, để lại căn nhà. Nếu có di chúc, tài sản chia theo di chúc. Nếu không, sẽ chia theo hàng thừa kế theo luật.</w:t>
      </w:r>
    </w:p>
    <w:p w14:paraId="31530392">
      <w:pPr>
        <w:pStyle w:val="4"/>
        <w:keepNext w:val="0"/>
        <w:keepLines w:val="0"/>
        <w:widowControl/>
        <w:suppressLineNumbers w:val="0"/>
        <w:rPr>
          <w:rFonts w:hint="default" w:ascii="Arial" w:hAnsi="Arial" w:cs="Arial"/>
        </w:rPr>
      </w:pPr>
      <w:r>
        <w:rPr>
          <w:rStyle w:val="12"/>
          <w:rFonts w:hint="default" w:ascii="Arial" w:hAnsi="Arial" w:cs="Arial"/>
        </w:rPr>
        <w:t>2. Các hình thức thừa kế</w:t>
      </w:r>
    </w:p>
    <w:p w14:paraId="55B321BA">
      <w:pPr>
        <w:pStyle w:val="5"/>
        <w:keepNext w:val="0"/>
        <w:keepLines w:val="0"/>
        <w:widowControl/>
        <w:suppressLineNumbers w:val="0"/>
        <w:rPr>
          <w:rFonts w:hint="default" w:ascii="Arial" w:hAnsi="Arial" w:cs="Arial"/>
        </w:rPr>
      </w:pPr>
      <w:r>
        <w:rPr>
          <w:rStyle w:val="12"/>
          <w:rFonts w:hint="default" w:ascii="Arial" w:hAnsi="Arial" w:cs="Arial"/>
        </w:rPr>
        <w:t>a. Thừa kế theo di chúc</w:t>
      </w:r>
    </w:p>
    <w:p w14:paraId="49C40222">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Là hình thức thừa kế dựa trên ý chí của người để lại tài sản, thể hiện qua văn bản hoặc lời nói (trong trường hợp đặc biệt).</w:t>
      </w:r>
    </w:p>
    <w:p w14:paraId="3A56D5B9">
      <w:pPr>
        <w:keepNext w:val="0"/>
        <w:keepLines w:val="0"/>
        <w:widowControl/>
        <w:numPr>
          <w:ilvl w:val="0"/>
          <w:numId w:val="3"/>
        </w:numPr>
        <w:suppressLineNumbers w:val="0"/>
        <w:spacing w:before="0" w:beforeAutospacing="1" w:after="0" w:afterAutospacing="1"/>
        <w:ind w:left="720" w:hanging="360"/>
        <w:rPr>
          <w:rFonts w:hint="default" w:ascii="Arial" w:hAnsi="Arial" w:cs="Arial"/>
        </w:rPr>
      </w:pPr>
      <w:r>
        <w:rPr>
          <w:rFonts w:hint="default" w:ascii="Arial" w:hAnsi="Arial" w:cs="Arial"/>
        </w:rPr>
        <w:t>Điều kiện hợp pháp của di chúc:</w:t>
      </w:r>
    </w:p>
    <w:p w14:paraId="4217EC6C">
      <w:pPr>
        <w:keepNext w:val="0"/>
        <w:keepLines w:val="0"/>
        <w:widowControl/>
        <w:numPr>
          <w:ilvl w:val="1"/>
          <w:numId w:val="4"/>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Người lập di chúc phải minh mẫn, không bị ép buộc.</w:t>
      </w:r>
    </w:p>
    <w:p w14:paraId="3EDA729C">
      <w:pPr>
        <w:keepNext w:val="0"/>
        <w:keepLines w:val="0"/>
        <w:widowControl/>
        <w:numPr>
          <w:ilvl w:val="1"/>
          <w:numId w:val="4"/>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Nội dung không trái pháp luật, đạo đức.</w:t>
      </w:r>
    </w:p>
    <w:p w14:paraId="04DC6787">
      <w:pPr>
        <w:keepNext w:val="0"/>
        <w:keepLines w:val="0"/>
        <w:widowControl/>
        <w:numPr>
          <w:ilvl w:val="1"/>
          <w:numId w:val="4"/>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Đáp ứng yêu cầu về hình thức theo quy định.</w:t>
      </w:r>
    </w:p>
    <w:p w14:paraId="010FDC0E">
      <w:pPr>
        <w:pStyle w:val="11"/>
        <w:keepNext w:val="0"/>
        <w:keepLines w:val="0"/>
        <w:widowControl/>
        <w:suppressLineNumbers w:val="0"/>
        <w:rPr>
          <w:rFonts w:hint="default" w:ascii="Arial" w:hAnsi="Arial" w:cs="Arial"/>
        </w:rPr>
      </w:pPr>
      <w:r>
        <w:rPr>
          <w:rFonts w:hint="default" w:ascii="Arial" w:hAnsi="Arial" w:cs="Arial"/>
        </w:rPr>
        <w:t xml:space="preserve">📌 </w:t>
      </w:r>
      <w:r>
        <w:rPr>
          <w:rStyle w:val="10"/>
          <w:rFonts w:hint="default" w:ascii="Arial" w:hAnsi="Arial" w:cs="Arial"/>
        </w:rPr>
        <w:t>Ví dụ:</w:t>
      </w:r>
      <w:r>
        <w:rPr>
          <w:rFonts w:hint="default" w:ascii="Arial" w:hAnsi="Arial" w:cs="Arial"/>
        </w:rPr>
        <w:t xml:space="preserve"> Ông A lập di chúc để lại toàn bộ tài sản cho con gái. Nhưng nếu bị ép buộc lập di chúc, di chúc đó có thể bị hủy bỏ.</w:t>
      </w:r>
    </w:p>
    <w:p w14:paraId="1959CC67">
      <w:pPr>
        <w:pStyle w:val="5"/>
        <w:keepNext w:val="0"/>
        <w:keepLines w:val="0"/>
        <w:widowControl/>
        <w:suppressLineNumbers w:val="0"/>
        <w:rPr>
          <w:rFonts w:hint="default" w:ascii="Arial" w:hAnsi="Arial" w:cs="Arial"/>
        </w:rPr>
      </w:pPr>
      <w:r>
        <w:rPr>
          <w:rStyle w:val="12"/>
          <w:rFonts w:hint="default" w:ascii="Arial" w:hAnsi="Arial" w:cs="Arial"/>
        </w:rPr>
        <w:t>b. Thừa kế theo pháp luật</w:t>
      </w:r>
    </w:p>
    <w:p w14:paraId="4C35DF22">
      <w:pPr>
        <w:keepNext w:val="0"/>
        <w:keepLines w:val="0"/>
        <w:widowControl/>
        <w:numPr>
          <w:ilvl w:val="0"/>
          <w:numId w:val="5"/>
        </w:numPr>
        <w:suppressLineNumbers w:val="0"/>
        <w:spacing w:before="0" w:beforeAutospacing="1" w:after="0" w:afterAutospacing="1"/>
        <w:ind w:left="720" w:hanging="360"/>
        <w:rPr>
          <w:rFonts w:hint="default" w:ascii="Arial" w:hAnsi="Arial" w:cs="Arial"/>
        </w:rPr>
      </w:pPr>
      <w:r>
        <w:rPr>
          <w:rFonts w:hint="default" w:ascii="Arial" w:hAnsi="Arial" w:cs="Arial"/>
        </w:rPr>
        <w:t>Áp dụng khi:</w:t>
      </w:r>
    </w:p>
    <w:p w14:paraId="550AC593">
      <w:pPr>
        <w:keepNext w:val="0"/>
        <w:keepLines w:val="0"/>
        <w:widowControl/>
        <w:numPr>
          <w:ilvl w:val="1"/>
          <w:numId w:val="6"/>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Không có di chúc hoặc di chúc không hợp pháp.</w:t>
      </w:r>
    </w:p>
    <w:p w14:paraId="1E880D53">
      <w:pPr>
        <w:keepNext w:val="0"/>
        <w:keepLines w:val="0"/>
        <w:widowControl/>
        <w:numPr>
          <w:ilvl w:val="1"/>
          <w:numId w:val="6"/>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Di chúc không đề cập hết tài sản.</w:t>
      </w:r>
    </w:p>
    <w:p w14:paraId="703EA5D8">
      <w:pPr>
        <w:keepNext w:val="0"/>
        <w:keepLines w:val="0"/>
        <w:widowControl/>
        <w:numPr>
          <w:ilvl w:val="1"/>
          <w:numId w:val="6"/>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Người thừa kế từ chối nhận tài sản.</w:t>
      </w:r>
    </w:p>
    <w:p w14:paraId="1BA74F2C">
      <w:pPr>
        <w:pStyle w:val="11"/>
        <w:keepNext w:val="0"/>
        <w:keepLines w:val="0"/>
        <w:widowControl/>
        <w:suppressLineNumbers w:val="0"/>
        <w:rPr>
          <w:rFonts w:hint="default" w:ascii="Arial" w:hAnsi="Arial" w:cs="Arial"/>
        </w:rPr>
      </w:pPr>
      <w:r>
        <w:rPr>
          <w:rFonts w:hint="default" w:ascii="Arial" w:hAnsi="Arial" w:cs="Arial"/>
        </w:rPr>
        <w:t xml:space="preserve">📌 </w:t>
      </w:r>
      <w:r>
        <w:rPr>
          <w:rStyle w:val="10"/>
          <w:rFonts w:hint="default" w:ascii="Arial" w:hAnsi="Arial" w:cs="Arial"/>
        </w:rPr>
        <w:t>Ví dụ:</w:t>
      </w:r>
      <w:r>
        <w:rPr>
          <w:rFonts w:hint="default" w:ascii="Arial" w:hAnsi="Arial" w:cs="Arial"/>
        </w:rPr>
        <w:t xml:space="preserve"> Một người qua đời mà không có di chúc, tài sản sẽ chia theo hàng thừa kế:</w:t>
      </w:r>
    </w:p>
    <w:p w14:paraId="6E549D9C">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Style w:val="12"/>
          <w:rFonts w:hint="default" w:ascii="Arial" w:hAnsi="Arial" w:cs="Arial"/>
        </w:rPr>
        <w:t>Hàng 1</w:t>
      </w:r>
      <w:r>
        <w:rPr>
          <w:rFonts w:hint="default" w:ascii="Arial" w:hAnsi="Arial" w:cs="Arial"/>
        </w:rPr>
        <w:t>: Vợ/chồng, cha mẹ, con cái.</w:t>
      </w:r>
    </w:p>
    <w:p w14:paraId="62D1662A">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Style w:val="12"/>
          <w:rFonts w:hint="default" w:ascii="Arial" w:hAnsi="Arial" w:cs="Arial"/>
        </w:rPr>
        <w:t>Hàng 2</w:t>
      </w:r>
      <w:r>
        <w:rPr>
          <w:rFonts w:hint="default" w:ascii="Arial" w:hAnsi="Arial" w:cs="Arial"/>
        </w:rPr>
        <w:t>: Ông bà nội ngoại, anh chị em ruột.</w:t>
      </w:r>
    </w:p>
    <w:p w14:paraId="33BC0CCD">
      <w:pPr>
        <w:keepNext w:val="0"/>
        <w:keepLines w:val="0"/>
        <w:widowControl/>
        <w:numPr>
          <w:ilvl w:val="0"/>
          <w:numId w:val="7"/>
        </w:numPr>
        <w:suppressLineNumbers w:val="0"/>
        <w:spacing w:before="0" w:beforeAutospacing="1" w:after="0" w:afterAutospacing="1"/>
        <w:ind w:left="720" w:hanging="360"/>
        <w:rPr>
          <w:rFonts w:hint="default" w:ascii="Arial" w:hAnsi="Arial" w:cs="Arial"/>
        </w:rPr>
      </w:pPr>
      <w:r>
        <w:rPr>
          <w:rStyle w:val="12"/>
          <w:rFonts w:hint="default" w:ascii="Arial" w:hAnsi="Arial" w:cs="Arial"/>
        </w:rPr>
        <w:t>Hàng 3</w:t>
      </w:r>
      <w:r>
        <w:rPr>
          <w:rFonts w:hint="default" w:ascii="Arial" w:hAnsi="Arial" w:cs="Arial"/>
        </w:rPr>
        <w:t>: Cụ nội ngoại, cô dì chú bác ruột.</w:t>
      </w:r>
    </w:p>
    <w:p w14:paraId="27078FCD">
      <w:pPr>
        <w:pStyle w:val="4"/>
        <w:keepNext w:val="0"/>
        <w:keepLines w:val="0"/>
        <w:widowControl/>
        <w:suppressLineNumbers w:val="0"/>
        <w:rPr>
          <w:rFonts w:hint="default" w:ascii="Arial" w:hAnsi="Arial" w:cs="Arial"/>
        </w:rPr>
      </w:pPr>
      <w:r>
        <w:rPr>
          <w:rStyle w:val="12"/>
          <w:rFonts w:hint="default" w:ascii="Arial" w:hAnsi="Arial" w:cs="Arial"/>
        </w:rPr>
        <w:t>3. Quy định pháp luật về thừa kế</w:t>
      </w:r>
    </w:p>
    <w:p w14:paraId="526CC0F1">
      <w:pPr>
        <w:pStyle w:val="5"/>
        <w:keepNext w:val="0"/>
        <w:keepLines w:val="0"/>
        <w:widowControl/>
        <w:suppressLineNumbers w:val="0"/>
        <w:rPr>
          <w:rFonts w:hint="default" w:ascii="Arial" w:hAnsi="Arial" w:cs="Arial"/>
        </w:rPr>
      </w:pPr>
      <w:r>
        <w:rPr>
          <w:rStyle w:val="12"/>
          <w:rFonts w:hint="default" w:ascii="Arial" w:hAnsi="Arial" w:cs="Arial"/>
        </w:rPr>
        <w:t>a. Di sản thừa kế</w:t>
      </w:r>
    </w:p>
    <w:p w14:paraId="699E403F">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Bao gồm tài sản riêng của người mất và phần tài sản của họ trong tài sản chung.</w:t>
      </w:r>
    </w:p>
    <w:p w14:paraId="0862091D">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Có thể là tiền, vàng, nhà đất, cổ phần, giấy tờ có giá...</w:t>
      </w:r>
    </w:p>
    <w:p w14:paraId="6828871A">
      <w:pPr>
        <w:keepNext w:val="0"/>
        <w:keepLines w:val="0"/>
        <w:widowControl/>
        <w:numPr>
          <w:ilvl w:val="0"/>
          <w:numId w:val="8"/>
        </w:numPr>
        <w:suppressLineNumbers w:val="0"/>
        <w:spacing w:before="0" w:beforeAutospacing="1" w:after="0" w:afterAutospacing="1"/>
        <w:ind w:left="720" w:hanging="360"/>
        <w:rPr>
          <w:rFonts w:hint="default" w:ascii="Arial" w:hAnsi="Arial" w:cs="Arial"/>
        </w:rPr>
      </w:pPr>
      <w:r>
        <w:rPr>
          <w:rFonts w:hint="default" w:ascii="Arial" w:hAnsi="Arial" w:cs="Arial"/>
        </w:rPr>
        <w:t>Chia theo hai hình thức:</w:t>
      </w:r>
    </w:p>
    <w:p w14:paraId="17771C3B">
      <w:pPr>
        <w:keepNext w:val="0"/>
        <w:keepLines w:val="0"/>
        <w:widowControl/>
        <w:numPr>
          <w:ilvl w:val="1"/>
          <w:numId w:val="9"/>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Theo di chúc (nếu có di chúc hợp pháp).</w:t>
      </w:r>
    </w:p>
    <w:p w14:paraId="11832210">
      <w:pPr>
        <w:keepNext w:val="0"/>
        <w:keepLines w:val="0"/>
        <w:widowControl/>
        <w:numPr>
          <w:ilvl w:val="1"/>
          <w:numId w:val="9"/>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Theo pháp luật (nếu không có di chúc hoặc di chúc không hợp pháp).</w:t>
      </w:r>
    </w:p>
    <w:p w14:paraId="2F126075">
      <w:pPr>
        <w:pStyle w:val="5"/>
        <w:keepNext w:val="0"/>
        <w:keepLines w:val="0"/>
        <w:widowControl/>
        <w:suppressLineNumbers w:val="0"/>
        <w:rPr>
          <w:rFonts w:hint="default" w:ascii="Arial" w:hAnsi="Arial" w:cs="Arial"/>
        </w:rPr>
      </w:pPr>
      <w:r>
        <w:rPr>
          <w:rStyle w:val="12"/>
          <w:rFonts w:hint="default" w:ascii="Arial" w:hAnsi="Arial" w:cs="Arial"/>
        </w:rPr>
        <w:t>b. Người thừa kế</w:t>
      </w:r>
    </w:p>
    <w:p w14:paraId="1F165E9A">
      <w:pPr>
        <w:keepNext w:val="0"/>
        <w:keepLines w:val="0"/>
        <w:widowControl/>
        <w:numPr>
          <w:ilvl w:val="0"/>
          <w:numId w:val="10"/>
        </w:numPr>
        <w:suppressLineNumbers w:val="0"/>
        <w:spacing w:before="0" w:beforeAutospacing="1" w:after="0" w:afterAutospacing="1"/>
        <w:ind w:left="720" w:hanging="360"/>
        <w:rPr>
          <w:rFonts w:hint="default" w:ascii="Arial" w:hAnsi="Arial" w:cs="Arial"/>
        </w:rPr>
      </w:pPr>
      <w:r>
        <w:rPr>
          <w:rFonts w:hint="default" w:ascii="Arial" w:hAnsi="Arial" w:cs="Arial"/>
        </w:rPr>
        <w:t>Có quyền nhận tài sản nhưng cũng phải thực hiện nghĩa vụ tài chính như trả nợ.</w:t>
      </w:r>
    </w:p>
    <w:p w14:paraId="37152E1D">
      <w:pPr>
        <w:keepNext w:val="0"/>
        <w:keepLines w:val="0"/>
        <w:widowControl/>
        <w:numPr>
          <w:ilvl w:val="0"/>
          <w:numId w:val="10"/>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Trường hợp bị truất quyền thừa kế:</w:t>
      </w:r>
    </w:p>
    <w:p w14:paraId="37B4E6F9">
      <w:pPr>
        <w:keepNext w:val="0"/>
        <w:keepLines w:val="0"/>
        <w:widowControl/>
        <w:numPr>
          <w:ilvl w:val="1"/>
          <w:numId w:val="11"/>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Người có hành vi giết hại, ngược đãi người để lại di sản.</w:t>
      </w:r>
    </w:p>
    <w:p w14:paraId="2AD19B67">
      <w:pPr>
        <w:keepNext w:val="0"/>
        <w:keepLines w:val="0"/>
        <w:widowControl/>
        <w:numPr>
          <w:ilvl w:val="1"/>
          <w:numId w:val="11"/>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Giả mạo, ép buộc lập di chúc.</w:t>
      </w:r>
    </w:p>
    <w:p w14:paraId="47746D94">
      <w:pPr>
        <w:keepNext w:val="0"/>
        <w:keepLines w:val="0"/>
        <w:widowControl/>
        <w:numPr>
          <w:ilvl w:val="1"/>
          <w:numId w:val="11"/>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Gian dối để hưởng di sản trái pháp luật.</w:t>
      </w:r>
    </w:p>
    <w:p w14:paraId="606DF806">
      <w:pPr>
        <w:pStyle w:val="11"/>
        <w:keepNext w:val="0"/>
        <w:keepLines w:val="0"/>
        <w:widowControl/>
        <w:suppressLineNumbers w:val="0"/>
        <w:rPr>
          <w:rFonts w:hint="default" w:ascii="Arial" w:hAnsi="Arial" w:cs="Arial"/>
        </w:rPr>
      </w:pPr>
      <w:r>
        <w:rPr>
          <w:rFonts w:hint="default" w:ascii="Arial" w:hAnsi="Arial" w:cs="Arial"/>
        </w:rPr>
        <w:t xml:space="preserve">📌 </w:t>
      </w:r>
      <w:r>
        <w:rPr>
          <w:rStyle w:val="10"/>
          <w:rFonts w:hint="default" w:ascii="Arial" w:hAnsi="Arial" w:cs="Arial"/>
        </w:rPr>
        <w:t>Ví dụ:</w:t>
      </w:r>
      <w:r>
        <w:rPr>
          <w:rFonts w:hint="default" w:ascii="Arial" w:hAnsi="Arial" w:cs="Arial"/>
        </w:rPr>
        <w:t xml:space="preserve"> Một người con từng bạo hành cha mẹ có thể bị truất quyền thừa kế.</w:t>
      </w:r>
    </w:p>
    <w:p w14:paraId="5E8E7A1F">
      <w:pPr>
        <w:pStyle w:val="5"/>
        <w:keepNext w:val="0"/>
        <w:keepLines w:val="0"/>
        <w:widowControl/>
        <w:suppressLineNumbers w:val="0"/>
        <w:rPr>
          <w:rFonts w:hint="default" w:ascii="Arial" w:hAnsi="Arial" w:cs="Arial"/>
        </w:rPr>
      </w:pPr>
      <w:r>
        <w:rPr>
          <w:rStyle w:val="12"/>
          <w:rFonts w:hint="default" w:ascii="Arial" w:hAnsi="Arial" w:cs="Arial"/>
        </w:rPr>
        <w:t>c. Trình tự và thủ tục phân chia di sản</w:t>
      </w:r>
    </w:p>
    <w:p w14:paraId="3B33BA7B">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Thời điểm mở thừa kế</w:t>
      </w:r>
      <w:r>
        <w:rPr>
          <w:rFonts w:hint="default" w:ascii="Arial" w:hAnsi="Arial" w:cs="Arial"/>
        </w:rPr>
        <w:t>: Khi người để lại di sản qua đời.</w:t>
      </w:r>
    </w:p>
    <w:p w14:paraId="106BFDC5">
      <w:pPr>
        <w:keepNext w:val="0"/>
        <w:keepLines w:val="0"/>
        <w:widowControl/>
        <w:numPr>
          <w:ilvl w:val="0"/>
          <w:numId w:val="12"/>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Trình tự giải quyết tranh chấp:</w:t>
      </w:r>
    </w:p>
    <w:p w14:paraId="3F2A402B">
      <w:pPr>
        <w:keepNext w:val="0"/>
        <w:keepLines w:val="0"/>
        <w:widowControl/>
        <w:numPr>
          <w:ilvl w:val="1"/>
          <w:numId w:val="13"/>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Hòa giải giữa các bên.</w:t>
      </w:r>
    </w:p>
    <w:p w14:paraId="75A52DA2">
      <w:pPr>
        <w:keepNext w:val="0"/>
        <w:keepLines w:val="0"/>
        <w:widowControl/>
        <w:numPr>
          <w:ilvl w:val="1"/>
          <w:numId w:val="13"/>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Nếu không thành, đưa ra tòa án phân xử.</w:t>
      </w:r>
    </w:p>
    <w:p w14:paraId="7F176A45">
      <w:pPr>
        <w:pStyle w:val="4"/>
        <w:keepNext w:val="0"/>
        <w:keepLines w:val="0"/>
        <w:widowControl/>
        <w:suppressLineNumbers w:val="0"/>
        <w:rPr>
          <w:rFonts w:hint="default" w:ascii="Arial" w:hAnsi="Arial" w:cs="Arial"/>
        </w:rPr>
      </w:pPr>
      <w:r>
        <w:rPr>
          <w:rStyle w:val="12"/>
          <w:rFonts w:hint="default" w:ascii="Arial" w:hAnsi="Arial" w:cs="Arial"/>
        </w:rPr>
        <w:t>4. Một số tranh chấp phổ biến về thừa kế</w:t>
      </w:r>
    </w:p>
    <w:p w14:paraId="55531BEF">
      <w:pPr>
        <w:keepNext w:val="0"/>
        <w:keepLines w:val="0"/>
        <w:widowControl/>
        <w:numPr>
          <w:ilvl w:val="0"/>
          <w:numId w:val="14"/>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Tranh chấp về di chúc</w:t>
      </w:r>
      <w:r>
        <w:rPr>
          <w:rFonts w:hint="default" w:ascii="Arial" w:hAnsi="Arial" w:cs="Arial"/>
        </w:rPr>
        <w:t>: Di chúc bị nghi ngờ giả mạo, lập trong tình trạng không minh mẫn.</w:t>
      </w:r>
    </w:p>
    <w:p w14:paraId="40D6080F">
      <w:pPr>
        <w:keepNext w:val="0"/>
        <w:keepLines w:val="0"/>
        <w:widowControl/>
        <w:numPr>
          <w:ilvl w:val="0"/>
          <w:numId w:val="14"/>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Tranh chấp về hàng thừa kế</w:t>
      </w:r>
      <w:r>
        <w:rPr>
          <w:rFonts w:hint="default" w:ascii="Arial" w:hAnsi="Arial" w:cs="Arial"/>
        </w:rPr>
        <w:t>: Một số người cho rằng mình có quyền nhưng bị bỏ sót.</w:t>
      </w:r>
    </w:p>
    <w:p w14:paraId="221E1176">
      <w:pPr>
        <w:keepNext w:val="0"/>
        <w:keepLines w:val="0"/>
        <w:widowControl/>
        <w:numPr>
          <w:ilvl w:val="0"/>
          <w:numId w:val="14"/>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Tranh chấp về tài sản thừa kế</w:t>
      </w:r>
      <w:r>
        <w:rPr>
          <w:rFonts w:hint="default" w:ascii="Arial" w:hAnsi="Arial" w:cs="Arial"/>
        </w:rPr>
        <w:t>: Không thống nhất về giá trị tài sản hoặc cách chia.</w:t>
      </w:r>
    </w:p>
    <w:p w14:paraId="50A05177">
      <w:pPr>
        <w:keepNext w:val="0"/>
        <w:keepLines w:val="0"/>
        <w:widowControl/>
        <w:numPr>
          <w:ilvl w:val="0"/>
          <w:numId w:val="14"/>
        </w:numPr>
        <w:suppressLineNumbers w:val="0"/>
        <w:spacing w:before="0" w:beforeAutospacing="1" w:after="0" w:afterAutospacing="1"/>
        <w:ind w:left="720" w:hanging="360"/>
        <w:rPr>
          <w:rFonts w:hint="default" w:ascii="Arial" w:hAnsi="Arial" w:cs="Arial"/>
        </w:rPr>
      </w:pPr>
      <w:r>
        <w:rPr>
          <w:rStyle w:val="12"/>
          <w:rFonts w:hint="default" w:ascii="Arial" w:hAnsi="Arial" w:cs="Arial"/>
        </w:rPr>
        <w:t>Xử lý trường hợp không có người thừa kế</w:t>
      </w:r>
      <w:r>
        <w:rPr>
          <w:rFonts w:hint="default" w:ascii="Arial" w:hAnsi="Arial" w:cs="Arial"/>
        </w:rPr>
        <w:t>: Di sản thuộc về Nhà nước.</w:t>
      </w:r>
    </w:p>
    <w:p w14:paraId="70CCF104">
      <w:pPr>
        <w:pStyle w:val="11"/>
        <w:keepNext w:val="0"/>
        <w:keepLines w:val="0"/>
        <w:widowControl/>
        <w:suppressLineNumbers w:val="0"/>
        <w:rPr>
          <w:rFonts w:hint="default" w:ascii="Arial" w:hAnsi="Arial" w:cs="Arial"/>
        </w:rPr>
      </w:pPr>
      <w:r>
        <w:rPr>
          <w:rFonts w:hint="default" w:ascii="Arial" w:hAnsi="Arial" w:cs="Arial"/>
        </w:rPr>
        <w:t xml:space="preserve">📌 </w:t>
      </w:r>
      <w:r>
        <w:rPr>
          <w:rStyle w:val="10"/>
          <w:rFonts w:hint="default" w:ascii="Arial" w:hAnsi="Arial" w:cs="Arial"/>
        </w:rPr>
        <w:t>Ví dụ:</w:t>
      </w:r>
      <w:r>
        <w:rPr>
          <w:rFonts w:hint="default" w:ascii="Arial" w:hAnsi="Arial" w:cs="Arial"/>
        </w:rPr>
        <w:t xml:space="preserve"> Một doanh nhân giàu có qua đời không để lại di chúc, các con kiện tụng nhau để giành tài sản.</w:t>
      </w:r>
    </w:p>
    <w:p w14:paraId="167CED85">
      <w:pPr>
        <w:pStyle w:val="4"/>
        <w:keepNext w:val="0"/>
        <w:keepLines w:val="0"/>
        <w:widowControl/>
        <w:suppressLineNumbers w:val="0"/>
        <w:rPr>
          <w:rFonts w:hint="default" w:ascii="Arial" w:hAnsi="Arial" w:cs="Arial"/>
        </w:rPr>
      </w:pPr>
      <w:r>
        <w:rPr>
          <w:rStyle w:val="12"/>
          <w:rFonts w:hint="default" w:ascii="Arial" w:hAnsi="Arial" w:cs="Arial"/>
        </w:rPr>
        <w:t>5. Thực trạng và kiến nghị</w:t>
      </w:r>
    </w:p>
    <w:p w14:paraId="40D40009">
      <w:pPr>
        <w:pStyle w:val="5"/>
        <w:keepNext w:val="0"/>
        <w:keepLines w:val="0"/>
        <w:widowControl/>
        <w:suppressLineNumbers w:val="0"/>
        <w:rPr>
          <w:rFonts w:hint="default" w:ascii="Arial" w:hAnsi="Arial" w:cs="Arial"/>
        </w:rPr>
      </w:pPr>
      <w:r>
        <w:rPr>
          <w:rStyle w:val="12"/>
          <w:rFonts w:hint="default" w:ascii="Arial" w:hAnsi="Arial" w:cs="Arial"/>
        </w:rPr>
        <w:t>a. Thực trạng</w:t>
      </w:r>
    </w:p>
    <w:p w14:paraId="5E4CC5F3">
      <w:pPr>
        <w:keepNext w:val="0"/>
        <w:keepLines w:val="0"/>
        <w:widowControl/>
        <w:numPr>
          <w:ilvl w:val="0"/>
          <w:numId w:val="15"/>
        </w:numPr>
        <w:suppressLineNumbers w:val="0"/>
        <w:spacing w:before="0" w:beforeAutospacing="1" w:after="0" w:afterAutospacing="1"/>
        <w:ind w:left="720" w:hanging="360"/>
        <w:rPr>
          <w:rFonts w:hint="default" w:ascii="Arial" w:hAnsi="Arial" w:cs="Arial"/>
        </w:rPr>
      </w:pPr>
      <w:r>
        <w:rPr>
          <w:rFonts w:hint="default" w:ascii="Arial" w:hAnsi="Arial" w:cs="Arial"/>
        </w:rPr>
        <w:t>Pháp luật còn có một số bất cập, chưa rõ ràng trong một số trường hợp đặc biệt (quyền thừa kế của con nuôi, con riêng, quyền thừa kế của vợ chồng chưa đăng ký kết hôn…).</w:t>
      </w:r>
    </w:p>
    <w:p w14:paraId="4790FC74">
      <w:pPr>
        <w:keepNext w:val="0"/>
        <w:keepLines w:val="0"/>
        <w:widowControl/>
        <w:numPr>
          <w:ilvl w:val="0"/>
          <w:numId w:val="15"/>
        </w:numPr>
        <w:suppressLineNumbers w:val="0"/>
        <w:spacing w:before="0" w:beforeAutospacing="1" w:after="0" w:afterAutospacing="1"/>
        <w:ind w:left="720" w:hanging="360"/>
        <w:rPr>
          <w:rFonts w:hint="default" w:ascii="Arial" w:hAnsi="Arial" w:cs="Arial"/>
        </w:rPr>
      </w:pPr>
      <w:r>
        <w:rPr>
          <w:rFonts w:hint="default" w:ascii="Arial" w:hAnsi="Arial" w:cs="Arial"/>
        </w:rPr>
        <w:t>Tình trạng tranh chấp thừa kế ngày càng gia tăng do thiếu hiểu biết hoặc lợi dụng kẽ hở pháp luật.</w:t>
      </w:r>
    </w:p>
    <w:p w14:paraId="2197E381">
      <w:pPr>
        <w:pStyle w:val="5"/>
        <w:keepNext w:val="0"/>
        <w:keepLines w:val="0"/>
        <w:widowControl/>
        <w:suppressLineNumbers w:val="0"/>
        <w:rPr>
          <w:rFonts w:hint="default" w:ascii="Arial" w:hAnsi="Arial" w:cs="Arial"/>
        </w:rPr>
      </w:pPr>
      <w:r>
        <w:rPr>
          <w:rStyle w:val="12"/>
          <w:rFonts w:hint="default" w:ascii="Arial" w:hAnsi="Arial" w:cs="Arial"/>
        </w:rPr>
        <w:t>b. Kiến nghị</w:t>
      </w:r>
    </w:p>
    <w:p w14:paraId="7CC16508">
      <w:pPr>
        <w:keepNext w:val="0"/>
        <w:keepLines w:val="0"/>
        <w:widowControl/>
        <w:numPr>
          <w:ilvl w:val="0"/>
          <w:numId w:val="16"/>
        </w:numPr>
        <w:suppressLineNumbers w:val="0"/>
        <w:spacing w:before="0" w:beforeAutospacing="1" w:after="0" w:afterAutospacing="1"/>
        <w:ind w:left="720" w:hanging="360"/>
        <w:rPr>
          <w:rFonts w:hint="default" w:ascii="Arial" w:hAnsi="Arial" w:cs="Arial"/>
        </w:rPr>
      </w:pPr>
      <w:r>
        <w:rPr>
          <w:rStyle w:val="12"/>
          <w:rFonts w:hint="default" w:ascii="Arial" w:hAnsi="Arial" w:cs="Arial"/>
        </w:rPr>
        <w:t>Hoàn thiện pháp luật</w:t>
      </w:r>
      <w:r>
        <w:rPr>
          <w:rFonts w:hint="default" w:ascii="Arial" w:hAnsi="Arial" w:cs="Arial"/>
        </w:rPr>
        <w:t xml:space="preserve"> để giải quyết các trường hợp đặc biệt như:</w:t>
      </w:r>
    </w:p>
    <w:p w14:paraId="72AA0174">
      <w:pPr>
        <w:keepNext w:val="0"/>
        <w:keepLines w:val="0"/>
        <w:widowControl/>
        <w:numPr>
          <w:ilvl w:val="1"/>
          <w:numId w:val="17"/>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Quyền thừa kế của con riêng, con nuôi.</w:t>
      </w:r>
    </w:p>
    <w:p w14:paraId="4B249DB1">
      <w:pPr>
        <w:keepNext w:val="0"/>
        <w:keepLines w:val="0"/>
        <w:widowControl/>
        <w:numPr>
          <w:ilvl w:val="1"/>
          <w:numId w:val="17"/>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Điều kiện truất quyền thừa kế rõ ràng hơn.</w:t>
      </w:r>
    </w:p>
    <w:p w14:paraId="18D56D1E">
      <w:pPr>
        <w:keepNext w:val="0"/>
        <w:keepLines w:val="0"/>
        <w:widowControl/>
        <w:numPr>
          <w:ilvl w:val="1"/>
          <w:numId w:val="17"/>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Quy định chặt chẽ về hiệu lực di chúc để tránh tranh chấp.</w:t>
      </w:r>
    </w:p>
    <w:p w14:paraId="3BAF863E">
      <w:pPr>
        <w:keepNext w:val="0"/>
        <w:keepLines w:val="0"/>
        <w:widowControl/>
        <w:numPr>
          <w:ilvl w:val="0"/>
          <w:numId w:val="16"/>
        </w:numPr>
        <w:suppressLineNumbers w:val="0"/>
        <w:spacing w:before="0" w:beforeAutospacing="1" w:after="0" w:afterAutospacing="1"/>
        <w:ind w:left="720" w:hanging="360"/>
        <w:rPr>
          <w:rFonts w:hint="default" w:ascii="Arial" w:hAnsi="Arial" w:cs="Arial"/>
        </w:rPr>
      </w:pPr>
      <w:r>
        <w:rPr>
          <w:rStyle w:val="12"/>
          <w:rFonts w:hint="default" w:ascii="Arial" w:hAnsi="Arial" w:cs="Arial"/>
        </w:rPr>
        <w:t>Tăng cường tuyên truyền pháp luật</w:t>
      </w:r>
      <w:r>
        <w:rPr>
          <w:rFonts w:hint="default" w:ascii="Arial" w:hAnsi="Arial" w:cs="Arial"/>
        </w:rPr>
        <w:t>:</w:t>
      </w:r>
    </w:p>
    <w:p w14:paraId="3990613B">
      <w:pPr>
        <w:keepNext w:val="0"/>
        <w:keepLines w:val="0"/>
        <w:widowControl/>
        <w:numPr>
          <w:ilvl w:val="1"/>
          <w:numId w:val="18"/>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Nâng cao nhận thức về việc lập di chúc hợp pháp.</w:t>
      </w:r>
    </w:p>
    <w:p w14:paraId="40999D3E">
      <w:pPr>
        <w:keepNext w:val="0"/>
        <w:keepLines w:val="0"/>
        <w:widowControl/>
        <w:numPr>
          <w:ilvl w:val="1"/>
          <w:numId w:val="18"/>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Tổ chức tư vấn pháp lý về thừa kế.</w:t>
      </w:r>
    </w:p>
    <w:p w14:paraId="5DB5E14B">
      <w:pPr>
        <w:keepNext w:val="0"/>
        <w:keepLines w:val="0"/>
        <w:widowControl/>
        <w:numPr>
          <w:ilvl w:val="1"/>
          <w:numId w:val="18"/>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Đẩy mạnh phổ biến kiến thức thừa kế qua truyền thông.</w:t>
      </w:r>
    </w:p>
    <w:p w14:paraId="5FDF5913">
      <w:pPr>
        <w:pStyle w:val="11"/>
        <w:keepNext w:val="0"/>
        <w:keepLines w:val="0"/>
        <w:widowControl/>
        <w:suppressLineNumbers w:val="0"/>
        <w:rPr>
          <w:rFonts w:hint="default" w:ascii="Arial" w:hAnsi="Arial" w:cs="Arial"/>
        </w:rPr>
      </w:pPr>
      <w:r>
        <w:rPr>
          <w:rFonts w:hint="default" w:ascii="Arial" w:hAnsi="Arial" w:cs="Arial"/>
        </w:rPr>
        <w:t xml:space="preserve">📌 </w:t>
      </w:r>
      <w:r>
        <w:rPr>
          <w:rStyle w:val="10"/>
          <w:rFonts w:hint="default" w:ascii="Arial" w:hAnsi="Arial" w:cs="Arial"/>
        </w:rPr>
        <w:t>Ví dụ:</w:t>
      </w:r>
      <w:r>
        <w:rPr>
          <w:rFonts w:hint="default" w:ascii="Arial" w:hAnsi="Arial" w:cs="Arial"/>
        </w:rPr>
        <w:t xml:space="preserve"> Nếu người dân hiểu rõ quy định, họ sẽ chủ động lập di chúc hợp pháp, tránh kiện tụng sau này.</w:t>
      </w:r>
    </w:p>
    <w:p w14:paraId="6B2ADAF2">
      <w:pPr>
        <w:pStyle w:val="3"/>
        <w:keepNext w:val="0"/>
        <w:keepLines w:val="0"/>
        <w:widowControl/>
        <w:suppressLineNumbers w:val="0"/>
        <w:rPr>
          <w:rFonts w:hint="default" w:ascii="Arial" w:hAnsi="Arial" w:cs="Arial"/>
        </w:rPr>
      </w:pPr>
      <w:r>
        <w:rPr>
          <w:rStyle w:val="12"/>
          <w:rFonts w:hint="default" w:ascii="Arial" w:hAnsi="Arial" w:cs="Arial"/>
        </w:rPr>
        <w:t>III. KẾT LUẬN</w:t>
      </w:r>
    </w:p>
    <w:p w14:paraId="273A9D0B">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Thừa kế không chỉ là việc phân chia tài sản mà còn liên quan đến đạo đức, tình cảm gia đình.</w:t>
      </w:r>
    </w:p>
    <w:p w14:paraId="20204D6D">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Việc hiểu rõ pháp luật thừa kế giúp bảo vệ quyền lợi hợp pháp, hạn chế tranh chấp.</w:t>
      </w:r>
    </w:p>
    <w:p w14:paraId="2392F431">
      <w:pPr>
        <w:keepNext w:val="0"/>
        <w:keepLines w:val="0"/>
        <w:widowControl/>
        <w:numPr>
          <w:ilvl w:val="0"/>
          <w:numId w:val="19"/>
        </w:numPr>
        <w:suppressLineNumbers w:val="0"/>
        <w:spacing w:before="0" w:beforeAutospacing="1" w:after="0" w:afterAutospacing="1"/>
        <w:ind w:left="720" w:hanging="360"/>
        <w:rPr>
          <w:rFonts w:hint="default" w:ascii="Arial" w:hAnsi="Arial" w:cs="Arial"/>
        </w:rPr>
      </w:pPr>
      <w:r>
        <w:rPr>
          <w:rFonts w:hint="default" w:ascii="Arial" w:hAnsi="Arial" w:cs="Arial"/>
        </w:rPr>
        <w:t>Mọi người nên có ý thức lập di chúc sớm để tránh những tranh chấp không đáng có.</w:t>
      </w:r>
    </w:p>
    <w:p w14:paraId="00000059">
      <w:pPr>
        <w:rPr>
          <w:rFonts w:hint="default" w:ascii="Arial" w:hAnsi="Arial" w:cs="Arial"/>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C49F44"/>
    <w:multiLevelType w:val="multilevel"/>
    <w:tmpl w:val="9FC49F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09DFE8"/>
    <w:multiLevelType w:val="multilevel"/>
    <w:tmpl w:val="A309DF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0E531BB"/>
    <w:multiLevelType w:val="multilevel"/>
    <w:tmpl w:val="C0E531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64134DA"/>
    <w:multiLevelType w:val="multilevel"/>
    <w:tmpl w:val="C64134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BDC43F0"/>
    <w:multiLevelType w:val="multilevel"/>
    <w:tmpl w:val="DBDC43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6FD936E"/>
    <w:multiLevelType w:val="multilevel"/>
    <w:tmpl w:val="E6FD93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8AC5AFE"/>
    <w:multiLevelType w:val="multilevel"/>
    <w:tmpl w:val="E8AC5A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99BE306"/>
    <w:multiLevelType w:val="multilevel"/>
    <w:tmpl w:val="E99BE3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EAA9A736"/>
    <w:multiLevelType w:val="multilevel"/>
    <w:tmpl w:val="EAA9A7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0CEC7C2"/>
    <w:multiLevelType w:val="multilevel"/>
    <w:tmpl w:val="10CEC7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3A5EEBD"/>
    <w:multiLevelType w:val="multilevel"/>
    <w:tmpl w:val="33A5E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4F9B7E6"/>
    <w:multiLevelType w:val="multilevel"/>
    <w:tmpl w:val="34F9B7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9"/>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5"/>
  </w:num>
  <w:num w:numId="16">
    <w:abstractNumId w:val="4"/>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1C5328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vi"/>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4">
    <w:name w:val="Title"/>
    <w:basedOn w:val="1"/>
    <w:next w:val="1"/>
    <w:qFormat/>
    <w:uiPriority w:val="0"/>
    <w:pPr>
      <w:keepNext/>
      <w:keepLines/>
      <w:pageBreakBefore w:val="0"/>
      <w:spacing w:before="0" w:after="60"/>
    </w:pPr>
    <w:rPr>
      <w:sz w:val="52"/>
      <w:szCs w:val="52"/>
    </w:rPr>
  </w:style>
  <w:style w:type="table" w:customStyle="1" w:styleId="15">
    <w:name w:val="Table Normal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Office_12.2.0.19821_F1E327BC-269C-435d-A152-05C5408002CA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2025-02-12T10:43:25Z</dcterms:created>
  <dc:creator>User</dc:creator>
  <cp:lastModifiedBy>Cody empire</cp:lastModifiedBy>
  <dcterms:modified xsi:type="dcterms:W3CDTF">2025-02-12T10:44:37Z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F00BE92587BE4C6EBE72D102BB1E20BA_12</vt:lpwstr>
  </property>
</Properties>
</file>