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RDefault="00000000">
      <w:pPr>
        <w:spacing w:before="200" w:after="100" w:line="360" w:lineRule="auto"/>
        <w:jc w:val="center"/>
        <w:rPr>
          <w:b w:val="1"/>
          <w:bCs w:val="1"/>
          <w:sz w:val="52"/>
          <w:szCs w:val="52"/>
        </w:rPr>
      </w:pPr>
      <w:r>
        <w:rPr>
          <w:b w:val="1"/>
          <w:bCs w:val="1"/>
          <w:sz w:val="52"/>
          <w:szCs w:val="52"/>
          <w:rtl w:val="0"/>
        </w:rPr>
        <w:t xml:space="preserve">BÁO CÁO CHUYÊN ĐỀ 6</w:t>
      </w:r>
    </w:p>
    <w:p w:rsidR="00000000" w:rsidRDefault="00000000">
      <w:pPr>
        <w:spacing w:before="100" w:after="150" w:line="360" w:lineRule="auto"/>
        <w:jc w:val="center"/>
        <w:rPr>
          <w:b w:val="1"/>
          <w:bCs w:val="1"/>
          <w:sz w:val="34"/>
          <w:szCs w:val="34"/>
        </w:rPr>
      </w:pPr>
      <w:r>
        <w:rPr>
          <w:b w:val="1"/>
          <w:bCs w:val="1"/>
          <w:sz w:val="34"/>
          <w:szCs w:val="34"/>
          <w:rtl w:val="0"/>
        </w:rPr>
        <w:t xml:space="preserve">NGHIÊN CỨU VÀ THIẾT KẾ HỆ THỐNG XÁC THỰC, PHÂN QUYỀN VÀ BẢO MẬT WEB (AUTH &amp; SECURITY ENGINE)</w:t>
      </w:r>
    </w:p>
    <w:p w:rsidR="00000000" w:rsidRDefault="00000000">
      <w:pPr>
        <w:spacing w:before="0" w:after="200" w:line="360" w:lineRule="auto"/>
        <w:jc w:val="center"/>
        <w:rPr>
          <w:sz w:val="24"/>
          <w:szCs w:val="24"/>
        </w:rPr>
      </w:pPr>
      <w:r>
        <w:rPr>
          <w:sz w:val="24"/>
          <w:szCs w:val="24"/>
          <w:rtl w:val="0"/>
        </w:rPr>
        <w:t xml:space="preserve">JWT (RFC 7519), CORS Policy, CSRF Defense &amp; Mô Hình Phân Quyền Vai Trò (RBAC)</w:t>
      </w:r>
    </w:p>
    <w:p w:rsidR="00000000" w:rsidRDefault="00000000">
      <w:pPr>
        <w:spacing w:before="200" w:after="100" w:line="360" w:lineRule="auto"/>
        <w:jc w:val="center"/>
        <w:rPr>
          <w:b w:val="1"/>
          <w:bCs w:val="1"/>
          <w:sz w:val="28"/>
          <w:szCs w:val="28"/>
        </w:rPr>
      </w:pPr>
      <w:r>
        <w:rPr>
          <w:b w:val="1"/>
          <w:bCs w:val="1"/>
          <w:sz w:val="28"/>
          <w:szCs w:val="28"/>
          <w:rtl w:val="0"/>
        </w:rPr>
        <w:t xml:space="preserve">MÔN: PHÁT TRIỂN DỰ ÁN PHẦN MỀM</w:t>
      </w:r>
    </w:p>
    <w:p w:rsidR="00000000" w:rsidRDefault="00000000">
      <w:pPr>
        <w:spacing w:before="0" w:after="300" w:line="360" w:lineRule="auto"/>
        <w:jc w:val="center"/>
        <w:rPr>
          <w:b w:val="1"/>
          <w:bCs w:val="1"/>
          <w:sz w:val="28"/>
          <w:szCs w:val="28"/>
        </w:rPr>
      </w:pPr>
      <w:r>
        <w:rPr>
          <w:b w:val="1"/>
          <w:bCs w:val="1"/>
          <w:sz w:val="28"/>
          <w:szCs w:val="28"/>
          <w:rtl w:val="0"/>
        </w:rPr>
        <w:t xml:space="preserve">Đề Tài: Xây dựng Hệ thống Quản lý Trường học (HTQLLH)</w:t>
      </w:r>
    </w:p>
    <w:p w:rsidR="00000000" w:rsidRDefault="00000000">
      <w:pPr>
        <w:spacing w:before="100" w:after="150" w:line="360" w:lineRule="auto"/>
        <w:jc w:val="center"/>
        <w:rPr>
          <w:b w:val="1"/>
          <w:bCs w:val="1"/>
          <w:sz w:val="28"/>
          <w:szCs w:val="28"/>
        </w:rPr>
      </w:pPr>
      <w:r>
        <w:rPr>
          <w:b w:val="1"/>
          <w:bCs w:val="1"/>
          <w:sz w:val="28"/>
          <w:szCs w:val="28"/>
          <w:rtl w:val="0"/>
        </w:rPr>
        <w:t xml:space="preserve">BẢNG PHÂN CÔNG NHIỆM VỤ</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800"/>
        <w:gridCol w:w="2200"/>
        <w:gridCol w:w="5000"/>
        <w:gridCol w:w="1000"/>
      </w:tblGrid>
      <w:tr>
        <w:trPr>
          <w:trHeight w:val="450" w:hRule="atLeast"/>
          <w:tblHeader w:val="1"/>
        </w:trPr>
        <w:tc>
          <w:tcPr>
            <w:tcW w:w="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STT</w:t>
            </w:r>
          </w:p>
        </w:tc>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Họ và tên</w:t>
            </w:r>
          </w:p>
        </w:tc>
        <w:tc>
          <w:tcPr>
            <w:tcW w:w="5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Nhiệm vụ phân công</w:t>
            </w:r>
          </w:p>
        </w:tc>
        <w:tc>
          <w:tcPr>
            <w:tcW w:w="1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Tỷ lệ</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1</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Duy Bình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Trưởng nhóm / PM: Thiết kế kiến trúc bảo mật tổng thể; phân tích mô hình an toàn thông tin trường học; chủ trì biên soạn báo cáo.</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2</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Nguyễn Minh Quốc Bảo</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chuẩn JSON Web Token (RFC 7519); cơ chế xác thực không trạng thái (Stateless); cấu trúc Token (Header.Payload.Signature); chiến lược Access Token &amp; Refresh Token.</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3</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Trần Quang Vinh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cơ chế chia sẻ tài nguyên tên miền chéo CORS; quy trình Preflight Request (OPTIONS); cấu hình Middleware kiểm soát Allowed Origins cho Backend Node.js/Express.</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4</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Hoàng Sơn</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tấn công giả mạo yêu cầu CSRF; phân tích rủi ro can thiệp sửa điểm trái phép; giải pháp phòng vệ (Bearer Header, SameSite Cookies, Double Submit Cookie).</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5</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Huỳnh Trung Tính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Thiết kế ma trận phân quyền 5 vai trò (RBAC); lập trình Middleware jwtAuthMiddleware.js và rbacMiddleware.js; xây dựng sơ đồ tuần tự xác thực và hoàn thiện kết luận.</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 MỤC TIÊU VÀ PHẠM VI NGHIÊN CỨU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Mục tiêu</w:t>
      </w:r>
    </w:p>
    <w:p w:rsidR="00000000" w:rsidRDefault="00000000">
      <w:pPr>
        <w:spacing w:after="120" w:line="360" w:lineRule="auto"/>
        <w:ind w:firstLine="360"/>
        <w:rPr>
          <w:sz w:val="26"/>
          <w:szCs w:val="26"/>
        </w:rPr>
      </w:pPr>
      <w:r>
        <w:rPr>
          <w:sz w:val="26"/>
          <w:szCs w:val="26"/>
          <w:rtl w:val="0"/>
        </w:rPr>
        <w:t xml:space="preserve">Hệ thống Quản lý Trường học lưu trữ các nguồn dữ liệu mang tính bảo mật và pháp lý cao nhất trong giáo dục: Bảng điểm học sinh, hồ sơ lý lịch cá nhân, thông tin khen thưởng kỷ luật và các giao dịch thanh toán học phí. Bất kỳ một sự cố lộ lọt dữ liệu hoặc hành vi can thiệp trái phép nào làm biến đổi điểm số đều dẫn đến những hậu quả nghiêm trọng về mặt quản lý và uy tín đào tạo.</w:t>
      </w:r>
    </w:p>
    <w:p w:rsidR="00000000" w:rsidRDefault="00000000">
      <w:pPr>
        <w:spacing w:after="120" w:line="360" w:lineRule="auto"/>
        <w:ind w:firstLine="360"/>
        <w:rPr>
          <w:sz w:val="26"/>
          <w:szCs w:val="26"/>
        </w:rPr>
      </w:pPr>
      <w:r>
        <w:rPr>
          <w:sz w:val="26"/>
          <w:szCs w:val="26"/>
          <w:rtl w:val="0"/>
        </w:rPr>
        <w:t xml:space="preserve">Mục tiêu của chuyên đề 6 là nghiên cứu chuyên sâu về các giải pháp Xác thực (Authentication), Phân quyền (Authorization) và Phòng thủ an ninh ứng dụng Web hiện đại. Kết quả nghiên cứu cung cấp cơ sở kỹ thuật chuẩn mực để xây dựng phân hệ Auth &amp; Security Engine cho HTQLLH, tuân thủ các khuyến nghị an toàn của OWASP Top 10.</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Phạm vi nghiên cứu và Giới hạn</w:t>
      </w:r>
    </w:p>
    <w:p w:rsidR="00000000" w:rsidRDefault="00000000">
      <w:pPr>
        <w:spacing w:after="120" w:line="360" w:lineRule="auto"/>
        <w:ind w:firstLine="360"/>
        <w:rPr>
          <w:sz w:val="26"/>
          <w:szCs w:val="26"/>
        </w:rPr>
      </w:pPr>
      <w:r>
        <w:rPr>
          <w:sz w:val="26"/>
          <w:szCs w:val="26"/>
          <w:rtl w:val="0"/>
        </w:rPr>
        <w:t xml:space="preserve">Chuyên đề tập trung vào 4 nội dung kỹ thuật cốt lõi:</w:t>
      </w:r>
    </w:p>
    <w:p w:rsidR="00000000" w:rsidRDefault="00000000">
      <w:pPr>
        <w:spacing w:after="80" w:line="360" w:lineRule="auto"/>
        <w:ind w:left="720" w:firstLine="0"/>
        <w:rPr>
          <w:sz w:val="26"/>
          <w:szCs w:val="26"/>
        </w:rPr>
      </w:pPr>
      <w:r>
        <w:rPr>
          <w:b w:val="1"/>
          <w:bCs w:val="1"/>
          <w:sz w:val="26"/>
          <w:szCs w:val="26"/>
          <w:rtl w:val="0"/>
        </w:rPr>
        <w:t xml:space="preserve">• JSON Web Token (JWT - Tiêu chuẩn RFC 7519): </w:t>
      </w:r>
      <w:r>
        <w:rPr>
          <w:sz w:val="26"/>
          <w:szCs w:val="26"/>
          <w:rtl w:val="0"/>
        </w:rPr>
        <w:t xml:space="preserve">Cơ chế xác thực phân tán không trạng thái phía máy chủ (Stateless Authentication).</w:t>
      </w:r>
    </w:p>
    <w:p w:rsidR="00000000" w:rsidRDefault="00000000">
      <w:pPr>
        <w:spacing w:after="80" w:line="360" w:lineRule="auto"/>
        <w:ind w:left="720" w:firstLine="0"/>
        <w:rPr>
          <w:sz w:val="26"/>
          <w:szCs w:val="26"/>
        </w:rPr>
      </w:pPr>
      <w:r>
        <w:rPr>
          <w:b w:val="1"/>
          <w:bCs w:val="1"/>
          <w:sz w:val="26"/>
          <w:szCs w:val="26"/>
          <w:rtl w:val="0"/>
        </w:rPr>
        <w:t xml:space="preserve">• Cross-Origin Resource Sharing (CORS - Tiêu chuẩn W3C): </w:t>
      </w:r>
      <w:r>
        <w:rPr>
          <w:sz w:val="26"/>
          <w:szCs w:val="26"/>
          <w:rtl w:val="0"/>
        </w:rPr>
        <w:t xml:space="preserve">Quy tắc bảo mật trình duyệt kiểm soát việc chia sẻ API giữa các nguồn gốc tên miền khác nhau.</w:t>
      </w:r>
    </w:p>
    <w:p w:rsidR="00000000" w:rsidRDefault="00000000">
      <w:pPr>
        <w:spacing w:after="80" w:line="360" w:lineRule="auto"/>
        <w:ind w:left="720" w:firstLine="0"/>
        <w:rPr>
          <w:sz w:val="26"/>
          <w:szCs w:val="26"/>
        </w:rPr>
      </w:pPr>
      <w:r>
        <w:rPr>
          <w:b w:val="1"/>
          <w:bCs w:val="1"/>
          <w:sz w:val="26"/>
          <w:szCs w:val="26"/>
          <w:rtl w:val="0"/>
        </w:rPr>
        <w:t xml:space="preserve">• Cross-Site Request Forgery (CSRF / XSRF): </w:t>
      </w:r>
      <w:r>
        <w:rPr>
          <w:sz w:val="26"/>
          <w:szCs w:val="26"/>
          <w:rtl w:val="0"/>
        </w:rPr>
        <w:t xml:space="preserve">Lỗ hổng tấn công mạo danh yêu cầu và chiến lược phòng thủ đa lớp.</w:t>
      </w:r>
    </w:p>
    <w:p w:rsidR="00000000" w:rsidRDefault="00000000">
      <w:pPr>
        <w:spacing w:after="80" w:line="360" w:lineRule="auto"/>
        <w:ind w:left="720" w:firstLine="0"/>
        <w:rPr>
          <w:sz w:val="26"/>
          <w:szCs w:val="26"/>
        </w:rPr>
      </w:pPr>
      <w:r>
        <w:rPr>
          <w:b w:val="1"/>
          <w:bCs w:val="1"/>
          <w:sz w:val="26"/>
          <w:szCs w:val="26"/>
          <w:rtl w:val="0"/>
        </w:rPr>
        <w:t xml:space="preserve">• Phân quyền theo vai trò (Role-Based Access Control - RBAC): </w:t>
      </w:r>
      <w:r>
        <w:rPr>
          <w:sz w:val="26"/>
          <w:szCs w:val="26"/>
          <w:rtl w:val="0"/>
        </w:rPr>
        <w:t xml:space="preserve">Mô hình phân cấp kiểm soát truy cập cho 5 nhóm đối tượng: Ban Giám hiệu, Giáo viên Chủ nhiệm, Giáo viên Bộ môn, Học sinh và Phụ huynh.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Các yêu cầu an toàn thông tin học đường</w:t>
      </w:r>
    </w:p>
    <w:p w:rsidR="00000000" w:rsidRDefault="00000000">
      <w:pPr>
        <w:spacing w:after="120" w:line="360" w:lineRule="auto"/>
        <w:ind w:firstLine="360"/>
        <w:rPr>
          <w:sz w:val="26"/>
          <w:szCs w:val="26"/>
        </w:rPr>
      </w:pPr>
      <w:r>
        <w:rPr>
          <w:sz w:val="26"/>
          <w:szCs w:val="26"/>
          <w:rtl w:val="0"/>
        </w:rPr>
        <w:t xml:space="preserve">Hạ tầng bảo mật của dự án phải thỏa mãn 4 yêu cầu bắt buộc:</w:t>
      </w:r>
    </w:p>
    <w:p w:rsidR="00000000" w:rsidRDefault="00000000">
      <w:pPr>
        <w:spacing w:after="80" w:line="360" w:lineRule="auto"/>
        <w:ind w:left="720" w:firstLine="0"/>
        <w:rPr>
          <w:sz w:val="26"/>
          <w:szCs w:val="26"/>
        </w:rPr>
      </w:pPr>
      <w:r>
        <w:rPr>
          <w:b w:val="1"/>
          <w:bCs w:val="1"/>
          <w:sz w:val="26"/>
          <w:szCs w:val="26"/>
          <w:rtl w:val="0"/>
        </w:rPr>
        <w:t xml:space="preserve">1. Tính xác thực danh tính (Authentication): </w:t>
      </w:r>
      <w:r>
        <w:rPr>
          <w:sz w:val="26"/>
          <w:szCs w:val="26"/>
          <w:rtl w:val="0"/>
        </w:rPr>
        <w:t xml:space="preserve">Bảo đảm 100% người dùng đăng nhập đúng tài khoản và mật khẩu được mã hóa an toàn qua thuật toán BCrypt.</w:t>
      </w:r>
    </w:p>
    <w:p w:rsidR="00000000" w:rsidRDefault="00000000">
      <w:pPr>
        <w:spacing w:after="80" w:line="360" w:lineRule="auto"/>
        <w:ind w:left="720" w:firstLine="0"/>
        <w:rPr>
          <w:sz w:val="26"/>
          <w:szCs w:val="26"/>
        </w:rPr>
      </w:pPr>
      <w:r>
        <w:rPr>
          <w:b w:val="1"/>
          <w:bCs w:val="1"/>
          <w:sz w:val="26"/>
          <w:szCs w:val="26"/>
          <w:rtl w:val="0"/>
        </w:rPr>
        <w:t xml:space="preserve">2. Tính phân quyền chặt chẽ (Authorization): </w:t>
      </w:r>
      <w:r>
        <w:rPr>
          <w:sz w:val="26"/>
          <w:szCs w:val="26"/>
          <w:rtl w:val="0"/>
        </w:rPr>
        <w:t xml:space="preserve">Tuyệt đối ngăn chặn hiện tượng leo thang đặc quyền (Privilege Escalation), học sinh không thể truy cập API sửa điểm của giáo viên.</w:t>
      </w:r>
    </w:p>
    <w:p w:rsidR="00000000" w:rsidRDefault="00000000">
      <w:pPr>
        <w:spacing w:after="80" w:line="360" w:lineRule="auto"/>
        <w:ind w:left="720" w:firstLine="0"/>
        <w:rPr>
          <w:sz w:val="26"/>
          <w:szCs w:val="26"/>
        </w:rPr>
      </w:pPr>
      <w:r>
        <w:rPr>
          <w:b w:val="1"/>
          <w:bCs w:val="1"/>
          <w:sz w:val="26"/>
          <w:szCs w:val="26"/>
          <w:rtl w:val="0"/>
        </w:rPr>
        <w:t xml:space="preserve">3. Khả năng mở rộng kiến trúc (Scalability): </w:t>
      </w:r>
      <w:r>
        <w:rPr>
          <w:sz w:val="26"/>
          <w:szCs w:val="26"/>
          <w:rtl w:val="0"/>
        </w:rPr>
        <w:t xml:space="preserve">Máy chủ không cần lưu trữ trạng thái phiên trong bộ nhớ (Session-less), sẵn sàng phục vụ hàng chục ngàn yêu cầu đồng thời.</w:t>
      </w:r>
    </w:p>
    <w:p w:rsidR="00000000" w:rsidRDefault="00000000">
      <w:pPr>
        <w:spacing w:after="80" w:line="360" w:lineRule="auto"/>
        <w:ind w:left="720" w:firstLine="0"/>
        <w:rPr>
          <w:sz w:val="26"/>
          <w:szCs w:val="26"/>
        </w:rPr>
      </w:pPr>
      <w:r>
        <w:rPr>
          <w:b w:val="1"/>
          <w:bCs w:val="1"/>
          <w:sz w:val="26"/>
          <w:szCs w:val="26"/>
          <w:rtl w:val="0"/>
        </w:rPr>
        <w:t xml:space="preserve">4. Tương thích đa nền tảng (Multi-platform Readiness): </w:t>
      </w:r>
      <w:r>
        <w:rPr>
          <w:sz w:val="26"/>
          <w:szCs w:val="26"/>
          <w:rtl w:val="0"/>
        </w:rPr>
        <w:t xml:space="preserve">Cơ chế xác thực hoạt động trơn tru trên cả Trình duyệt Web Single Page Application (React) và Ứng dụng Di động (Mobile App) trong tương lai.</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 NGHIÊN CỨU LÝ THUYẾT CÁC CÔNG NGHỆ BẢO MẬT &amp; XÁC THỰC WEB</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JSON Web Token (JWT - Chuẩn RFC 7519)</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1.1. Cấu trúc chuẩn 3 phần của JWT</w:t>
      </w:r>
    </w:p>
    <w:p w:rsidR="00000000" w:rsidRDefault="00000000">
      <w:pPr>
        <w:spacing w:after="120" w:line="360" w:lineRule="auto"/>
        <w:ind w:firstLine="360"/>
        <w:rPr>
          <w:sz w:val="26"/>
          <w:szCs w:val="26"/>
        </w:rPr>
      </w:pPr>
      <w:r>
        <w:rPr>
          <w:sz w:val="26"/>
          <w:szCs w:val="26"/>
          <w:rtl w:val="0"/>
        </w:rPr>
        <w:t xml:space="preserve">JWT là một chuỗi ký tự được mã hóa URL-safe bao gồm ba phần riêng biệt phân tách bởi dấu chấm (.): Header.Payload.Signature.</w:t>
      </w:r>
    </w:p>
    <w:p w:rsidR="00000000" w:rsidRDefault="00000000">
      <w:pPr>
        <w:spacing w:after="80" w:line="360" w:lineRule="auto"/>
        <w:ind w:left="720" w:firstLine="0"/>
        <w:rPr>
          <w:sz w:val="26"/>
          <w:szCs w:val="26"/>
        </w:rPr>
      </w:pPr>
      <w:r>
        <w:rPr>
          <w:b w:val="1"/>
          <w:bCs w:val="1"/>
          <w:sz w:val="26"/>
          <w:szCs w:val="26"/>
          <w:rtl w:val="0"/>
        </w:rPr>
        <w:t xml:space="preserve">• Header: </w:t>
      </w:r>
      <w:r>
        <w:rPr>
          <w:sz w:val="26"/>
          <w:szCs w:val="26"/>
          <w:rtl w:val="0"/>
        </w:rPr>
        <w:t xml:space="preserve">Chứa thông tin về loại token (typ: "JWT") và thuật toán ký mã hóa được sử dụng (ví dụ: HS256 sử dụng khóa đối xứng hoặc RS256 sử dụng cặp khóa bất đối xứng).</w:t>
      </w:r>
    </w:p>
    <w:p w:rsidR="00000000" w:rsidRDefault="00000000">
      <w:pPr>
        <w:spacing w:after="80" w:line="360" w:lineRule="auto"/>
        <w:ind w:left="720" w:firstLine="0"/>
        <w:rPr>
          <w:sz w:val="26"/>
          <w:szCs w:val="26"/>
        </w:rPr>
      </w:pPr>
      <w:r>
        <w:rPr>
          <w:b w:val="1"/>
          <w:bCs w:val="1"/>
          <w:sz w:val="26"/>
          <w:szCs w:val="26"/>
          <w:rtl w:val="0"/>
        </w:rPr>
        <w:t xml:space="preserve">• Payload: </w:t>
      </w:r>
      <w:r>
        <w:rPr>
          <w:sz w:val="26"/>
          <w:szCs w:val="26"/>
          <w:rtl w:val="0"/>
        </w:rPr>
        <w:t xml:space="preserve">Chứa các tuyên bố dữ liệu (Claims) bao gồm mã định danh người dùng (sub), họ tên, vai trò trong trường học (role) và thời điểm hết hạn (exp).</w:t>
      </w:r>
    </w:p>
    <w:p w:rsidR="00000000" w:rsidRDefault="00000000">
      <w:pPr>
        <w:spacing w:after="80" w:line="360" w:lineRule="auto"/>
        <w:ind w:left="720" w:firstLine="0"/>
        <w:rPr>
          <w:sz w:val="26"/>
          <w:szCs w:val="26"/>
        </w:rPr>
      </w:pPr>
      <w:r>
        <w:rPr>
          <w:b w:val="1"/>
          <w:bCs w:val="1"/>
          <w:sz w:val="26"/>
          <w:szCs w:val="26"/>
          <w:rtl w:val="0"/>
        </w:rPr>
        <w:t xml:space="preserve">• Signature: </w:t>
      </w:r>
      <w:r>
        <w:rPr>
          <w:sz w:val="26"/>
          <w:szCs w:val="26"/>
          <w:rtl w:val="0"/>
        </w:rPr>
        <w:t xml:space="preserve">Chữ ký số được tính toán bằng cách băm chuỗi Base64Url(Header) + "." + Base64Url(Payload) kết hợp với chuỗi bí mật (Secret Key) được lưu trữ an toàn phía máy chủ.</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1.2. Cơ chế xác thực Stateless</w:t>
      </w:r>
    </w:p>
    <w:p w:rsidR="00000000" w:rsidRDefault="00000000">
      <w:pPr>
        <w:spacing w:after="120" w:line="360" w:lineRule="auto"/>
        <w:ind w:firstLine="360"/>
        <w:rPr>
          <w:sz w:val="26"/>
          <w:szCs w:val="26"/>
        </w:rPr>
      </w:pPr>
      <w:r>
        <w:rPr>
          <w:sz w:val="26"/>
          <w:szCs w:val="26"/>
          <w:rtl w:val="0"/>
        </w:rPr>
        <w:t xml:space="preserve">Khác với cơ chế Session truyền thống đòi hỏi máy chủ phải lưu bảng phiên trong RAM hoặc Redis, với JWT, máy chủ hoàn toàn không lưu giữ trạng thái. Khi nhận được yêu cầu từ Client gửi kèm token qua Header Authorization: Bearer, máy chủ chỉ cần dùng Secret Key để kiểm tra tính toàn vẹn của chữ ký số và giải mã dữ liệu người dùng tức thì.</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1.3. Vấn đề thu hồi Token và Chiến lược Refresh Token</w:t>
      </w:r>
    </w:p>
    <w:p w:rsidR="00000000" w:rsidRDefault="00000000">
      <w:pPr>
        <w:spacing w:after="120" w:line="360" w:lineRule="auto"/>
        <w:ind w:firstLine="360"/>
        <w:rPr>
          <w:sz w:val="26"/>
          <w:szCs w:val="26"/>
        </w:rPr>
      </w:pPr>
      <w:r>
        <w:rPr>
          <w:sz w:val="26"/>
          <w:szCs w:val="26"/>
          <w:rtl w:val="0"/>
        </w:rPr>
        <w:t xml:space="preserve">Do JWT mang tính stateless, một token khi đã phát hành sẽ có hiệu lực cho đến khi hết hạn. Để cân bằng giữa tính an toàn và tiện dụng, hệ thống áp dụng cơ chế Cặp Token: Access Token có thời gian sống ngắn (15 phút) dùng để gọi API thường nhật, trong khi Refresh Token có thời gian sống dài hơn (7 ngày) được lưu trữ an toàn trong HttpOnly Cookie để cấp mới Access Token mà không bắt người dùng đăng nhập lại.</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Cross-Origin Resource Sharing (CORS - Tiêu chuẩn W3C)</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2.1. Nguyên lý Same-Origin Policy (SOP) và cơ chế CORS</w:t>
      </w:r>
    </w:p>
    <w:p w:rsidR="00000000" w:rsidRDefault="00000000">
      <w:pPr>
        <w:spacing w:after="120" w:line="360" w:lineRule="auto"/>
        <w:ind w:firstLine="360"/>
        <w:rPr>
          <w:sz w:val="26"/>
          <w:szCs w:val="26"/>
        </w:rPr>
      </w:pPr>
      <w:r>
        <w:rPr>
          <w:sz w:val="26"/>
          <w:szCs w:val="26"/>
          <w:rtl w:val="0"/>
        </w:rPr>
        <w:t xml:space="preserve">Chính sách cùng nguồn gốc (Same-Origin Policy) là lá chắn an ninh cốt lõi của mọi trình duyệt web, nghiêm cấm mã JavaScript tải từ tên miền này được đọc dữ liệu từ tên miền khác. CORS ra đời nhằm định nghĩa một cơ chế chuẩn mực cho phép máy chủ tuyên bố những tên miền bên ngoài nào được quyền truy cập tài nguyên của mình.</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2.2. Quy trình kiểm tra Preflight Request</w:t>
      </w:r>
    </w:p>
    <w:p w:rsidR="00000000" w:rsidRDefault="00000000">
      <w:pPr>
        <w:spacing w:after="120" w:line="360" w:lineRule="auto"/>
        <w:ind w:firstLine="360"/>
        <w:rPr>
          <w:sz w:val="26"/>
          <w:szCs w:val="26"/>
        </w:rPr>
      </w:pPr>
      <w:r>
        <w:rPr>
          <w:sz w:val="26"/>
          <w:szCs w:val="26"/>
          <w:rtl w:val="0"/>
        </w:rPr>
        <w:t xml:space="preserve">Đối với các yêu cầu API có khả năng làm thay đổi dữ liệu hoặc có chứa Header tùy chỉnh (như phương thức PUT, DELETE hoặc Header Authorization), trình duyệt sẽ tự động phát một yêu cầu thăm dò với phương thức OPTIONS trước khi gửi yêu cầu thực sự. Máy chủ phải phản hồi các Header CORS hợp lệ thì trình duyệt mới cho phép yêu cầu chính thức được thực thi.</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2.3. Rủi ro khi cấu hình CORS sai sót</w:t>
      </w:r>
    </w:p>
    <w:p w:rsidR="00000000" w:rsidRDefault="00000000">
      <w:pPr>
        <w:spacing w:after="120" w:line="360" w:lineRule="auto"/>
        <w:ind w:firstLine="360"/>
        <w:rPr>
          <w:sz w:val="26"/>
          <w:szCs w:val="26"/>
        </w:rPr>
      </w:pPr>
      <w:r>
        <w:rPr>
          <w:sz w:val="26"/>
          <w:szCs w:val="26"/>
          <w:rtl w:val="0"/>
        </w:rPr>
        <w:t xml:space="preserve">Nếu nhà phát triển cấu hình cẩu thả Access-Control-Allow-Origin: * kết hợp với cho phép gửi thông tin đăng nhập, bất kỳ website độc hại nào cũng có thể gửi mã ngầm để đánh cắp điểm số học sinh hoặc thông tin tài khoản người dùng.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Cross-Site Request Forgery (CSRF / XSRF)</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3.1. Kịch bản tấn công CSRF vào hệ thống trường học</w:t>
      </w:r>
    </w:p>
    <w:p w:rsidR="00000000" w:rsidRDefault="00000000">
      <w:pPr>
        <w:spacing w:after="120" w:line="360" w:lineRule="auto"/>
        <w:ind w:firstLine="360"/>
        <w:rPr>
          <w:sz w:val="26"/>
          <w:szCs w:val="26"/>
        </w:rPr>
      </w:pPr>
      <w:r>
        <w:rPr>
          <w:sz w:val="26"/>
          <w:szCs w:val="26"/>
          <w:rtl w:val="0"/>
        </w:rPr>
        <w:t xml:space="preserve">Kịch bản tấn công diễn ra khi một giáo viên đã đăng nhập vào hệ thống trường học và phiên làm việc đang được lưu trong Cookie trình duyệt. Sau đó, giáo viên vô tình truy cập vào một liên kết độc hại do kẻ xấu gửi qua email. Trang web độc hại lập tức gửi ngầm một yêu cầu POST tới API /api/gradebook/update. Vì trình duyệt tự động đính kèm Cookie đăng nhập của giáo viên, máy chủ trường học sẽ lầm tưởng đây là yêu cầu hợp lệ và thực hiện cập nhật điểm số giả mạo.</w:t>
      </w:r>
    </w:p>
    <w:p w:rsidR="00000000" w:rsidRDefault="00000000">
      <w:pPr>
        <w:pStyle w:val="Heading3"/>
        <w:spacing w:before="140" w:after="60" w:line="360" w:lineRule="auto"/>
        <w:ind w:left="720" w:firstLine="0"/>
        <w:rPr>
          <w:b w:val="1"/>
          <w:bCs w:val="1"/>
          <w:sz w:val="26"/>
          <w:szCs w:val="26"/>
          <w:color w:val="4F81BD"/>
        </w:rPr>
      </w:pPr>
      <w:r>
        <w:rPr>
          <w:b w:val="1"/>
          <w:bCs w:val="1"/>
          <w:sz w:val="26"/>
          <w:szCs w:val="26"/>
          <w:color w:val="4F81BD"/>
          <w:rtl w:val="0"/>
        </w:rPr>
        <w:t xml:space="preserve">3.2. Các giải pháp phòng thủ triệt để</w:t>
      </w:r>
    </w:p>
    <w:p w:rsidR="00000000" w:rsidRDefault="00000000">
      <w:pPr>
        <w:spacing w:after="120" w:line="360" w:lineRule="auto"/>
        <w:ind w:firstLine="360"/>
        <w:rPr>
          <w:sz w:val="26"/>
          <w:szCs w:val="26"/>
        </w:rPr>
      </w:pPr>
      <w:r>
        <w:rPr>
          <w:sz w:val="26"/>
          <w:szCs w:val="26"/>
          <w:rtl w:val="0"/>
        </w:rPr>
        <w:t xml:space="preserve">Hệ thống áp dụng 3 giải pháp phòng thủ kết hợp:</w:t>
      </w:r>
    </w:p>
    <w:p w:rsidR="00000000" w:rsidRDefault="00000000">
      <w:pPr>
        <w:spacing w:after="80" w:line="360" w:lineRule="auto"/>
        <w:ind w:left="720" w:firstLine="0"/>
        <w:rPr>
          <w:sz w:val="26"/>
          <w:szCs w:val="26"/>
        </w:rPr>
      </w:pPr>
      <w:r>
        <w:rPr>
          <w:b w:val="1"/>
          <w:bCs w:val="1"/>
          <w:sz w:val="26"/>
          <w:szCs w:val="26"/>
          <w:rtl w:val="0"/>
        </w:rPr>
        <w:t xml:space="preserve">1. Chuyển sang cơ chế Bearer Token: </w:t>
      </w:r>
      <w:r>
        <w:rPr>
          <w:sz w:val="26"/>
          <w:szCs w:val="26"/>
          <w:rtl w:val="0"/>
        </w:rPr>
        <w:t xml:space="preserve">Trình duyệt không bao giờ tự động đính kèm Header Authorization trong các yêu cầu cross-origin, triệt tiêu 100% khả năng tấn công CSRF.</w:t>
      </w:r>
    </w:p>
    <w:p w:rsidR="00000000" w:rsidRDefault="00000000">
      <w:pPr>
        <w:spacing w:after="80" w:line="360" w:lineRule="auto"/>
        <w:ind w:left="720" w:firstLine="0"/>
        <w:rPr>
          <w:sz w:val="26"/>
          <w:szCs w:val="26"/>
        </w:rPr>
      </w:pPr>
      <w:r>
        <w:rPr>
          <w:b w:val="1"/>
          <w:bCs w:val="1"/>
          <w:sz w:val="26"/>
          <w:szCs w:val="26"/>
          <w:rtl w:val="0"/>
        </w:rPr>
        <w:t xml:space="preserve">2. Thiết lập thuộc tính Cookie SameSite=Strict / Lax: </w:t>
      </w:r>
      <w:r>
        <w:rPr>
          <w:sz w:val="26"/>
          <w:szCs w:val="26"/>
          <w:rtl w:val="0"/>
        </w:rPr>
        <w:t xml:space="preserve">Ngăn cản trình duyệt gửi kèm cookie trong các liên kết điều hướng từ trang web bên ngoài.</w:t>
      </w:r>
    </w:p>
    <w:p w:rsidR="00000000" w:rsidRDefault="00000000">
      <w:pPr>
        <w:spacing w:after="80" w:line="360" w:lineRule="auto"/>
        <w:ind w:left="720" w:firstLine="0"/>
        <w:rPr>
          <w:sz w:val="26"/>
          <w:szCs w:val="26"/>
        </w:rPr>
      </w:pPr>
      <w:r>
        <w:rPr>
          <w:b w:val="1"/>
          <w:bCs w:val="1"/>
          <w:sz w:val="26"/>
          <w:szCs w:val="26"/>
          <w:rtl w:val="0"/>
        </w:rPr>
        <w:t xml:space="preserve">3. Cơ chế Double Submit Anti-CSRF Token: </w:t>
      </w:r>
      <w:r>
        <w:rPr>
          <w:sz w:val="26"/>
          <w:szCs w:val="26"/>
          <w:rtl w:val="0"/>
        </w:rPr>
        <w:t xml:space="preserve">Bắt buộc đối chiếu token ngẫu nhiên giữa Cookie và thân Request.</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4. Bảng ma trận so sánh &amp; phối hợp các giải pháp bảo mật</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2000"/>
        <w:gridCol w:w="2400"/>
        <w:gridCol w:w="2400"/>
        <w:gridCol w:w="2200"/>
      </w:tblGrid>
      <w:tr>
        <w:trPr>
          <w:trHeight w:val="450" w:hRule="atLeast"/>
          <w:tblHeader w:val="1"/>
        </w:trPr>
        <w:tc>
          <w:tcPr>
            <w:tcW w:w="2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Tiêu chí so sánh</w:t>
            </w:r>
          </w:p>
        </w:tc>
        <w:tc>
          <w:tcPr>
            <w:tcW w:w="2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JWT Authentication</w:t>
            </w:r>
          </w:p>
        </w:tc>
        <w:tc>
          <w:tcPr>
            <w:tcW w:w="2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CORS Policy</w:t>
            </w:r>
          </w:p>
        </w:tc>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CSRF Defense</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Mục tiêu bảo vệ</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Xác thực danh tính &amp; Phân quyền</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Kiểm soát chia sẻ API tên miền</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Chống giả mạo yêu cầu từ trang ngoài</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Vị trí thực thi</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Client (Storage/Header) &amp; Server</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HTTP Server Response Headers</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Server Middleware &amp; Browser Header</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Cơ chế hoạt động</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Chữ ký số băm đối xứng HS256</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Browser Preflight (OPTIONS check)</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Tách biệt Bearer Token &amp; Cookie</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Rủi ro nếu bỏ qua</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Bị mạo danh, rò rỉ dữ liệu điểm</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API bị khai thác bởi trang web lạ</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Bị sửa điểm/đổi mật khẩu tự động</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Độ phức tạp tích hợp</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Trung bình (Cần quản lý hết hạn)</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Thấp (Cấu hình Whitelist rõ ràng)</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Thấp (Sử dụng chuẩn Bearer Token)</w:t>
            </w:r>
          </w:p>
        </w:tc>
      </w:tr>
      <w:tr>
        <w:trPr>
          <w:trHeight w:val="380" w:hRule="atLeast"/>
        </w:trPr>
        <w:tc>
          <w:tcPr>
            <w:tcW w:w="2000" w:type="dxa"/>
            <w:tcMar>
              <w:top w:w="60" w:type="dxa"/>
              <w:left w:w="100" w:type="dxa"/>
              <w:bottom w:w="60" w:type="dxa"/>
              <w:right w:w="100" w:type="dxa"/>
            </w:tcMar>
            <w:vAlign w:val="center"/>
          </w:tcPr>
          <w:p>
            <w:pPr>
              <w:spacing w:after="40" w:line="260" w:lineRule="auto"/>
              <w:jc w:val="center"/>
              <w:rPr>
                <w:sz w:val="22"/>
              </w:rPr>
            </w:pPr>
            <w:r>
              <w:rPr>
                <w:sz w:val="22"/>
              </w:rPr>
              <w:t xml:space="preserve">Vai trò trong SMS</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Xương sống bảo mật 5 Roles</w:t>
            </w:r>
          </w:p>
        </w:tc>
        <w:tc>
          <w:tcPr>
            <w:tcW w:w="2400" w:type="dxa"/>
            <w:tcMar>
              <w:top w:w="60" w:type="dxa"/>
              <w:left w:w="100" w:type="dxa"/>
              <w:bottom w:w="60" w:type="dxa"/>
              <w:right w:w="100" w:type="dxa"/>
            </w:tcMar>
            <w:vAlign w:val="center"/>
          </w:tcPr>
          <w:p>
            <w:pPr>
              <w:spacing w:after="40" w:line="260" w:lineRule="auto"/>
              <w:jc w:val="left"/>
              <w:rPr>
                <w:sz w:val="22"/>
              </w:rPr>
            </w:pPr>
            <w:r>
              <w:rPr>
                <w:sz w:val="22"/>
              </w:rPr>
              <w:t xml:space="preserve">Bảo vệ Backend trước bên thứ ba</w:t>
            </w:r>
          </w:p>
        </w:tc>
        <w:tc>
          <w:tcPr>
            <w:tcW w:w="2200" w:type="dxa"/>
            <w:tcMar>
              <w:top w:w="60" w:type="dxa"/>
              <w:left w:w="100" w:type="dxa"/>
              <w:bottom w:w="60" w:type="dxa"/>
              <w:right w:w="100" w:type="dxa"/>
            </w:tcMar>
            <w:vAlign w:val="center"/>
          </w:tcPr>
          <w:p>
            <w:pPr>
              <w:spacing w:after="40" w:line="260" w:lineRule="auto"/>
              <w:jc w:val="center"/>
              <w:rPr>
                <w:sz w:val="22"/>
              </w:rPr>
            </w:pPr>
            <w:r>
              <w:rPr>
                <w:sz w:val="22"/>
              </w:rPr>
              <w:t xml:space="preserve">Bảo vệ giao dịch sửa điểm &amp; học phí</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III. THIẾT KẾ KIẾN TRÚC BẢO MẬT VÀ PHÂN QUYỀN RBAC TRONG HTQLLH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Mô hình phân quyền 5 vai trò (RBAC Role-Hierarchy)</w:t>
      </w:r>
    </w:p>
    <w:p w:rsidR="00000000" w:rsidRDefault="00000000">
      <w:pPr>
        <w:spacing w:after="120" w:line="360" w:lineRule="auto"/>
        <w:ind w:firstLine="360"/>
        <w:rPr>
          <w:sz w:val="26"/>
          <w:szCs w:val="26"/>
        </w:rPr>
      </w:pPr>
      <w:r>
        <w:rPr>
          <w:sz w:val="26"/>
          <w:szCs w:val="26"/>
          <w:rtl w:val="0"/>
        </w:rPr>
        <w:t xml:space="preserve">Hệ thống Quản lý Trường học được chuẩn hóa với 5 vai trò người dùng rõ ràng:</w:t>
      </w:r>
    </w:p>
    <w:p w:rsidR="00000000" w:rsidRDefault="00000000">
      <w:pPr>
        <w:spacing w:after="80" w:line="360" w:lineRule="auto"/>
        <w:ind w:left="720" w:firstLine="0"/>
        <w:rPr>
          <w:sz w:val="26"/>
          <w:szCs w:val="26"/>
        </w:rPr>
      </w:pPr>
      <w:r>
        <w:rPr>
          <w:b w:val="1"/>
          <w:bCs w:val="1"/>
          <w:sz w:val="26"/>
          <w:szCs w:val="26"/>
          <w:rtl w:val="0"/>
        </w:rPr>
        <w:t xml:space="preserve">1. Ban Giám hiệu (ROLE_ADMIN / PRINCIPAL): </w:t>
      </w:r>
      <w:r>
        <w:rPr>
          <w:sz w:val="26"/>
          <w:szCs w:val="26"/>
          <w:rtl w:val="0"/>
        </w:rPr>
        <w:t xml:space="preserve">Toàn quyền cấu hình niên khóa, phê duyệt học bạ điện tử, mở khóa sổ điểm và kiểm toán nhật ký hệ thống.</w:t>
      </w:r>
    </w:p>
    <w:p w:rsidR="00000000" w:rsidRDefault="00000000">
      <w:pPr>
        <w:spacing w:after="80" w:line="360" w:lineRule="auto"/>
        <w:ind w:left="720" w:firstLine="0"/>
        <w:rPr>
          <w:sz w:val="26"/>
          <w:szCs w:val="26"/>
        </w:rPr>
      </w:pPr>
      <w:r>
        <w:rPr>
          <w:b w:val="1"/>
          <w:bCs w:val="1"/>
          <w:sz w:val="26"/>
          <w:szCs w:val="26"/>
          <w:rtl w:val="0"/>
        </w:rPr>
        <w:t xml:space="preserve">2. Giáo viên Chủ nhiệm (ROLE_HOMEROOM_TEACHER): </w:t>
      </w:r>
      <w:r>
        <w:rPr>
          <w:sz w:val="26"/>
          <w:szCs w:val="26"/>
          <w:rtl w:val="0"/>
        </w:rPr>
        <w:t xml:space="preserve">Quản lý danh sách học sinh lớp chủ nhiệm, thực hiện điểm danh hàng ngày, duyệt đơn xin nghỉ phép và nhận xét học bạ.</w:t>
      </w:r>
    </w:p>
    <w:p w:rsidR="00000000" w:rsidRDefault="00000000">
      <w:pPr>
        <w:spacing w:after="80" w:line="360" w:lineRule="auto"/>
        <w:ind w:left="720" w:firstLine="0"/>
        <w:rPr>
          <w:sz w:val="26"/>
          <w:szCs w:val="26"/>
        </w:rPr>
      </w:pPr>
      <w:r>
        <w:rPr>
          <w:b w:val="1"/>
          <w:bCs w:val="1"/>
          <w:sz w:val="26"/>
          <w:szCs w:val="26"/>
          <w:rtl w:val="0"/>
        </w:rPr>
        <w:t xml:space="preserve">3. Giáo viên Bộ môn (ROLE_SUBJECT_TEACHER): </w:t>
      </w:r>
      <w:r>
        <w:rPr>
          <w:sz w:val="26"/>
          <w:szCs w:val="26"/>
          <w:rtl w:val="0"/>
        </w:rPr>
        <w:t xml:space="preserve">Nhập và chỉnh sửa điểm miệng, điểm 15 phút, 1 tiết, giữa kỳ và cuối kỳ cho các lớp được phân công giảng dạy.</w:t>
      </w:r>
    </w:p>
    <w:p w:rsidR="00000000" w:rsidRDefault="00000000">
      <w:pPr>
        <w:spacing w:after="80" w:line="360" w:lineRule="auto"/>
        <w:ind w:left="720" w:firstLine="0"/>
        <w:rPr>
          <w:sz w:val="26"/>
          <w:szCs w:val="26"/>
        </w:rPr>
      </w:pPr>
      <w:r>
        <w:rPr>
          <w:b w:val="1"/>
          <w:bCs w:val="1"/>
          <w:sz w:val="26"/>
          <w:szCs w:val="26"/>
          <w:rtl w:val="0"/>
        </w:rPr>
        <w:t xml:space="preserve">4. Học sinh (ROLE_STUDENT): </w:t>
      </w:r>
      <w:r>
        <w:rPr>
          <w:sz w:val="26"/>
          <w:szCs w:val="26"/>
          <w:rtl w:val="0"/>
        </w:rPr>
        <w:t xml:space="preserve">Xem thời khóa biểu, xem bảng điểm cá nhân và tải phiếu báo điểm.</w:t>
      </w:r>
    </w:p>
    <w:p w:rsidR="00000000" w:rsidRDefault="00000000">
      <w:pPr>
        <w:spacing w:after="80" w:line="360" w:lineRule="auto"/>
        <w:ind w:left="720" w:firstLine="0"/>
        <w:rPr>
          <w:sz w:val="26"/>
          <w:szCs w:val="26"/>
        </w:rPr>
      </w:pPr>
      <w:r>
        <w:rPr>
          <w:b w:val="1"/>
          <w:bCs w:val="1"/>
          <w:sz w:val="26"/>
          <w:szCs w:val="26"/>
          <w:rtl w:val="0"/>
        </w:rPr>
        <w:t xml:space="preserve">5. Phụ huynh (ROLE_PARENT): </w:t>
      </w:r>
      <w:r>
        <w:rPr>
          <w:sz w:val="26"/>
          <w:szCs w:val="26"/>
          <w:rtl w:val="0"/>
        </w:rPr>
        <w:t xml:space="preserve">Theo dõi chuyên cần, giám sát điểm số của con em, nộp đơn xin nghỉ học trực tuyến và thanh toán học phí.</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Ma trận phân quyền chi tiết (Access Control Matrix)</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2600"/>
        <w:gridCol w:w="1400"/>
        <w:gridCol w:w="1400"/>
        <w:gridCol w:w="1400"/>
        <w:gridCol w:w="1100"/>
        <w:gridCol w:w="1100"/>
      </w:tblGrid>
      <w:tr>
        <w:trPr>
          <w:trHeight w:val="450" w:hRule="atLeast"/>
          <w:tblHeader w:val="1"/>
        </w:trPr>
        <w:tc>
          <w:tcPr>
            <w:tcW w:w="26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Chức năng / API Endpoint</w:t>
            </w:r>
          </w:p>
        </w:tc>
        <w:tc>
          <w:tcPr>
            <w:tcW w:w="1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Ban Giám Hiệu</w:t>
            </w:r>
          </w:p>
        </w:tc>
        <w:tc>
          <w:tcPr>
            <w:tcW w:w="1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GV Chủ Nhiệm</w:t>
            </w:r>
          </w:p>
        </w:tc>
        <w:tc>
          <w:tcPr>
            <w:tcW w:w="1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GV Bộ Môn</w:t>
            </w:r>
          </w:p>
        </w:tc>
        <w:tc>
          <w:tcPr>
            <w:tcW w:w="11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Học Sinh</w:t>
            </w:r>
          </w:p>
        </w:tc>
        <w:tc>
          <w:tcPr>
            <w:tcW w:w="11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Phụ Huynh</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Xem / Quản lý Hồ sơ Trường</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 (CRUD)</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Chỉ xem</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Chỉ xem</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Nhập &amp; Sửa Điểm Bộ môn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 (Override)</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Chỉ xem lớp mình</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 lớp dạy</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Điểm danh Chuyên cần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 lớp mình</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Chỉ xem bản thân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Chỉ xem con em</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Duyệt Đơn xin nghỉ học</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Duyệt cấp trường</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Duyệt cấp lớp</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Tạo đơn mới</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Khóa Sổ điểm Học kỳ</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r>
      <w:tr>
        <w:trPr>
          <w:trHeight w:val="380" w:hRule="atLeast"/>
        </w:trPr>
        <w:tc>
          <w:tcPr>
            <w:tcW w:w="2600" w:type="dxa"/>
            <w:tcMar>
              <w:top w:w="60" w:type="dxa"/>
              <w:left w:w="100" w:type="dxa"/>
              <w:bottom w:w="60" w:type="dxa"/>
              <w:right w:w="100" w:type="dxa"/>
            </w:tcMar>
            <w:vAlign w:val="center"/>
          </w:tcPr>
          <w:p>
            <w:pPr>
              <w:spacing w:after="40" w:line="260" w:lineRule="auto"/>
              <w:jc w:val="center"/>
              <w:rPr>
                <w:sz w:val="22"/>
              </w:rPr>
            </w:pPr>
            <w:r>
              <w:rPr>
                <w:sz w:val="22"/>
              </w:rPr>
              <w:t xml:space="preserve">Xem &amp; Trích xuất Audit Log</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Toàn quyền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4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c>
          <w:tcPr>
            <w:tcW w:w="1100" w:type="dxa"/>
            <w:tcMar>
              <w:top w:w="60" w:type="dxa"/>
              <w:left w:w="100" w:type="dxa"/>
              <w:bottom w:w="60" w:type="dxa"/>
              <w:right w:w="100" w:type="dxa"/>
            </w:tcMar>
            <w:vAlign w:val="center"/>
          </w:tcPr>
          <w:p>
            <w:pPr>
              <w:spacing w:after="40" w:line="260" w:lineRule="auto"/>
              <w:jc w:val="left"/>
              <w:rPr>
                <w:sz w:val="22"/>
              </w:rPr>
            </w:pPr>
            <w:r>
              <w:rPr>
                <w:sz w:val="22"/>
              </w:rPr>
              <w:t xml:space="preserve">Không có quyền</w:t>
            </w:r>
          </w:p>
        </w:tc>
      </w:tr>
    </w:tbl>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Sơ đồ tuần tự xác thực JWT và làm mới Token</w:t>
      </w:r>
    </w:p>
    <w:p w:rsidR="00000000" w:rsidRDefault="00000000">
      <w:pPr>
        <w:spacing w:after="120" w:line="360" w:lineRule="auto"/>
        <w:ind w:firstLine="360"/>
        <w:rPr>
          <w:sz w:val="26"/>
          <w:szCs w:val="26"/>
        </w:rPr>
      </w:pPr>
      <w:r>
        <w:rPr>
          <w:sz w:val="26"/>
          <w:szCs w:val="26"/>
          <w:rtl w:val="0"/>
        </w:rPr>
        <w:t xml:space="preserve">Luồng xác thực tài khoản diễn ra như sau:</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Client gửi thông tin tài khoản và mật khẩu tới máy chủ Auth qua POST /api/auth/login.</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Backend truy vấn người dùng trong cơ sở dữ liệu và xác thực mật khẩu băm qua bcrypt.compare.</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Backend khởi tạo Access Token (hạn 15m) chứa Role Claim và Refresh Token (hạn 7d).</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Client lưu trữ Access Token trong bộ nhớ và đính kèm vào Header Authorization của mọi yêu cầu kế tiếp.</w:t>
      </w:r>
    </w:p>
    <w:p w:rsidR="00000000" w:rsidRDefault="00000000">
      <w:pPr>
        <w:spacing w:after="80" w:line="360" w:lineRule="auto"/>
        <w:ind w:left="720" w:firstLine="0"/>
        <w:rPr>
          <w:sz w:val="26"/>
          <w:szCs w:val="26"/>
        </w:rPr>
      </w:pPr>
      <w:r>
        <w:rPr>
          <w:b w:val="1"/>
          <w:bCs w:val="1"/>
          <w:sz w:val="26"/>
          <w:szCs w:val="26"/>
          <w:rtl w:val="0"/>
        </w:rPr>
        <w:t xml:space="preserve">5. </w:t>
      </w:r>
      <w:r>
        <w:rPr>
          <w:sz w:val="26"/>
          <w:szCs w:val="26"/>
          <w:rtl w:val="0"/>
        </w:rPr>
        <w:t xml:space="preserve">Nếu Access Token hết hạn (401 Unauthorized), Client tự động gửi Refresh Token để nhận Access Token mới mà không làm gián đoạn thao tác của người dùng.</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IV. KỊCH BẢN MÃ NGUỒN VÀ TRIỂN KHAI THỰC TẾ</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Kịch bản phát hành và xác thực JWT Token phía Server</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jwt = require('jsonwebtoken');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JWT_SECRET = process.env.JWT_SECRET || 'SMS_SECURITY_KEY_2026_HOASEN';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JWT_EXPIRES_IN = '15m';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Hàm khởi tạo Access Token chứa Role Claim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function generateAccessToken(user)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payload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userId: user.id,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username: user.username,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role: user.roleCode // ROLE_ADMIN, ROLE_HOMEROOM_TEACHER, ROLE_SUBJECT_TEACHER, ROLE_STUDENT, ROLE_PARENT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jwt.sign(payload, JWT_SECRET, { expiresIn: JWT_EXPIRES_IN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Middleware xác thực JWT từ Authorization Bearer Header</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function authenticateJWT(req, res, next)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authHeader = req.headers['authorization'];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token = authHeader &amp;&amp; authHeader.split(' ')[1];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(!token)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res.status(401).json({ success: false, message: 'Yêu cầu Token xác thực!'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jwt.verify(token, JWT_SECRET, (err, decodedUser) =&gt;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(err)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res.status(403).json({ success: false, message: 'Token không hợp lệ hoặc đã hết hạn!'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req.user = decodedUser;</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next();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Kịch bản Middleware phân quyền vai trò (RBAC Middleware)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Middleware kiểm tra quyền truy cập theo danh sách vai trò cho phép</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function authorizeRoles(...allowedRoles)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(req, res, next) =&gt;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(!req.user || !req.user.role)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res.status(401).json({ success: false, message: 'Người dùng chưa được xác thực!'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(!allowedRoles.includes(req.user.role))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res.status(403).json({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success: false,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message: 'Bạn không có quyền thực hiện chức năng này!'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next();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Ví dụ áp dụng phân quyền API sửa điểm: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app.put('/api/gradebook/save', authenticateJWT, authorizeRoles('ROLE_ADMIN', 'ROLE_SUBJECT_TEACHER'), saveGradeHandler);</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Kịch bản cấu hình CORS Middleware an toàn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cors = require('cors');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allowedOrigins = ['https://truonghoc.edu.vn', 'http://localhost:3000', 'http://localhost:5173'];</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corsOptions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origin: function (origin, callback)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(!origin || allowedOrigins.indexOf(origin) !== -1)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callback(null, true);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else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callback(new Error('CORS Policy: Tên miền này bị cấm truy cập API!'));</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methods: ['GET', 'POST', 'PUT', 'DELETE', 'OPTIONS'],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allowedHeaders: ['Content-Type', 'Authorization'],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credentials: true,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optionsSuccessStatus: 200</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app.use(cors(corsOptions));</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4. Triển khai thực tế trong kho mã nguồn</w:t>
      </w:r>
    </w:p>
    <w:p w:rsidR="00000000" w:rsidRDefault="00000000">
      <w:pPr>
        <w:spacing w:after="120" w:line="360" w:lineRule="auto"/>
        <w:ind w:firstLine="360"/>
        <w:rPr>
          <w:sz w:val="26"/>
          <w:szCs w:val="26"/>
        </w:rPr>
      </w:pPr>
      <w:r>
        <w:rPr>
          <w:sz w:val="26"/>
          <w:szCs w:val="26"/>
          <w:rtl w:val="0"/>
        </w:rPr>
        <w:t xml:space="preserve">Các module bảo mật cốt lõi đã được nhóm hiện thực hoàn chỉnh và tách bạch tại: members/member4_Logic_Security/jwtAuthMiddleware.js và members/member4_Logic_Security/rbacMiddleware.js.</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V. ĐÁNH GIÁ, KẾT LUẬN VÀ PHƯƠNG ÁN LỰA CHỌN</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Kết luận giải pháp kiến trúc an ninh đã chốt</w:t>
      </w:r>
    </w:p>
    <w:p w:rsidR="00000000" w:rsidRDefault="00000000">
      <w:pPr>
        <w:spacing w:after="120" w:line="360" w:lineRule="auto"/>
        <w:ind w:firstLine="360"/>
        <w:rPr>
          <w:sz w:val="26"/>
          <w:szCs w:val="26"/>
        </w:rPr>
      </w:pPr>
      <w:r>
        <w:rPr>
          <w:sz w:val="26"/>
          <w:szCs w:val="26"/>
          <w:rtl w:val="0"/>
        </w:rPr>
        <w:t xml:space="preserve">Nhóm quyết định áp dụng mô hình Bảo vệ An toàn Đa lớp (Defense-in-Depth) cho toàn bộ hệ thống HTQLLH:</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Xác thực phân tán bằng JWT truyền qua Header Authorization: Bearer &lt;token&gt;.</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Phân quyền chặt chẽ 5 vai trò thông qua RBAC Middleware tại từng route API Backend.</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Thiết lập Strict CORS Policy bảo vệ API khỏi các tên miền lạ.</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Mã hóa một chiều mật khẩu người dùng bằng thuật toán BCrypt với độ muối 12 vòng (Salt Rounds = 12).</w:t>
      </w:r>
    </w:p>
    <w:p w:rsidR="00000000" w:rsidRDefault="00000000">
      <w:pPr>
        <w:spacing w:after="80" w:line="360" w:lineRule="auto"/>
        <w:ind w:left="720" w:firstLine="0"/>
        <w:rPr>
          <w:sz w:val="26"/>
          <w:szCs w:val="26"/>
        </w:rPr>
      </w:pPr>
      <w:r>
        <w:rPr>
          <w:b w:val="1"/>
          <w:bCs w:val="1"/>
          <w:sz w:val="26"/>
          <w:szCs w:val="26"/>
          <w:rtl w:val="0"/>
        </w:rPr>
        <w:t xml:space="preserve">5. </w:t>
      </w:r>
      <w:r>
        <w:rPr>
          <w:sz w:val="26"/>
          <w:szCs w:val="26"/>
          <w:rtl w:val="0"/>
        </w:rPr>
        <w:t xml:space="preserve">Tích hợp hệ thống lưu vết nhật ký sửa đổi (Audit Logging) đối với mọi thao tác nghiệp vụ quan trọng.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Tài liệu tham khảo chính thống</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RFC 7519 - JSON Web Token (JWT) Specification. Link: https://datatracker.ietf.org/doc/html/rfc7519</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W3C Cross-Origin Resource Sharing Recommendation. Link: https://www.w3.org/TR/cors/</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OWASP Cross-Site Request Forgery Prevention Cheat Sheet. Link: https://cheatsheetseries.owasp.org</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OWASP API Security Top 10 Guidelines. Link: https://owasp.org/www-project-api-security/</w:t>
      </w:r>
    </w:p>
    <w:p w:rsidR="00000000" w:rsidRDefault="00000000">
      <w:pPr>
        <w:spacing w:after="80" w:line="360" w:lineRule="auto"/>
        <w:ind w:left="720" w:firstLine="0"/>
        <w:rPr>
          <w:sz w:val="26"/>
          <w:szCs w:val="26"/>
        </w:rPr>
      </w:pPr>
      <w:r>
        <w:rPr>
          <w:b w:val="1"/>
          <w:bCs w:val="1"/>
          <w:sz w:val="26"/>
          <w:szCs w:val="26"/>
          <w:rtl w:val="0"/>
        </w:rPr>
        <w:t xml:space="preserve">5. </w:t>
      </w:r>
      <w:r>
        <w:rPr>
          <w:sz w:val="26"/>
          <w:szCs w:val="26"/>
          <w:rtl w:val="0"/>
        </w:rPr>
        <w:t xml:space="preserve">Bcrypt Password Hashing Technical Specification. Link: https://www.usenix.org/legacy/event/usenix99/provos/provos.pdf</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gif"/><Relationship Id="rId10" Type="http://schemas.openxmlformats.org/officeDocument/2006/relationships/image" Target="media/image6.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gif"/><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