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before="180" w:lineRule="auto"/>
        <w:ind w:left="720" w:hanging="360"/>
        <w:rPr>
          <w:rFonts w:ascii="Roboto" w:cs="Roboto" w:eastAsia="Roboto" w:hAnsi="Roboto"/>
          <w:color w:val="111111"/>
          <w:sz w:val="24"/>
          <w:szCs w:val="24"/>
          <w:u w:val="none"/>
        </w:rPr>
      </w:pPr>
      <w:r w:rsidDel="00000000" w:rsidR="00000000" w:rsidRPr="00000000">
        <w:rPr>
          <w:rFonts w:ascii="Roboto" w:cs="Roboto" w:eastAsia="Roboto" w:hAnsi="Roboto"/>
          <w:color w:val="111111"/>
          <w:sz w:val="24"/>
          <w:szCs w:val="24"/>
          <w:rtl w:val="0"/>
        </w:rPr>
        <w:t xml:space="preserve">What is a project? </w:t>
      </w:r>
    </w:p>
    <w:p w:rsidR="00000000" w:rsidDel="00000000" w:rsidP="00000000" w:rsidRDefault="00000000" w:rsidRPr="00000000" w14:paraId="00000002">
      <w:pPr>
        <w:shd w:fill="ffffff" w:val="clear"/>
        <w:spacing w:before="180" w:lineRule="auto"/>
        <w:ind w:left="72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A project is a temporary endeavor undertaken to create a unique product, service, or result. For example, developing a new software application to improve customer service is a project. It has a defined start and end date, specific objectives, and a set of tasks to achieve those objectives.</w:t>
      </w:r>
    </w:p>
    <w:p w:rsidR="00000000" w:rsidDel="00000000" w:rsidP="00000000" w:rsidRDefault="00000000" w:rsidRPr="00000000" w14:paraId="00000003">
      <w:pPr>
        <w:numPr>
          <w:ilvl w:val="0"/>
          <w:numId w:val="1"/>
        </w:numPr>
        <w:shd w:fill="ffffff" w:val="clear"/>
        <w:spacing w:before="180" w:lineRule="auto"/>
        <w:ind w:left="720" w:hanging="360"/>
        <w:rPr>
          <w:rFonts w:ascii="Roboto" w:cs="Roboto" w:eastAsia="Roboto" w:hAnsi="Roboto"/>
          <w:color w:val="111111"/>
          <w:sz w:val="24"/>
          <w:szCs w:val="24"/>
          <w:u w:val="none"/>
        </w:rPr>
      </w:pPr>
      <w:r w:rsidDel="00000000" w:rsidR="00000000" w:rsidRPr="00000000">
        <w:rPr>
          <w:rFonts w:ascii="Roboto" w:cs="Roboto" w:eastAsia="Roboto" w:hAnsi="Roboto"/>
          <w:color w:val="111111"/>
          <w:sz w:val="24"/>
          <w:szCs w:val="24"/>
          <w:rtl w:val="0"/>
        </w:rPr>
        <w:t xml:space="preserve">What is a successful project?</w:t>
      </w:r>
    </w:p>
    <w:p w:rsidR="00000000" w:rsidDel="00000000" w:rsidP="00000000" w:rsidRDefault="00000000" w:rsidRPr="00000000" w14:paraId="00000004">
      <w:pPr>
        <w:shd w:fill="ffffff" w:val="clear"/>
        <w:spacing w:before="180" w:lineRule="auto"/>
        <w:ind w:left="72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 A successful project is one that meets or exceeds the expectations of stakeholders. This typically means it is completed on time, within budget, and to the required quality standards. Additionally, it should fulfill the project’s objectives and deliver the expected benefits.</w:t>
      </w:r>
    </w:p>
    <w:p w:rsidR="00000000" w:rsidDel="00000000" w:rsidP="00000000" w:rsidRDefault="00000000" w:rsidRPr="00000000" w14:paraId="00000005">
      <w:pPr>
        <w:numPr>
          <w:ilvl w:val="0"/>
          <w:numId w:val="1"/>
        </w:numPr>
        <w:shd w:fill="ffffff" w:val="clear"/>
        <w:spacing w:before="180" w:lineRule="auto"/>
        <w:ind w:left="720" w:hanging="360"/>
        <w:rPr>
          <w:rFonts w:ascii="Roboto" w:cs="Roboto" w:eastAsia="Roboto" w:hAnsi="Roboto"/>
          <w:sz w:val="24"/>
          <w:szCs w:val="24"/>
          <w:u w:val="none"/>
        </w:rPr>
      </w:pPr>
      <w:hyperlink r:id="rId6">
        <w:r w:rsidDel="00000000" w:rsidR="00000000" w:rsidRPr="00000000">
          <w:rPr>
            <w:rFonts w:ascii="Roboto" w:cs="Roboto" w:eastAsia="Roboto" w:hAnsi="Roboto"/>
            <w:sz w:val="24"/>
            <w:szCs w:val="24"/>
            <w:rtl w:val="0"/>
          </w:rPr>
          <w:t xml:space="preserve">What are the knowledge areas in project management? </w:t>
        </w:r>
      </w:hyperlink>
      <w:r w:rsidDel="00000000" w:rsidR="00000000" w:rsidRPr="00000000">
        <w:rPr>
          <w:rtl w:val="0"/>
        </w:rPr>
      </w:r>
    </w:p>
    <w:p w:rsidR="00000000" w:rsidDel="00000000" w:rsidP="00000000" w:rsidRDefault="00000000" w:rsidRPr="00000000" w14:paraId="00000006">
      <w:pPr>
        <w:shd w:fill="ffffff" w:val="clear"/>
        <w:spacing w:before="180" w:lineRule="auto"/>
        <w:ind w:left="720" w:firstLine="0"/>
        <w:rPr>
          <w:rFonts w:ascii="Roboto" w:cs="Roboto" w:eastAsia="Roboto" w:hAnsi="Roboto"/>
          <w:color w:val="111111"/>
          <w:sz w:val="24"/>
          <w:szCs w:val="24"/>
        </w:rPr>
      </w:pPr>
      <w:hyperlink r:id="rId7">
        <w:r w:rsidDel="00000000" w:rsidR="00000000" w:rsidRPr="00000000">
          <w:rPr>
            <w:rFonts w:ascii="Roboto" w:cs="Roboto" w:eastAsia="Roboto" w:hAnsi="Roboto"/>
            <w:sz w:val="24"/>
            <w:szCs w:val="24"/>
            <w:rtl w:val="0"/>
          </w:rPr>
          <w:t xml:space="preserve">The Project Management Body of Knowledge (PMBOK) defines ten knowledge areas1</w:t>
        </w:r>
      </w:hyperlink>
      <w:hyperlink r:id="rId8">
        <w:r w:rsidDel="00000000" w:rsidR="00000000" w:rsidRPr="00000000">
          <w:rPr>
            <w:rFonts w:ascii="Roboto" w:cs="Roboto" w:eastAsia="Roboto" w:hAnsi="Roboto"/>
            <w:sz w:val="24"/>
            <w:szCs w:val="24"/>
            <w:rtl w:val="0"/>
          </w:rPr>
          <w:t xml:space="preserve">2</w:t>
        </w:r>
      </w:hyperlink>
      <w:r w:rsidDel="00000000" w:rsidR="00000000" w:rsidRPr="00000000">
        <w:rPr>
          <w:rFonts w:ascii="Roboto" w:cs="Roboto" w:eastAsia="Roboto" w:hAnsi="Roboto"/>
          <w:color w:val="111111"/>
          <w:sz w:val="24"/>
          <w:szCs w:val="24"/>
          <w:rtl w:val="0"/>
        </w:rPr>
        <w:t xml:space="preserve">:</w:t>
      </w:r>
    </w:p>
    <w:p w:rsidR="00000000" w:rsidDel="00000000" w:rsidP="00000000" w:rsidRDefault="00000000" w:rsidRPr="00000000" w14:paraId="00000007">
      <w:pPr>
        <w:numPr>
          <w:ilvl w:val="1"/>
          <w:numId w:val="2"/>
        </w:numPr>
        <w:shd w:fill="ffffff" w:val="clear"/>
        <w:spacing w:after="0" w:afterAutospacing="0" w:before="360" w:lineRule="auto"/>
        <w:ind w:left="1440" w:hanging="360"/>
      </w:pPr>
      <w:r w:rsidDel="00000000" w:rsidR="00000000" w:rsidRPr="00000000">
        <w:rPr>
          <w:rFonts w:ascii="Roboto" w:cs="Roboto" w:eastAsia="Roboto" w:hAnsi="Roboto"/>
          <w:color w:val="111111"/>
          <w:sz w:val="24"/>
          <w:szCs w:val="24"/>
          <w:rtl w:val="0"/>
        </w:rPr>
        <w:t xml:space="preserve">Project Integration Management</w:t>
      </w:r>
    </w:p>
    <w:p w:rsidR="00000000" w:rsidDel="00000000" w:rsidP="00000000" w:rsidRDefault="00000000" w:rsidRPr="00000000" w14:paraId="00000008">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color w:val="111111"/>
          <w:sz w:val="24"/>
          <w:szCs w:val="24"/>
          <w:rtl w:val="0"/>
        </w:rPr>
        <w:t xml:space="preserve">Project Scope Management</w:t>
      </w:r>
    </w:p>
    <w:p w:rsidR="00000000" w:rsidDel="00000000" w:rsidP="00000000" w:rsidRDefault="00000000" w:rsidRPr="00000000" w14:paraId="00000009">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color w:val="111111"/>
          <w:sz w:val="24"/>
          <w:szCs w:val="24"/>
          <w:rtl w:val="0"/>
        </w:rPr>
        <w:t xml:space="preserve">Project Schedule Management</w:t>
      </w:r>
    </w:p>
    <w:p w:rsidR="00000000" w:rsidDel="00000000" w:rsidP="00000000" w:rsidRDefault="00000000" w:rsidRPr="00000000" w14:paraId="0000000A">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color w:val="111111"/>
          <w:sz w:val="24"/>
          <w:szCs w:val="24"/>
          <w:rtl w:val="0"/>
        </w:rPr>
        <w:t xml:space="preserve">Project Cost Management</w:t>
      </w:r>
    </w:p>
    <w:p w:rsidR="00000000" w:rsidDel="00000000" w:rsidP="00000000" w:rsidRDefault="00000000" w:rsidRPr="00000000" w14:paraId="0000000B">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color w:val="111111"/>
          <w:sz w:val="24"/>
          <w:szCs w:val="24"/>
          <w:rtl w:val="0"/>
        </w:rPr>
        <w:t xml:space="preserve">Project Quality Management</w:t>
      </w:r>
    </w:p>
    <w:p w:rsidR="00000000" w:rsidDel="00000000" w:rsidP="00000000" w:rsidRDefault="00000000" w:rsidRPr="00000000" w14:paraId="0000000C">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color w:val="111111"/>
          <w:sz w:val="24"/>
          <w:szCs w:val="24"/>
          <w:rtl w:val="0"/>
        </w:rPr>
        <w:t xml:space="preserve">Project Resource Management</w:t>
      </w:r>
    </w:p>
    <w:p w:rsidR="00000000" w:rsidDel="00000000" w:rsidP="00000000" w:rsidRDefault="00000000" w:rsidRPr="00000000" w14:paraId="0000000D">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color w:val="111111"/>
          <w:sz w:val="24"/>
          <w:szCs w:val="24"/>
          <w:rtl w:val="0"/>
        </w:rPr>
        <w:t xml:space="preserve">Project Communications Management</w:t>
      </w:r>
    </w:p>
    <w:p w:rsidR="00000000" w:rsidDel="00000000" w:rsidP="00000000" w:rsidRDefault="00000000" w:rsidRPr="00000000" w14:paraId="0000000E">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color w:val="111111"/>
          <w:sz w:val="24"/>
          <w:szCs w:val="24"/>
          <w:rtl w:val="0"/>
        </w:rPr>
        <w:t xml:space="preserve">Project Risk Management</w:t>
      </w:r>
    </w:p>
    <w:p w:rsidR="00000000" w:rsidDel="00000000" w:rsidP="00000000" w:rsidRDefault="00000000" w:rsidRPr="00000000" w14:paraId="0000000F">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color w:val="111111"/>
          <w:sz w:val="24"/>
          <w:szCs w:val="24"/>
          <w:rtl w:val="0"/>
        </w:rPr>
        <w:t xml:space="preserve">Project Procurement Management</w:t>
      </w:r>
    </w:p>
    <w:p w:rsidR="00000000" w:rsidDel="00000000" w:rsidP="00000000" w:rsidRDefault="00000000" w:rsidRPr="00000000" w14:paraId="00000010">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color w:val="111111"/>
          <w:sz w:val="24"/>
          <w:szCs w:val="24"/>
          <w:rtl w:val="0"/>
        </w:rPr>
        <w:t xml:space="preserve">Project Stakeholder Management</w:t>
      </w:r>
    </w:p>
    <w:p w:rsidR="00000000" w:rsidDel="00000000" w:rsidP="00000000" w:rsidRDefault="00000000" w:rsidRPr="00000000" w14:paraId="00000011">
      <w:pPr>
        <w:numPr>
          <w:ilvl w:val="0"/>
          <w:numId w:val="1"/>
        </w:numPr>
        <w:shd w:fill="ffffff" w:val="clear"/>
        <w:spacing w:before="0" w:beforeAutospacing="0" w:lineRule="auto"/>
        <w:ind w:left="720" w:hanging="360"/>
        <w:rPr>
          <w:rFonts w:ascii="Roboto" w:cs="Roboto" w:eastAsia="Roboto" w:hAnsi="Roboto"/>
          <w:color w:val="111111"/>
          <w:sz w:val="24"/>
          <w:szCs w:val="24"/>
          <w:u w:val="none"/>
        </w:rPr>
      </w:pPr>
      <w:r w:rsidDel="00000000" w:rsidR="00000000" w:rsidRPr="00000000">
        <w:rPr>
          <w:rFonts w:ascii="Roboto" w:cs="Roboto" w:eastAsia="Roboto" w:hAnsi="Roboto"/>
          <w:color w:val="111111"/>
          <w:sz w:val="24"/>
          <w:szCs w:val="24"/>
          <w:rtl w:val="0"/>
        </w:rPr>
        <w:t xml:space="preserve">Who are the key stakeholders in software project management?</w:t>
      </w:r>
    </w:p>
    <w:p w:rsidR="00000000" w:rsidDel="00000000" w:rsidP="00000000" w:rsidRDefault="00000000" w:rsidRPr="00000000" w14:paraId="00000012">
      <w:pPr>
        <w:shd w:fill="ffffff" w:val="clear"/>
        <w:spacing w:before="180" w:lineRule="auto"/>
        <w:ind w:left="72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 Key stakeholders in software project management typically include:</w:t>
      </w:r>
    </w:p>
    <w:p w:rsidR="00000000" w:rsidDel="00000000" w:rsidP="00000000" w:rsidRDefault="00000000" w:rsidRPr="00000000" w14:paraId="00000013">
      <w:pPr>
        <w:numPr>
          <w:ilvl w:val="1"/>
          <w:numId w:val="2"/>
        </w:numPr>
        <w:shd w:fill="ffffff" w:val="clear"/>
        <w:spacing w:after="0" w:afterAutospacing="0" w:before="360" w:lineRule="auto"/>
        <w:ind w:left="1440" w:hanging="360"/>
      </w:pPr>
      <w:r w:rsidDel="00000000" w:rsidR="00000000" w:rsidRPr="00000000">
        <w:rPr>
          <w:rFonts w:ascii="Roboto" w:cs="Roboto" w:eastAsia="Roboto" w:hAnsi="Roboto"/>
          <w:b w:val="1"/>
          <w:color w:val="111111"/>
          <w:sz w:val="24"/>
          <w:szCs w:val="24"/>
          <w:rtl w:val="0"/>
        </w:rPr>
        <w:t xml:space="preserve">Project Sponsor</w:t>
      </w:r>
      <w:r w:rsidDel="00000000" w:rsidR="00000000" w:rsidRPr="00000000">
        <w:rPr>
          <w:rFonts w:ascii="Roboto" w:cs="Roboto" w:eastAsia="Roboto" w:hAnsi="Roboto"/>
          <w:color w:val="111111"/>
          <w:sz w:val="24"/>
          <w:szCs w:val="24"/>
          <w:rtl w:val="0"/>
        </w:rPr>
        <w:t xml:space="preserve">: The person or group who provides the financial resources.</w:t>
      </w:r>
    </w:p>
    <w:p w:rsidR="00000000" w:rsidDel="00000000" w:rsidP="00000000" w:rsidRDefault="00000000" w:rsidRPr="00000000" w14:paraId="00000014">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color w:val="111111"/>
          <w:sz w:val="24"/>
          <w:szCs w:val="24"/>
          <w:rtl w:val="0"/>
        </w:rPr>
        <w:t xml:space="preserve">Project Manager</w:t>
      </w:r>
      <w:r w:rsidDel="00000000" w:rsidR="00000000" w:rsidRPr="00000000">
        <w:rPr>
          <w:rFonts w:ascii="Roboto" w:cs="Roboto" w:eastAsia="Roboto" w:hAnsi="Roboto"/>
          <w:color w:val="111111"/>
          <w:sz w:val="24"/>
          <w:szCs w:val="24"/>
          <w:rtl w:val="0"/>
        </w:rPr>
        <w:t xml:space="preserve">: The person responsible for leading the project.</w:t>
      </w:r>
    </w:p>
    <w:p w:rsidR="00000000" w:rsidDel="00000000" w:rsidP="00000000" w:rsidRDefault="00000000" w:rsidRPr="00000000" w14:paraId="00000015">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color w:val="111111"/>
          <w:sz w:val="24"/>
          <w:szCs w:val="24"/>
          <w:rtl w:val="0"/>
        </w:rPr>
        <w:t xml:space="preserve">Development Team</w:t>
      </w:r>
      <w:r w:rsidDel="00000000" w:rsidR="00000000" w:rsidRPr="00000000">
        <w:rPr>
          <w:rFonts w:ascii="Roboto" w:cs="Roboto" w:eastAsia="Roboto" w:hAnsi="Roboto"/>
          <w:color w:val="111111"/>
          <w:sz w:val="24"/>
          <w:szCs w:val="24"/>
          <w:rtl w:val="0"/>
        </w:rPr>
        <w:t xml:space="preserve">: The group of individuals who develop the software.</w:t>
      </w:r>
    </w:p>
    <w:p w:rsidR="00000000" w:rsidDel="00000000" w:rsidP="00000000" w:rsidRDefault="00000000" w:rsidRPr="00000000" w14:paraId="00000016">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color w:val="111111"/>
          <w:sz w:val="24"/>
          <w:szCs w:val="24"/>
          <w:rtl w:val="0"/>
        </w:rPr>
        <w:t xml:space="preserve">End Users</w:t>
      </w:r>
      <w:r w:rsidDel="00000000" w:rsidR="00000000" w:rsidRPr="00000000">
        <w:rPr>
          <w:rFonts w:ascii="Roboto" w:cs="Roboto" w:eastAsia="Roboto" w:hAnsi="Roboto"/>
          <w:color w:val="111111"/>
          <w:sz w:val="24"/>
          <w:szCs w:val="24"/>
          <w:rtl w:val="0"/>
        </w:rPr>
        <w:t xml:space="preserve">: The individuals who will use the software.</w:t>
      </w:r>
    </w:p>
    <w:p w:rsidR="00000000" w:rsidDel="00000000" w:rsidP="00000000" w:rsidRDefault="00000000" w:rsidRPr="00000000" w14:paraId="00000017">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color w:val="111111"/>
          <w:sz w:val="24"/>
          <w:szCs w:val="24"/>
          <w:rtl w:val="0"/>
        </w:rPr>
        <w:t xml:space="preserve">Clients/Customers</w:t>
      </w:r>
      <w:r w:rsidDel="00000000" w:rsidR="00000000" w:rsidRPr="00000000">
        <w:rPr>
          <w:rFonts w:ascii="Roboto" w:cs="Roboto" w:eastAsia="Roboto" w:hAnsi="Roboto"/>
          <w:color w:val="111111"/>
          <w:sz w:val="24"/>
          <w:szCs w:val="24"/>
          <w:rtl w:val="0"/>
        </w:rPr>
        <w:t xml:space="preserve">: The entities for whom the project is being undertaken.</w:t>
      </w:r>
    </w:p>
    <w:p w:rsidR="00000000" w:rsidDel="00000000" w:rsidP="00000000" w:rsidRDefault="00000000" w:rsidRPr="00000000" w14:paraId="00000018">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color w:val="111111"/>
          <w:sz w:val="24"/>
          <w:szCs w:val="24"/>
          <w:rtl w:val="0"/>
        </w:rPr>
        <w:t xml:space="preserve">Vendors/Suppliers</w:t>
      </w:r>
      <w:r w:rsidDel="00000000" w:rsidR="00000000" w:rsidRPr="00000000">
        <w:rPr>
          <w:rFonts w:ascii="Roboto" w:cs="Roboto" w:eastAsia="Roboto" w:hAnsi="Roboto"/>
          <w:color w:val="111111"/>
          <w:sz w:val="24"/>
          <w:szCs w:val="24"/>
          <w:rtl w:val="0"/>
        </w:rPr>
        <w:t xml:space="preserve">: External parties providing goods or services.</w:t>
      </w:r>
    </w:p>
    <w:p w:rsidR="00000000" w:rsidDel="00000000" w:rsidP="00000000" w:rsidRDefault="00000000" w:rsidRPr="00000000" w14:paraId="00000019">
      <w:pPr>
        <w:numPr>
          <w:ilvl w:val="1"/>
          <w:numId w:val="2"/>
        </w:numPr>
        <w:shd w:fill="ffffff" w:val="clear"/>
        <w:spacing w:before="0" w:beforeAutospacing="0" w:lineRule="auto"/>
        <w:ind w:left="1440" w:hanging="360"/>
      </w:pPr>
      <w:r w:rsidDel="00000000" w:rsidR="00000000" w:rsidRPr="00000000">
        <w:rPr>
          <w:rFonts w:ascii="Roboto" w:cs="Roboto" w:eastAsia="Roboto" w:hAnsi="Roboto"/>
          <w:b w:val="1"/>
          <w:color w:val="111111"/>
          <w:sz w:val="24"/>
          <w:szCs w:val="24"/>
          <w:rtl w:val="0"/>
        </w:rPr>
        <w:t xml:space="preserve">Regulatory Bodies</w:t>
      </w:r>
      <w:r w:rsidDel="00000000" w:rsidR="00000000" w:rsidRPr="00000000">
        <w:rPr>
          <w:rFonts w:ascii="Roboto" w:cs="Roboto" w:eastAsia="Roboto" w:hAnsi="Roboto"/>
          <w:color w:val="111111"/>
          <w:sz w:val="24"/>
          <w:szCs w:val="24"/>
          <w:rtl w:val="0"/>
        </w:rPr>
        <w:t xml:space="preserve">: Organizations ensuring compliance with laws and regulations.</w:t>
      </w:r>
    </w:p>
    <w:p w:rsidR="00000000" w:rsidDel="00000000" w:rsidP="00000000" w:rsidRDefault="00000000" w:rsidRPr="00000000" w14:paraId="0000001A">
      <w:pPr>
        <w:shd w:fill="ffffff" w:val="clear"/>
        <w:spacing w:before="360" w:lineRule="auto"/>
        <w:ind w:left="0" w:firstLine="0"/>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1B">
      <w:pPr>
        <w:numPr>
          <w:ilvl w:val="0"/>
          <w:numId w:val="1"/>
        </w:numPr>
        <w:shd w:fill="ffffff" w:val="clear"/>
        <w:spacing w:before="180" w:lineRule="auto"/>
        <w:ind w:left="720" w:hanging="360"/>
        <w:rPr>
          <w:rFonts w:ascii="Roboto" w:cs="Roboto" w:eastAsia="Roboto" w:hAnsi="Roboto"/>
          <w:color w:val="111111"/>
          <w:sz w:val="24"/>
          <w:szCs w:val="24"/>
          <w:u w:val="none"/>
        </w:rPr>
      </w:pPr>
      <w:r w:rsidDel="00000000" w:rsidR="00000000" w:rsidRPr="00000000">
        <w:rPr>
          <w:rFonts w:ascii="Roboto" w:cs="Roboto" w:eastAsia="Roboto" w:hAnsi="Roboto"/>
          <w:color w:val="111111"/>
          <w:sz w:val="24"/>
          <w:szCs w:val="24"/>
          <w:rtl w:val="0"/>
        </w:rPr>
        <w:t xml:space="preserve">What factors make software projects successful? </w:t>
      </w:r>
    </w:p>
    <w:p w:rsidR="00000000" w:rsidDel="00000000" w:rsidP="00000000" w:rsidRDefault="00000000" w:rsidRPr="00000000" w14:paraId="0000001C">
      <w:pPr>
        <w:shd w:fill="ffffff" w:val="clear"/>
        <w:spacing w:before="180" w:lineRule="auto"/>
        <w:ind w:left="72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Several factors contribute to the success of software projects:</w:t>
      </w:r>
    </w:p>
    <w:p w:rsidR="00000000" w:rsidDel="00000000" w:rsidP="00000000" w:rsidRDefault="00000000" w:rsidRPr="00000000" w14:paraId="0000001D">
      <w:pPr>
        <w:numPr>
          <w:ilvl w:val="1"/>
          <w:numId w:val="2"/>
        </w:numPr>
        <w:shd w:fill="ffffff" w:val="clear"/>
        <w:spacing w:after="0" w:afterAutospacing="0" w:before="360" w:lineRule="auto"/>
        <w:ind w:left="1440" w:hanging="360"/>
      </w:pPr>
      <w:r w:rsidDel="00000000" w:rsidR="00000000" w:rsidRPr="00000000">
        <w:rPr>
          <w:rFonts w:ascii="Roboto" w:cs="Roboto" w:eastAsia="Roboto" w:hAnsi="Roboto"/>
          <w:b w:val="1"/>
          <w:color w:val="111111"/>
          <w:sz w:val="24"/>
          <w:szCs w:val="24"/>
          <w:rtl w:val="0"/>
        </w:rPr>
        <w:t xml:space="preserve">Clear Objectives</w:t>
      </w:r>
      <w:r w:rsidDel="00000000" w:rsidR="00000000" w:rsidRPr="00000000">
        <w:rPr>
          <w:rFonts w:ascii="Roboto" w:cs="Roboto" w:eastAsia="Roboto" w:hAnsi="Roboto"/>
          <w:color w:val="111111"/>
          <w:sz w:val="24"/>
          <w:szCs w:val="24"/>
          <w:rtl w:val="0"/>
        </w:rPr>
        <w:t xml:space="preserve">: Well-defined goals and requirements.</w:t>
      </w:r>
    </w:p>
    <w:p w:rsidR="00000000" w:rsidDel="00000000" w:rsidP="00000000" w:rsidRDefault="00000000" w:rsidRPr="00000000" w14:paraId="0000001E">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color w:val="111111"/>
          <w:sz w:val="24"/>
          <w:szCs w:val="24"/>
          <w:rtl w:val="0"/>
        </w:rPr>
        <w:t xml:space="preserve">Effective Planning</w:t>
      </w:r>
      <w:r w:rsidDel="00000000" w:rsidR="00000000" w:rsidRPr="00000000">
        <w:rPr>
          <w:rFonts w:ascii="Roboto" w:cs="Roboto" w:eastAsia="Roboto" w:hAnsi="Roboto"/>
          <w:color w:val="111111"/>
          <w:sz w:val="24"/>
          <w:szCs w:val="24"/>
          <w:rtl w:val="0"/>
        </w:rPr>
        <w:t xml:space="preserve">: Detailed project plans and schedules.</w:t>
      </w:r>
    </w:p>
    <w:p w:rsidR="00000000" w:rsidDel="00000000" w:rsidP="00000000" w:rsidRDefault="00000000" w:rsidRPr="00000000" w14:paraId="0000001F">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color w:val="111111"/>
          <w:sz w:val="24"/>
          <w:szCs w:val="24"/>
          <w:rtl w:val="0"/>
        </w:rPr>
        <w:t xml:space="preserve">Strong Leadership</w:t>
      </w:r>
      <w:r w:rsidDel="00000000" w:rsidR="00000000" w:rsidRPr="00000000">
        <w:rPr>
          <w:rFonts w:ascii="Roboto" w:cs="Roboto" w:eastAsia="Roboto" w:hAnsi="Roboto"/>
          <w:color w:val="111111"/>
          <w:sz w:val="24"/>
          <w:szCs w:val="24"/>
          <w:rtl w:val="0"/>
        </w:rPr>
        <w:t xml:space="preserve">: Competent and experienced project managers.</w:t>
      </w:r>
    </w:p>
    <w:p w:rsidR="00000000" w:rsidDel="00000000" w:rsidP="00000000" w:rsidRDefault="00000000" w:rsidRPr="00000000" w14:paraId="00000020">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color w:val="111111"/>
          <w:sz w:val="24"/>
          <w:szCs w:val="24"/>
          <w:rtl w:val="0"/>
        </w:rPr>
        <w:t xml:space="preserve">Stakeholder Engagement</w:t>
      </w:r>
      <w:r w:rsidDel="00000000" w:rsidR="00000000" w:rsidRPr="00000000">
        <w:rPr>
          <w:rFonts w:ascii="Roboto" w:cs="Roboto" w:eastAsia="Roboto" w:hAnsi="Roboto"/>
          <w:color w:val="111111"/>
          <w:sz w:val="24"/>
          <w:szCs w:val="24"/>
          <w:rtl w:val="0"/>
        </w:rPr>
        <w:t xml:space="preserve">: Active involvement and communication with stakeholders.</w:t>
      </w:r>
    </w:p>
    <w:p w:rsidR="00000000" w:rsidDel="00000000" w:rsidP="00000000" w:rsidRDefault="00000000" w:rsidRPr="00000000" w14:paraId="00000021">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color w:val="111111"/>
          <w:sz w:val="24"/>
          <w:szCs w:val="24"/>
          <w:rtl w:val="0"/>
        </w:rPr>
        <w:t xml:space="preserve">Skilled Team</w:t>
      </w:r>
      <w:r w:rsidDel="00000000" w:rsidR="00000000" w:rsidRPr="00000000">
        <w:rPr>
          <w:rFonts w:ascii="Roboto" w:cs="Roboto" w:eastAsia="Roboto" w:hAnsi="Roboto"/>
          <w:color w:val="111111"/>
          <w:sz w:val="24"/>
          <w:szCs w:val="24"/>
          <w:rtl w:val="0"/>
        </w:rPr>
        <w:t xml:space="preserve">: A team with the necessary skills and experience.</w:t>
      </w:r>
    </w:p>
    <w:p w:rsidR="00000000" w:rsidDel="00000000" w:rsidP="00000000" w:rsidRDefault="00000000" w:rsidRPr="00000000" w14:paraId="00000022">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color w:val="111111"/>
          <w:sz w:val="24"/>
          <w:szCs w:val="24"/>
          <w:rtl w:val="0"/>
        </w:rPr>
        <w:t xml:space="preserve">Risk Management</w:t>
      </w:r>
      <w:r w:rsidDel="00000000" w:rsidR="00000000" w:rsidRPr="00000000">
        <w:rPr>
          <w:rFonts w:ascii="Roboto" w:cs="Roboto" w:eastAsia="Roboto" w:hAnsi="Roboto"/>
          <w:color w:val="111111"/>
          <w:sz w:val="24"/>
          <w:szCs w:val="24"/>
          <w:rtl w:val="0"/>
        </w:rPr>
        <w:t xml:space="preserve">: Identifying and mitigating potential risks.</w:t>
      </w:r>
    </w:p>
    <w:p w:rsidR="00000000" w:rsidDel="00000000" w:rsidP="00000000" w:rsidRDefault="00000000" w:rsidRPr="00000000" w14:paraId="00000023">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color w:val="111111"/>
          <w:sz w:val="24"/>
          <w:szCs w:val="24"/>
          <w:rtl w:val="0"/>
        </w:rPr>
        <w:t xml:space="preserve">Quality Assurance</w:t>
      </w:r>
      <w:r w:rsidDel="00000000" w:rsidR="00000000" w:rsidRPr="00000000">
        <w:rPr>
          <w:rFonts w:ascii="Roboto" w:cs="Roboto" w:eastAsia="Roboto" w:hAnsi="Roboto"/>
          <w:color w:val="111111"/>
          <w:sz w:val="24"/>
          <w:szCs w:val="24"/>
          <w:rtl w:val="0"/>
        </w:rPr>
        <w:t xml:space="preserve">: Ensuring the software meets quality standards.</w:t>
      </w:r>
    </w:p>
    <w:p w:rsidR="00000000" w:rsidDel="00000000" w:rsidP="00000000" w:rsidRDefault="00000000" w:rsidRPr="00000000" w14:paraId="00000024">
      <w:pPr>
        <w:numPr>
          <w:ilvl w:val="1"/>
          <w:numId w:val="2"/>
        </w:numPr>
        <w:shd w:fill="ffffff" w:val="clear"/>
        <w:spacing w:before="0" w:beforeAutospacing="0" w:lineRule="auto"/>
        <w:ind w:left="1440" w:hanging="360"/>
      </w:pPr>
      <w:r w:rsidDel="00000000" w:rsidR="00000000" w:rsidRPr="00000000">
        <w:rPr>
          <w:rFonts w:ascii="Roboto" w:cs="Roboto" w:eastAsia="Roboto" w:hAnsi="Roboto"/>
          <w:b w:val="1"/>
          <w:color w:val="111111"/>
          <w:sz w:val="24"/>
          <w:szCs w:val="24"/>
          <w:rtl w:val="0"/>
        </w:rPr>
        <w:t xml:space="preserve">Adaptability</w:t>
      </w:r>
      <w:r w:rsidDel="00000000" w:rsidR="00000000" w:rsidRPr="00000000">
        <w:rPr>
          <w:rFonts w:ascii="Roboto" w:cs="Roboto" w:eastAsia="Roboto" w:hAnsi="Roboto"/>
          <w:color w:val="111111"/>
          <w:sz w:val="24"/>
          <w:szCs w:val="24"/>
          <w:rtl w:val="0"/>
        </w:rPr>
        <w:t xml:space="preserve">: Flexibility to adapt to changes and unforeseen challenges.</w:t>
      </w:r>
    </w:p>
    <w:p w:rsidR="00000000" w:rsidDel="00000000" w:rsidP="00000000" w:rsidRDefault="00000000" w:rsidRPr="00000000" w14:paraId="00000025">
      <w:pPr>
        <w:shd w:fill="ffffff" w:val="clear"/>
        <w:spacing w:before="360" w:lineRule="auto"/>
        <w:ind w:left="0" w:firstLine="0"/>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26">
      <w:pPr>
        <w:shd w:fill="ffffff" w:val="clear"/>
        <w:spacing w:before="360" w:lineRule="auto"/>
        <w:ind w:left="0" w:firstLine="0"/>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27">
      <w:pPr>
        <w:shd w:fill="ffffff" w:val="clear"/>
        <w:spacing w:before="180" w:lineRule="auto"/>
        <w:ind w:left="720" w:firstLine="0"/>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28">
      <w:pPr>
        <w:shd w:fill="ffffff" w:val="clear"/>
        <w:spacing w:before="180" w:lineRule="auto"/>
        <w:ind w:left="0" w:firstLine="720"/>
        <w:rPr>
          <w:rFonts w:ascii="Roboto" w:cs="Roboto" w:eastAsia="Roboto" w:hAnsi="Roboto"/>
          <w:color w:val="11111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111111"/>
        <w:sz w:val="24"/>
        <w:szCs w:val="24"/>
        <w:u w:val="none"/>
      </w:rPr>
    </w:lvl>
    <w:lvl w:ilvl="1">
      <w:start w:val="1"/>
      <w:numFmt w:val="bullet"/>
      <w:lvlText w:val="○"/>
      <w:lvlJc w:val="left"/>
      <w:pPr>
        <w:ind w:left="1440" w:hanging="360"/>
      </w:pPr>
      <w:rPr>
        <w:rFonts w:ascii="Roboto" w:cs="Roboto" w:eastAsia="Roboto" w:hAnsi="Roboto"/>
        <w:color w:val="11111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rojectmanager.com/blog/10-project-management-knowledge-areas" TargetMode="External"/><Relationship Id="rId7" Type="http://schemas.openxmlformats.org/officeDocument/2006/relationships/hyperlink" Target="https://www.projectmanager.com/blog/10-project-management-knowledge-areas" TargetMode="External"/><Relationship Id="rId8" Type="http://schemas.openxmlformats.org/officeDocument/2006/relationships/hyperlink" Target="https://project-management.info/knowledge-areas-processes-pmbo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