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4BFB4">
      <w:pPr>
        <w:spacing w:before="240" w:line="460" w:lineRule="exact"/>
        <w:jc w:val="center"/>
        <w:rPr>
          <w:rFonts w:hint="eastAsia" w:ascii="宋体" w:hAnsi="宋体"/>
          <w:b/>
          <w:sz w:val="48"/>
          <w:szCs w:val="48"/>
        </w:rPr>
      </w:pPr>
    </w:p>
    <w:p w14:paraId="329CB3B5">
      <w:pPr>
        <w:spacing w:before="240" w:line="460" w:lineRule="exact"/>
        <w:jc w:val="center"/>
        <w:rPr>
          <w:rFonts w:hint="eastAsia" w:ascii="宋体" w:hAnsi="宋体"/>
          <w:b/>
          <w:sz w:val="48"/>
          <w:szCs w:val="48"/>
        </w:rPr>
      </w:pPr>
    </w:p>
    <w:p w14:paraId="1EF6A741">
      <w:pPr>
        <w:spacing w:before="240" w:line="460" w:lineRule="exac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>《</w:t>
      </w:r>
      <w:r>
        <w:rPr>
          <w:rFonts w:ascii="Times New Roman" w:hAnsi="Times New Roman" w:cs="Times New Roman"/>
          <w:b/>
          <w:kern w:val="2"/>
          <w:sz w:val="48"/>
          <w:szCs w:val="48"/>
          <w:lang w:eastAsia="zh-CN"/>
        </w:rPr>
        <w:t>J</w:t>
      </w:r>
      <w:r>
        <w:rPr>
          <w:rFonts w:hint="eastAsia" w:ascii="Times New Roman" w:hAnsi="Times New Roman" w:cs="Times New Roman"/>
          <w:b/>
          <w:kern w:val="2"/>
          <w:sz w:val="48"/>
          <w:szCs w:val="48"/>
          <w:lang w:eastAsia="zh-CN"/>
        </w:rPr>
        <w:t xml:space="preserve">ave </w:t>
      </w:r>
      <w:r>
        <w:rPr>
          <w:rFonts w:ascii="Times New Roman" w:hAnsi="Times New Roman" w:cs="Times New Roman"/>
          <w:b/>
          <w:kern w:val="2"/>
          <w:sz w:val="48"/>
          <w:szCs w:val="48"/>
          <w:lang w:eastAsia="zh-CN"/>
        </w:rPr>
        <w:t>EE</w:t>
      </w:r>
      <w:r>
        <w:rPr>
          <w:rFonts w:hint="eastAsia"/>
          <w:b/>
          <w:sz w:val="48"/>
          <w:szCs w:val="48"/>
        </w:rPr>
        <w:t>软件开发</w:t>
      </w:r>
      <w:r>
        <w:rPr>
          <w:rFonts w:hint="eastAsia" w:ascii="宋体" w:hAnsi="宋体"/>
          <w:b/>
          <w:sz w:val="48"/>
          <w:szCs w:val="48"/>
        </w:rPr>
        <w:t>》课程大作业报告</w:t>
      </w:r>
    </w:p>
    <w:p w14:paraId="6CF66896">
      <w:pPr>
        <w:spacing w:line="460" w:lineRule="exact"/>
        <w:rPr>
          <w:rFonts w:hint="eastAsia" w:ascii="宋体" w:hAnsi="宋体"/>
          <w:sz w:val="32"/>
          <w:szCs w:val="32"/>
        </w:rPr>
      </w:pPr>
    </w:p>
    <w:p w14:paraId="401F0520">
      <w:pPr>
        <w:spacing w:line="460" w:lineRule="exact"/>
        <w:rPr>
          <w:rFonts w:hint="eastAsia" w:ascii="宋体" w:hAnsi="宋体"/>
          <w:sz w:val="32"/>
          <w:szCs w:val="32"/>
        </w:rPr>
      </w:pPr>
    </w:p>
    <w:p w14:paraId="72C320C3">
      <w:pPr>
        <w:spacing w:line="460" w:lineRule="exact"/>
        <w:ind w:firstLine="2115"/>
        <w:rPr>
          <w:rFonts w:hint="eastAsia" w:ascii="宋体" w:hAnsi="宋体"/>
          <w:sz w:val="32"/>
          <w:szCs w:val="32"/>
        </w:rPr>
      </w:pPr>
    </w:p>
    <w:p w14:paraId="23F9DB33">
      <w:pPr>
        <w:spacing w:line="460" w:lineRule="exact"/>
        <w:jc w:val="center"/>
        <w:rPr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题目： 考研择校决策平台</w:t>
      </w:r>
    </w:p>
    <w:p w14:paraId="7026FB01">
      <w:pPr>
        <w:spacing w:line="460" w:lineRule="exact"/>
        <w:ind w:firstLine="2115"/>
        <w:rPr>
          <w:sz w:val="36"/>
        </w:rPr>
      </w:pPr>
    </w:p>
    <w:p w14:paraId="23027EA1">
      <w:pPr>
        <w:spacing w:line="460" w:lineRule="exact"/>
        <w:ind w:firstLine="2115"/>
        <w:rPr>
          <w:rFonts w:hint="eastAsia" w:eastAsia="宋体"/>
          <w:sz w:val="36"/>
          <w:lang w:eastAsia="zh-CN"/>
        </w:rPr>
      </w:pPr>
    </w:p>
    <w:p w14:paraId="18FFD5DA">
      <w:pPr>
        <w:spacing w:line="460" w:lineRule="exact"/>
        <w:ind w:firstLine="2115"/>
        <w:rPr>
          <w:rFonts w:hint="eastAsia" w:eastAsia="宋体"/>
          <w:sz w:val="36"/>
          <w:lang w:eastAsia="zh-CN"/>
        </w:rPr>
      </w:pPr>
    </w:p>
    <w:p w14:paraId="0F679288">
      <w:pPr>
        <w:spacing w:line="460" w:lineRule="exact"/>
        <w:ind w:firstLine="2115"/>
        <w:rPr>
          <w:rFonts w:hint="eastAsia" w:eastAsia="宋体"/>
          <w:sz w:val="36"/>
          <w:lang w:eastAsia="zh-CN"/>
        </w:rPr>
      </w:pPr>
    </w:p>
    <w:p w14:paraId="0D1F8FC9">
      <w:pPr>
        <w:spacing w:line="460" w:lineRule="exact"/>
        <w:ind w:firstLine="2115"/>
        <w:rPr>
          <w:rFonts w:hint="eastAsia" w:eastAsia="宋体"/>
          <w:sz w:val="36"/>
          <w:lang w:eastAsia="zh-CN"/>
        </w:rPr>
      </w:pPr>
    </w:p>
    <w:p w14:paraId="565E533A">
      <w:pPr>
        <w:widowControl w:val="0"/>
        <w:spacing w:after="0" w:line="560" w:lineRule="exact"/>
        <w:ind w:firstLine="1841" w:firstLineChars="655"/>
        <w:jc w:val="both"/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  <w:t xml:space="preserve">院  </w:t>
      </w:r>
      <w:r>
        <w:rPr>
          <w:rFonts w:ascii="宋体" w:hAnsi="宋体" w:cs="宋体"/>
          <w:b/>
          <w:bCs/>
          <w:kern w:val="2"/>
          <w:sz w:val="28"/>
          <w:szCs w:val="28"/>
          <w:lang w:eastAsia="zh-CN"/>
        </w:rPr>
        <w:t xml:space="preserve"> </w:t>
      </w:r>
      <w:r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  <w:t xml:space="preserve"> 部：</w:t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>计算机科学与技术学院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      </w:t>
      </w:r>
    </w:p>
    <w:p w14:paraId="1395A545">
      <w:pPr>
        <w:widowControl w:val="0"/>
        <w:spacing w:after="0" w:line="560" w:lineRule="exact"/>
        <w:ind w:left="723" w:firstLine="1119" w:firstLineChars="398"/>
        <w:jc w:val="both"/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  <w:t>专    业：</w:t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>软件工程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                  </w:t>
      </w:r>
    </w:p>
    <w:p w14:paraId="38A0E5D8">
      <w:pPr>
        <w:widowControl w:val="0"/>
        <w:spacing w:after="0" w:line="560" w:lineRule="exact"/>
        <w:ind w:left="723" w:firstLine="1119" w:firstLineChars="398"/>
        <w:jc w:val="both"/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  <w:t>班    级：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>软件工程232</w:t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  </w:t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                       </w:t>
      </w:r>
    </w:p>
    <w:p w14:paraId="1C967C50">
      <w:pPr>
        <w:widowControl w:val="0"/>
        <w:spacing w:after="0" w:line="560" w:lineRule="exact"/>
        <w:ind w:left="723" w:firstLine="1119" w:firstLineChars="398"/>
        <w:jc w:val="both"/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  <w:t>学    号：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>2307365207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                          </w:t>
      </w:r>
    </w:p>
    <w:p w14:paraId="1AAD4423">
      <w:pPr>
        <w:widowControl w:val="0"/>
        <w:spacing w:after="0" w:line="560" w:lineRule="exact"/>
        <w:ind w:left="723" w:firstLine="1119" w:firstLineChars="398"/>
        <w:jc w:val="both"/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  <w:t>姓    名：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>丁宇涵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                          </w:t>
      </w:r>
    </w:p>
    <w:p w14:paraId="73BD8B53">
      <w:pPr>
        <w:widowControl w:val="0"/>
        <w:spacing w:after="0" w:line="560" w:lineRule="exact"/>
        <w:ind w:left="723" w:firstLine="1119" w:firstLineChars="398"/>
        <w:jc w:val="both"/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  <w:t>任课教师：</w:t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戴冬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                      </w:t>
      </w:r>
    </w:p>
    <w:p w14:paraId="08BCAAC1">
      <w:pPr>
        <w:widowControl w:val="0"/>
        <w:spacing w:after="0" w:line="560" w:lineRule="exact"/>
        <w:ind w:left="723" w:firstLine="1119" w:firstLineChars="398"/>
        <w:jc w:val="both"/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eastAsia="zh-CN"/>
        </w:rPr>
        <w:t>日     期：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>2026</w:t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 </w:t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年 </w:t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>5</w:t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 </w:t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>月</w:t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>30</w:t>
      </w:r>
      <w:bookmarkStart w:id="23" w:name="_GoBack"/>
      <w:bookmarkEnd w:id="23"/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日</w:t>
      </w:r>
      <w:r>
        <w:rPr>
          <w:rFonts w:hint="eastAsia" w:cs="宋体"/>
          <w:b/>
          <w:bCs/>
          <w:kern w:val="2"/>
          <w:sz w:val="28"/>
          <w:szCs w:val="28"/>
          <w:u w:val="single"/>
          <w:lang w:val="en-US" w:eastAsia="zh-CN"/>
        </w:rPr>
        <w:tab/>
      </w:r>
      <w:r>
        <w:rPr>
          <w:rFonts w:hint="eastAsia"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ascii="宋体" w:hAnsi="宋体" w:cs="宋体"/>
          <w:b/>
          <w:bCs/>
          <w:kern w:val="2"/>
          <w:sz w:val="28"/>
          <w:szCs w:val="28"/>
          <w:u w:val="single"/>
          <w:lang w:eastAsia="zh-CN"/>
        </w:rPr>
        <w:t xml:space="preserve">    </w:t>
      </w:r>
    </w:p>
    <w:p w14:paraId="4A34EF2C">
      <w:pPr>
        <w:spacing w:line="560" w:lineRule="exact"/>
        <w:ind w:left="723" w:firstLine="1119" w:firstLineChars="398"/>
        <w:rPr>
          <w:sz w:val="28"/>
        </w:rPr>
      </w:pPr>
      <w:r>
        <w:rPr>
          <w:rFonts w:ascii="宋体" w:hAnsi="宋体" w:cs="宋体"/>
          <w:b/>
          <w:bCs/>
          <w:sz w:val="28"/>
          <w:szCs w:val="28"/>
          <w:u w:val="single"/>
        </w:rPr>
        <w:t xml:space="preserve">  </w:t>
      </w:r>
    </w:p>
    <w:p w14:paraId="48695A25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3086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0780BC4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852CBD6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_Toc5503 </w:instrText>
          </w:r>
          <w:r>
            <w:fldChar w:fldCharType="separate"/>
          </w:r>
          <w:r>
            <w:t>一、系统总体设计</w:t>
          </w:r>
          <w:r>
            <w:tab/>
          </w:r>
          <w:r>
            <w:fldChar w:fldCharType="begin"/>
          </w:r>
          <w:r>
            <w:instrText xml:space="preserve"> PAGEREF _Toc5503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5E4F18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_Toc12543 </w:instrText>
          </w:r>
          <w:r>
            <w:fldChar w:fldCharType="separate"/>
          </w:r>
          <w:r>
            <w:t>1.1 项目背景与目标</w:t>
          </w:r>
          <w:r>
            <w:tab/>
          </w:r>
          <w:r>
            <w:fldChar w:fldCharType="begin"/>
          </w:r>
          <w:r>
            <w:instrText xml:space="preserve"> PAGEREF _Toc12543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75FD0F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_Toc18082 </w:instrText>
          </w:r>
          <w:r>
            <w:fldChar w:fldCharType="separate"/>
          </w:r>
          <w:r>
            <w:t>1.2 技术选型与架构</w:t>
          </w:r>
          <w:r>
            <w:tab/>
          </w:r>
          <w:r>
            <w:fldChar w:fldCharType="begin"/>
          </w:r>
          <w:r>
            <w:instrText xml:space="preserve"> PAGEREF _Toc18082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B71599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_Toc15168 </w:instrText>
          </w:r>
          <w:r>
            <w:fldChar w:fldCharType="separate"/>
          </w:r>
          <w:r>
            <w:t>1.3 数据库设计</w:t>
          </w:r>
          <w:r>
            <w:tab/>
          </w:r>
          <w:r>
            <w:fldChar w:fldCharType="begin"/>
          </w:r>
          <w:r>
            <w:instrText xml:space="preserve"> PAGEREF _Toc15168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ADA1AE9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_Toc13055 </w:instrText>
          </w:r>
          <w:r>
            <w:fldChar w:fldCharType="separate"/>
          </w:r>
          <w:r>
            <w:t>1.4 开发环境与工具</w:t>
          </w:r>
          <w:r>
            <w:tab/>
          </w:r>
          <w:r>
            <w:fldChar w:fldCharType="begin"/>
          </w:r>
          <w:r>
            <w:instrText xml:space="preserve"> PAGEREF _Toc13055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FF17E13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_Toc10345 </w:instrText>
          </w:r>
          <w:r>
            <w:fldChar w:fldCharType="separate"/>
          </w:r>
          <w:r>
            <w:t>二、系统详细设计</w:t>
          </w:r>
          <w:r>
            <w:tab/>
          </w:r>
          <w:r>
            <w:fldChar w:fldCharType="begin"/>
          </w:r>
          <w:r>
            <w:instrText xml:space="preserve"> PAGEREF _Toc10345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9C788B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_Toc23017 </w:instrText>
          </w:r>
          <w:r>
            <w:fldChar w:fldCharType="separate"/>
          </w:r>
          <w:r>
            <w:t>2.1 用户画像模块</w:t>
          </w:r>
          <w:r>
            <w:tab/>
          </w:r>
          <w:r>
            <w:fldChar w:fldCharType="begin"/>
          </w:r>
          <w:r>
            <w:instrText xml:space="preserve"> PAGEREF _Toc23017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AE14A53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_Toc22818 </w:instrText>
          </w:r>
          <w:r>
            <w:fldChar w:fldCharType="separate"/>
          </w:r>
          <w:r>
            <w:t>2.2 AI 推荐引擎</w:t>
          </w:r>
          <w:r>
            <w:tab/>
          </w:r>
          <w:r>
            <w:fldChar w:fldCharType="begin"/>
          </w:r>
          <w:r>
            <w:instrText xml:space="preserve"> PAGEREF _Toc22818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F210759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_Toc1408 </w:instrText>
          </w:r>
          <w:r>
            <w:fldChar w:fldCharType="separate"/>
          </w:r>
          <w:r>
            <w:t>2.3 事实-观点-逻辑三层架构</w:t>
          </w:r>
          <w:r>
            <w:tab/>
          </w:r>
          <w:r>
            <w:fldChar w:fldCharType="begin"/>
          </w:r>
          <w:r>
            <w:instrText xml:space="preserve"> PAGEREF _Toc1408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2FD03F4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_Toc4792 </w:instrText>
          </w:r>
          <w:r>
            <w:fldChar w:fldCharType="separate"/>
          </w:r>
          <w:r>
            <w:t>2.4 前端交互设计</w:t>
          </w:r>
          <w:r>
            <w:tab/>
          </w:r>
          <w:r>
            <w:fldChar w:fldCharType="begin"/>
          </w:r>
          <w:r>
            <w:instrText xml:space="preserve"> PAGEREF _Toc4792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FFC3A97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_Toc17093 </w:instrText>
          </w:r>
          <w:r>
            <w:fldChar w:fldCharType="separate"/>
          </w:r>
          <w:r>
            <w:t>2.5 关键接口设计</w:t>
          </w:r>
          <w:r>
            <w:tab/>
          </w:r>
          <w:r>
            <w:fldChar w:fldCharType="begin"/>
          </w:r>
          <w:r>
            <w:instrText xml:space="preserve"> PAGEREF _Toc17093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BD31025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_Toc16240 </w:instrText>
          </w:r>
          <w:r>
            <w:fldChar w:fldCharType="separate"/>
          </w:r>
          <w:r>
            <w:t>2.6 Redis 缓存设计</w:t>
          </w:r>
          <w:r>
            <w:tab/>
          </w:r>
          <w:r>
            <w:fldChar w:fldCharType="begin"/>
          </w:r>
          <w:r>
            <w:instrText xml:space="preserve"> PAGEREF _Toc16240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221AC4D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_Toc10023 </w:instrText>
          </w:r>
          <w:r>
            <w:fldChar w:fldCharType="separate"/>
          </w:r>
          <w:r>
            <w:t>2.7 安全设计</w:t>
          </w:r>
          <w:r>
            <w:tab/>
          </w:r>
          <w:r>
            <w:fldChar w:fldCharType="begin"/>
          </w:r>
          <w:r>
            <w:instrText xml:space="preserve"> PAGEREF _Toc10023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D23E0D6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_Toc2640 </w:instrText>
          </w:r>
          <w:r>
            <w:fldChar w:fldCharType="separate"/>
          </w:r>
          <w:r>
            <w:t>三、系统调试与运行结果</w:t>
          </w:r>
          <w:r>
            <w:tab/>
          </w:r>
          <w:r>
            <w:fldChar w:fldCharType="begin"/>
          </w:r>
          <w:r>
            <w:instrText xml:space="preserve"> PAGEREF _Toc2640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51F40DB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_Toc14236 </w:instrText>
          </w:r>
          <w:r>
            <w:fldChar w:fldCharType="separate"/>
          </w:r>
          <w:r>
            <w:t>3.1 测试环境</w:t>
          </w:r>
          <w:r>
            <w:tab/>
          </w:r>
          <w:r>
            <w:fldChar w:fldCharType="begin"/>
          </w:r>
          <w:r>
            <w:instrText xml:space="preserve"> PAGEREF _Toc14236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71FC413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_Toc31313 </w:instrText>
          </w:r>
          <w:r>
            <w:fldChar w:fldCharType="separate"/>
          </w:r>
          <w:r>
            <w:t>3.2 核心功能测试</w:t>
          </w:r>
          <w:r>
            <w:tab/>
          </w:r>
          <w:r>
            <w:fldChar w:fldCharType="begin"/>
          </w:r>
          <w:r>
            <w:instrText xml:space="preserve"> PAGEREF _Toc31313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A15F09A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_Toc9619 </w:instrText>
          </w:r>
          <w:r>
            <w:fldChar w:fldCharType="separate"/>
          </w:r>
          <w:r>
            <w:t>3.3 性能优化过程</w:t>
          </w:r>
          <w:r>
            <w:tab/>
          </w:r>
          <w:r>
            <w:fldChar w:fldCharType="begin"/>
          </w:r>
          <w:r>
            <w:instrText xml:space="preserve"> PAGEREF _Toc9619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79C3C06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_Toc4128 </w:instrText>
          </w:r>
          <w:r>
            <w:fldChar w:fldCharType="separate"/>
          </w:r>
          <w:r>
            <w:t>3.4 问题排查与修复记录</w:t>
          </w:r>
          <w:r>
            <w:tab/>
          </w:r>
          <w:r>
            <w:fldChar w:fldCharType="begin"/>
          </w:r>
          <w:r>
            <w:instrText xml:space="preserve"> PAGEREF _Toc4128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5798139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_Toc30767 </w:instrText>
          </w:r>
          <w:r>
            <w:fldChar w:fldCharType="separate"/>
          </w:r>
          <w:r>
            <w:t>四、总结</w:t>
          </w:r>
          <w:r>
            <w:tab/>
          </w:r>
          <w:r>
            <w:fldChar w:fldCharType="begin"/>
          </w:r>
          <w:r>
            <w:instrText xml:space="preserve"> PAGEREF _Toc30767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1B035AE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_Toc17102 </w:instrText>
          </w:r>
          <w:r>
            <w:fldChar w:fldCharType="separate"/>
          </w:r>
          <w:r>
            <w:t>4.1 项目成果</w:t>
          </w:r>
          <w:r>
            <w:tab/>
          </w:r>
          <w:r>
            <w:fldChar w:fldCharType="begin"/>
          </w:r>
          <w:r>
            <w:instrText xml:space="preserve"> PAGEREF _Toc17102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BD4F519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_Toc11445 </w:instrText>
          </w:r>
          <w:r>
            <w:fldChar w:fldCharType="separate"/>
          </w:r>
          <w:r>
            <w:t>4.2 技术创新点</w:t>
          </w:r>
          <w:r>
            <w:tab/>
          </w:r>
          <w:r>
            <w:fldChar w:fldCharType="begin"/>
          </w:r>
          <w:r>
            <w:instrText xml:space="preserve"> PAGEREF _Toc11445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3067002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_Toc23335 </w:instrText>
          </w:r>
          <w:r>
            <w:fldChar w:fldCharType="separate"/>
          </w:r>
          <w:r>
            <w:t>4.3 不足与改进方向</w:t>
          </w:r>
          <w:r>
            <w:tab/>
          </w:r>
          <w:r>
            <w:fldChar w:fldCharType="begin"/>
          </w:r>
          <w:r>
            <w:instrText xml:space="preserve"> PAGEREF _Toc23335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573B96A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_Toc28435 </w:instrText>
          </w:r>
          <w:r>
            <w:fldChar w:fldCharType="separate"/>
          </w:r>
          <w:r>
            <w:t>4.4 课程设计心得</w:t>
          </w:r>
          <w:r>
            <w:tab/>
          </w:r>
          <w:r>
            <w:fldChar w:fldCharType="begin"/>
          </w:r>
          <w:r>
            <w:instrText xml:space="preserve"> PAGEREF _Toc28435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5AD2C74">
          <w:pPr>
            <w:sectPr>
              <w:headerReference r:id="rId5" w:type="default"/>
              <w:footerReference r:id="rId6" w:type="default"/>
              <w:pgSz w:w="11906" w:h="16838"/>
              <w:pgMar w:top="1440" w:right="1803" w:bottom="1440" w:left="1803" w:header="720" w:footer="720" w:gutter="0"/>
              <w:cols w:space="720" w:num="1"/>
              <w:docGrid w:linePitch="360" w:charSpace="0"/>
            </w:sectPr>
          </w:pPr>
          <w:r>
            <w:fldChar w:fldCharType="end"/>
          </w:r>
        </w:p>
      </w:sdtContent>
    </w:sdt>
    <w:p w14:paraId="0D296102">
      <w:pPr>
        <w:pStyle w:val="3"/>
      </w:pPr>
      <w:bookmarkStart w:id="0" w:name="_Toc5503"/>
      <w:r>
        <w:t>一、</w:t>
      </w:r>
      <w:r>
        <w:rPr>
          <w:rFonts w:hint="eastAsia" w:ascii="宋体" w:hAnsi="宋体" w:eastAsia="宋体" w:cs="宋体"/>
        </w:rPr>
        <w:t>系统总体设计</w:t>
      </w:r>
      <w:bookmarkEnd w:id="0"/>
    </w:p>
    <w:p w14:paraId="18D7E846">
      <w:pPr>
        <w:pStyle w:val="4"/>
        <w:rPr>
          <w:rFonts w:hint="eastAsia" w:ascii="宋体" w:hAnsi="宋体" w:eastAsia="宋体" w:cs="宋体"/>
        </w:rPr>
      </w:pPr>
      <w:bookmarkStart w:id="1" w:name="_Toc12543"/>
      <w:r>
        <w:rPr>
          <w:rFonts w:hint="eastAsia" w:ascii="宋体" w:hAnsi="宋体" w:eastAsia="宋体" w:cs="宋体"/>
        </w:rPr>
        <w:t>1.1 项目背景与目标</w:t>
      </w:r>
      <w:bookmarkEnd w:id="1"/>
    </w:p>
    <w:p w14:paraId="0CEF95B1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1.1.1 考研择校的业务痛点</w:t>
      </w:r>
    </w:p>
    <w:p w14:paraId="1D0456A9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近年来，全国硕士研究生报考人数持续攀升，2025 年已达到 388 万人。在计算机科学与技术领域，408 统考科目（数据结构、计算机组成原理、操作系统、计算机网络）已成为多数重点院校的必考组合。面对全国上千所招生单位、数万个专业方向，考生面临三大核心痛点：</w:t>
      </w:r>
    </w:p>
    <w:p w14:paraId="57742AEA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第一，信息碎片化严重。各院校的复试分数线、招生计划、拟录取分数等信息分散在研招网、院校官网、第三方考研平台等多个渠道，考生需要花费大量时间收集和对比，效率极低。</w:t>
      </w:r>
    </w:p>
    <w:p w14:paraId="404C1087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二，缺乏个性化择校指导。考生的本科层次、预估分数、地区偏好、风险承受能力各不相同，通用的排名和分数线无法替代针对个体画像的择校建议。传统的规则推荐系统虽然稳定，但难以处理用户复杂的偏好取舍。</w:t>
      </w:r>
    </w:p>
    <w:p w14:paraId="7EA07C98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第三，数据可信度难以判断。部分院校的招生数据可能存在年份缺失、来源不明、信息过时等问题，考生难以分辨哪些数据值得信赖。</w:t>
      </w:r>
    </w:p>
    <w:p w14:paraId="582FB1EB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1.1.2 系统定位</w:t>
      </w:r>
    </w:p>
    <w:p w14:paraId="669E9C1B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考研择校决策平台（Postgrad Selector）定位于为考生提供一站式、个性化、可信赖的择校辅助服务。系统采用「候选池约束下的 AI 顾问式推荐」架构：后端根据用户画像从数据库召回 300-500 所候选学校专业，AI 大语言模型（DeepSeek V4 Pro）在候选池范围内进行顾问式判断，推荐理由和风险提示均通过后端逻辑校验确保符合事实。平台同时提供数据采集、质量审核、规则推荐、收藏对比等辅助功能。</w:t>
      </w:r>
    </w:p>
    <w:p w14:paraId="52147C76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本系统的核心创新在于将大语言模型（LLM）的语义理解和推理能力与传统推荐系统的规则约束相结合，在保证推荐结果可控、可追溯的前提下，为用户提供接近人类择校顾问的交互体验。</w:t>
      </w:r>
    </w:p>
    <w:p w14:paraId="3C161229">
      <w:pPr>
        <w:pStyle w:val="4"/>
        <w:rPr>
          <w:rFonts w:hint="eastAsia" w:ascii="宋体" w:hAnsi="宋体" w:eastAsia="宋体" w:cs="宋体"/>
        </w:rPr>
      </w:pPr>
      <w:bookmarkStart w:id="2" w:name="_Toc18082"/>
      <w:r>
        <w:rPr>
          <w:rFonts w:hint="eastAsia" w:ascii="宋体" w:hAnsi="宋体" w:eastAsia="宋体" w:cs="宋体"/>
        </w:rPr>
        <w:t>1.2 技术选型与架构</w:t>
      </w:r>
      <w:bookmarkEnd w:id="2"/>
    </w:p>
    <w:p w14:paraId="1E34FA66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1.2.1 技术栈总览</w:t>
      </w:r>
    </w:p>
    <w:p w14:paraId="6A448764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本系统采用前后端分离的 B/S 架构，后端基于若依（RuoYi）v3.9.2 开源框架进行二次开发，前端采用 Vue 2 + Element UI 构建用户界面。整体技术栈如下：</w:t>
      </w:r>
    </w:p>
    <w:p w14:paraId="65E0F781">
      <w:pPr>
        <w:jc w:val="center"/>
      </w:pPr>
      <w:r>
        <w:rPr>
          <w:rFonts w:ascii="宋体" w:hAnsi="宋体" w:eastAsia="宋体"/>
          <w:b w:val="0"/>
          <w:sz w:val="18"/>
        </w:rPr>
        <w:t>表1-1 技术栈总览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095A4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1D184E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w="2767" w:type="dxa"/>
          </w:tcPr>
          <w:p w14:paraId="12BAA44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w="2767" w:type="dxa"/>
          </w:tcPr>
          <w:p w14:paraId="144EAE1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版本/说明</w:t>
            </w:r>
          </w:p>
        </w:tc>
      </w:tr>
      <w:tr w14:paraId="5EA82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E67973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后端框架</w:t>
            </w:r>
          </w:p>
        </w:tc>
        <w:tc>
          <w:tcPr>
            <w:tcW w:w="2767" w:type="dxa"/>
          </w:tcPr>
          <w:p w14:paraId="6C3B61C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Spring Boot 4.0.3</w:t>
            </w:r>
          </w:p>
        </w:tc>
        <w:tc>
          <w:tcPr>
            <w:tcW w:w="2767" w:type="dxa"/>
          </w:tcPr>
          <w:p w14:paraId="07132C9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Java 17, Jakarta EE 9</w:t>
            </w:r>
          </w:p>
        </w:tc>
      </w:tr>
      <w:tr w14:paraId="4C265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4370B7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ORM / 连接池</w:t>
            </w:r>
          </w:p>
        </w:tc>
        <w:tc>
          <w:tcPr>
            <w:tcW w:w="2767" w:type="dxa"/>
          </w:tcPr>
          <w:p w14:paraId="0733A43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MyBatis 3.0.4 + Druid 1.2.28</w:t>
            </w:r>
          </w:p>
        </w:tc>
        <w:tc>
          <w:tcPr>
            <w:tcW w:w="2767" w:type="dxa"/>
          </w:tcPr>
          <w:p w14:paraId="24078DD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XML Mapper, 性能监控</w:t>
            </w:r>
          </w:p>
        </w:tc>
      </w:tr>
      <w:tr w14:paraId="048DF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6B7007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安全框架</w:t>
            </w:r>
          </w:p>
        </w:tc>
        <w:tc>
          <w:tcPr>
            <w:tcW w:w="2767" w:type="dxa"/>
          </w:tcPr>
          <w:p w14:paraId="7323A2E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Spring Security + JWT</w:t>
            </w:r>
          </w:p>
        </w:tc>
        <w:tc>
          <w:tcPr>
            <w:tcW w:w="2767" w:type="dxa"/>
          </w:tcPr>
          <w:p w14:paraId="0DBFC15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无状态认证, BCrypt 加密</w:t>
            </w:r>
          </w:p>
        </w:tc>
      </w:tr>
      <w:tr w14:paraId="496E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D16B0F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w="2767" w:type="dxa"/>
          </w:tcPr>
          <w:p w14:paraId="67EFE3D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MySQL 8.0 (utf8mb4)</w:t>
            </w:r>
          </w:p>
        </w:tc>
        <w:tc>
          <w:tcPr>
            <w:tcW w:w="2767" w:type="dxa"/>
          </w:tcPr>
          <w:p w14:paraId="6B98A6E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InnoDB 引擎, 完整外键约束</w:t>
            </w:r>
          </w:p>
        </w:tc>
      </w:tr>
      <w:tr w14:paraId="16E7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29AF1F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缓存</w:t>
            </w:r>
          </w:p>
        </w:tc>
        <w:tc>
          <w:tcPr>
            <w:tcW w:w="2767" w:type="dxa"/>
          </w:tcPr>
          <w:p w14:paraId="3D9861F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Redis 7.x (Lettuce)</w:t>
            </w:r>
          </w:p>
        </w:tc>
        <w:tc>
          <w:tcPr>
            <w:tcW w:w="2767" w:type="dxa"/>
          </w:tcPr>
          <w:p w14:paraId="2CE0B59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对话状态, 书签, 候选池缓存</w:t>
            </w:r>
          </w:p>
        </w:tc>
      </w:tr>
      <w:tr w14:paraId="57AC8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12CB78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消息队列</w:t>
            </w:r>
          </w:p>
        </w:tc>
        <w:tc>
          <w:tcPr>
            <w:tcW w:w="2767" w:type="dxa"/>
          </w:tcPr>
          <w:p w14:paraId="466BAA9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RabbitMQ 3.x</w:t>
            </w:r>
          </w:p>
        </w:tc>
        <w:tc>
          <w:tcPr>
            <w:tcW w:w="2767" w:type="dxa"/>
          </w:tcPr>
          <w:p w14:paraId="4681ADF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异步报告生成</w:t>
            </w:r>
          </w:p>
        </w:tc>
      </w:tr>
      <w:tr w14:paraId="68036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A61F23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 框架</w:t>
            </w:r>
          </w:p>
        </w:tc>
        <w:tc>
          <w:tcPr>
            <w:tcW w:w="2767" w:type="dxa"/>
          </w:tcPr>
          <w:p w14:paraId="2FE35F4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LangChain4j 1.15.0</w:t>
            </w:r>
          </w:p>
        </w:tc>
        <w:tc>
          <w:tcPr>
            <w:tcW w:w="2767" w:type="dxa"/>
          </w:tcPr>
          <w:p w14:paraId="1F36415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DeepSeek V4 Pro, Function Calling</w:t>
            </w:r>
          </w:p>
        </w:tc>
      </w:tr>
      <w:tr w14:paraId="3C3E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57CB28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w="2767" w:type="dxa"/>
          </w:tcPr>
          <w:p w14:paraId="4B5F01D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Vue 2.6 + Element UI 2.15</w:t>
            </w:r>
          </w:p>
        </w:tc>
        <w:tc>
          <w:tcPr>
            <w:tcW w:w="2767" w:type="dxa"/>
          </w:tcPr>
          <w:p w14:paraId="411A2F2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Axios, SSE EventSource</w:t>
            </w:r>
          </w:p>
        </w:tc>
      </w:tr>
    </w:tbl>
    <w:p w14:paraId="3C7DD51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1.2.2 系统架构图</w:t>
      </w:r>
    </w:p>
    <w:p w14:paraId="2D9C5FF9">
      <w:pPr>
        <w:jc w:val="center"/>
      </w:pPr>
      <w:r>
        <w:drawing>
          <wp:inline distT="0" distB="0" distL="114300" distR="114300">
            <wp:extent cx="5303520" cy="3047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D3BE">
      <w:pPr>
        <w:jc w:val="center"/>
      </w:pPr>
      <w:r>
        <w:rPr>
          <w:rFonts w:ascii="宋体" w:hAnsi="宋体" w:eastAsia="宋体"/>
          <w:b w:val="0"/>
          <w:sz w:val="18"/>
        </w:rPr>
        <w:t>图1-1 系统架构总览</w:t>
      </w:r>
    </w:p>
    <w:p w14:paraId="3056A359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系统采用分层架构：前端通过 Vue CLI 代理访问后端 /dev-api，Controller 层受理请求并校验参数，Service 层承载所有业务逻辑（AI 推荐、规则推荐、报告生成），Mapper 层通过 MyBatis XML 完成数据库操作。Redis 缓存对话状态、候选池和书签数据。AI 引擎通过 LangChain4j 统一抽象层调用 DeepSeek API，支持同步对话、SSE 流式输出和 Function Calling 工具调用三种模式。</w:t>
      </w:r>
    </w:p>
    <w:p w14:paraId="003518C5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1.2.3 模块划分</w:t>
      </w:r>
    </w:p>
    <w:p w14:paraId="5A0972EB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项目基于 Maven 多模块构建，共包含 7 个子模块：</w:t>
      </w:r>
    </w:p>
    <w:p w14:paraId="19BD1D02">
      <w:pPr>
        <w:spacing w:before="160" w:after="80" w:line="360" w:lineRule="auto"/>
        <w:jc w:val="left"/>
      </w:pPr>
      <w:r>
        <w:rPr>
          <w:rFonts w:ascii="宋体" w:hAnsi="宋体" w:eastAsia="宋体"/>
          <w:b/>
          <w:sz w:val="24"/>
        </w:rPr>
        <w:t>ruoyi-admin — Web 入口与控制器层，含管理端和 App 端两套 API，Spring Boot 启动类所在模块</w:t>
      </w:r>
    </w:p>
    <w:p w14:paraId="7FE19B50">
      <w:pPr>
        <w:spacing w:before="160" w:after="80" w:line="360" w:lineRule="auto"/>
        <w:jc w:val="left"/>
      </w:pPr>
      <w:r>
        <w:rPr>
          <w:rFonts w:ascii="宋体" w:hAnsi="宋体" w:eastAsia="宋体"/>
          <w:b/>
          <w:sz w:val="24"/>
        </w:rPr>
        <w:t>ruoyi-framework — 框架核心层，封装 Spring Security、JWT 认证、Druid 监控、RabbitMQ 等基础设施</w:t>
      </w:r>
    </w:p>
    <w:p w14:paraId="56E151C1">
      <w:pPr>
        <w:spacing w:before="160" w:after="80" w:line="360" w:lineRule="auto"/>
        <w:jc w:val="left"/>
      </w:pPr>
      <w:r>
        <w:rPr>
          <w:rFonts w:ascii="宋体" w:hAnsi="宋体" w:eastAsia="宋体"/>
          <w:b/>
          <w:sz w:val="24"/>
        </w:rPr>
        <w:t>ruoyi-system — 若依系统服务层，提供用户/角色/菜单/部门等后台管理功能</w:t>
      </w:r>
    </w:p>
    <w:p w14:paraId="2FD4AEE1">
      <w:pPr>
        <w:spacing w:before="160" w:after="80" w:line="360" w:lineRule="auto"/>
        <w:jc w:val="left"/>
      </w:pPr>
      <w:r>
        <w:rPr>
          <w:rFonts w:ascii="宋体" w:hAnsi="宋体" w:eastAsia="宋体"/>
          <w:b/>
          <w:sz w:val="24"/>
        </w:rPr>
        <w:t>ruoyi-postgrad — 考研业务核心模块，含所有择校相关的 Service、Mapper、Domain、AI 工具类</w:t>
      </w:r>
    </w:p>
    <w:p w14:paraId="6BBE38CA">
      <w:pPr>
        <w:spacing w:before="160" w:after="80" w:line="360" w:lineRule="auto"/>
        <w:jc w:val="left"/>
      </w:pPr>
      <w:r>
        <w:rPr>
          <w:rFonts w:ascii="宋体" w:hAnsi="宋体" w:eastAsia="宋体"/>
          <w:b/>
          <w:sz w:val="24"/>
        </w:rPr>
        <w:t>ruoyi-common — 通用工具层，提供 BaseController、AjaxResult、JWT 工具、Redis 缓存等公共组件</w:t>
      </w:r>
    </w:p>
    <w:p w14:paraId="1DD866C0">
      <w:pPr>
        <w:spacing w:before="160" w:after="80" w:line="360" w:lineRule="auto"/>
        <w:jc w:val="left"/>
      </w:pPr>
      <w:r>
        <w:rPr>
          <w:rFonts w:ascii="宋体" w:hAnsi="宋体" w:eastAsia="宋体"/>
          <w:b/>
          <w:sz w:val="24"/>
        </w:rPr>
        <w:t>ruoyi-generator — 代码生成器，基于 Velocity 模板从数据库表自动生成全套 CRUD 代码</w:t>
      </w:r>
    </w:p>
    <w:p w14:paraId="4BA8DEDF">
      <w:pPr>
        <w:spacing w:before="160" w:after="80" w:line="360" w:lineRule="auto"/>
        <w:jc w:val="left"/>
      </w:pPr>
      <w:r>
        <w:rPr>
          <w:rFonts w:ascii="宋体" w:hAnsi="宋体" w:eastAsia="宋体"/>
          <w:b/>
          <w:sz w:val="24"/>
        </w:rPr>
        <w:t>ruoyi-quartz — Quartz 定时任务调度模块，管理周期性数据采集和数据质量检查任务</w:t>
      </w:r>
    </w:p>
    <w:p w14:paraId="1FA610E5">
      <w:pPr>
        <w:pStyle w:val="4"/>
        <w:rPr>
          <w:rFonts w:hint="eastAsia" w:ascii="宋体" w:hAnsi="宋体" w:eastAsia="宋体" w:cs="宋体"/>
        </w:rPr>
      </w:pPr>
      <w:bookmarkStart w:id="3" w:name="_Toc15168"/>
      <w:r>
        <w:rPr>
          <w:rFonts w:hint="eastAsia" w:ascii="宋体" w:hAnsi="宋体" w:eastAsia="宋体" w:cs="宋体"/>
        </w:rPr>
        <w:t>1.3 数据库设计</w:t>
      </w:r>
      <w:bookmarkEnd w:id="3"/>
    </w:p>
    <w:p w14:paraId="33F4D559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1.3.1 核心数据表 ER 图</w:t>
      </w:r>
    </w:p>
    <w:p w14:paraId="318F2109">
      <w:pPr>
        <w:jc w:val="center"/>
      </w:pPr>
      <w:r>
        <w:drawing>
          <wp:inline distT="0" distB="0" distL="114300" distR="114300">
            <wp:extent cx="5029200" cy="536067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BCCD">
      <w:pPr>
        <w:jc w:val="center"/>
      </w:pPr>
      <w:r>
        <w:rPr>
          <w:rFonts w:ascii="宋体" w:hAnsi="宋体" w:eastAsia="宋体"/>
          <w:b w:val="0"/>
          <w:sz w:val="18"/>
        </w:rPr>
        <w:t>图1-2 核心数据表 ER 图</w:t>
      </w:r>
    </w:p>
    <w:p w14:paraId="08EAA7AC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数据库设计以 school - college - program 为主线，admission_score / admission_plan / admission_result 三表记录历年录取数据，通过 program_id 与专业关联。app_user 存储用户账号信息（手机/邮箱采用 SHA-256 哈希脱敏），user_profile 存储用户择校画像。此外还有 subject（科目字典）、program_subject（专业-科目关联）、data_source（数据来源追溯）、staging（数据暂存审核）、recommendation_rule（推荐规则配置）、recommendation_log（推荐日志）等辅助表，共计 18 张自定义业务表。所有表使用 InnoDB 引擎，utf8mb4 字符集，通过 verify_status 枚举字段区分数据可信度。</w:t>
      </w:r>
    </w:p>
    <w:p w14:paraId="1A5B9505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1.3.2 事实-观点-逻辑三层数据模型</w:t>
      </w:r>
    </w:p>
    <w:p w14:paraId="09CA8D9D">
      <w:pPr>
        <w:jc w:val="center"/>
      </w:pPr>
      <w:r>
        <w:drawing>
          <wp:inline distT="0" distB="0" distL="114300" distR="114300">
            <wp:extent cx="5029200" cy="201612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AB5C">
      <w:pPr>
        <w:jc w:val="center"/>
      </w:pPr>
      <w:r>
        <w:rPr>
          <w:rFonts w:ascii="宋体" w:hAnsi="宋体" w:eastAsia="宋体"/>
          <w:b w:val="0"/>
          <w:sz w:val="18"/>
        </w:rPr>
        <w:t>图1-3 事实-观点-逻辑三层数据模型</w:t>
      </w:r>
    </w:p>
    <w:p w14:paraId="0E75FAF7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系统采用「事实-观点-逻辑」三层数据架构，这是本项目的核心设计思想。事实层由后端数据库提供权威数据，AI 不得编造或修改任何事实字段；观点层由 AI 大模型基于事实进行顾问式判断，生成推荐理由、风险分析和取舍建议；逻辑层由后端安全校验规则对 AI 输出进行审核，确保推荐不违反基本事实和业务安全约束。三层各司其职，既发挥了 AI 的语义理解和顾问能力，又通过后端规则保证了推荐结果的可靠性和可控性。</w:t>
      </w:r>
    </w:p>
    <w:p w14:paraId="194CFFF3">
      <w:pPr>
        <w:pStyle w:val="4"/>
        <w:rPr>
          <w:rFonts w:hint="eastAsia" w:ascii="宋体" w:hAnsi="宋体" w:eastAsia="宋体" w:cs="宋体"/>
        </w:rPr>
      </w:pPr>
      <w:bookmarkStart w:id="4" w:name="_Toc13055"/>
      <w:r>
        <w:rPr>
          <w:rFonts w:hint="eastAsia" w:ascii="宋体" w:hAnsi="宋体" w:eastAsia="宋体" w:cs="宋体"/>
        </w:rPr>
        <w:t>1.4 开发环境与工具</w:t>
      </w:r>
      <w:bookmarkEnd w:id="4"/>
    </w:p>
    <w:p w14:paraId="27790974">
      <w:pPr>
        <w:jc w:val="center"/>
      </w:pPr>
      <w:r>
        <w:rPr>
          <w:rFonts w:ascii="宋体" w:hAnsi="宋体" w:eastAsia="宋体"/>
          <w:b w:val="0"/>
          <w:sz w:val="18"/>
        </w:rPr>
        <w:t>表1-2 开发环境与工具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1564D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5A861F3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配置项</w:t>
            </w:r>
          </w:p>
        </w:tc>
        <w:tc>
          <w:tcPr>
            <w:tcW w:w="4150" w:type="dxa"/>
          </w:tcPr>
          <w:p w14:paraId="13E84E2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0019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13661A7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w="4150" w:type="dxa"/>
          </w:tcPr>
          <w:p w14:paraId="78CBE41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Windows 11 + Ubuntu 20.04 (WSL2)</w:t>
            </w:r>
          </w:p>
        </w:tc>
      </w:tr>
      <w:tr w14:paraId="1862C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39A00ED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IDE</w:t>
            </w:r>
          </w:p>
        </w:tc>
        <w:tc>
          <w:tcPr>
            <w:tcW w:w="4150" w:type="dxa"/>
          </w:tcPr>
          <w:p w14:paraId="21D8028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IntelliJ IDEA 2024 (后端) / VS Code (前端)</w:t>
            </w:r>
          </w:p>
        </w:tc>
      </w:tr>
      <w:tr w14:paraId="501D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40185B6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构建工具</w:t>
            </w:r>
          </w:p>
        </w:tc>
        <w:tc>
          <w:tcPr>
            <w:tcW w:w="4150" w:type="dxa"/>
          </w:tcPr>
          <w:p w14:paraId="238B761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Maven 3.9 (后端) / npm 9 + Vue CLI 4 (前端)</w:t>
            </w:r>
          </w:p>
        </w:tc>
      </w:tr>
      <w:tr w14:paraId="4B109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5155355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w="4150" w:type="dxa"/>
          </w:tcPr>
          <w:p w14:paraId="40990C7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MySQL 8.0.36 (3306) + Redis 7.x (6379)</w:t>
            </w:r>
          </w:p>
        </w:tc>
      </w:tr>
      <w:tr w14:paraId="7DEE1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7F2185D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消息队列</w:t>
            </w:r>
          </w:p>
        </w:tc>
        <w:tc>
          <w:tcPr>
            <w:tcW w:w="4150" w:type="dxa"/>
          </w:tcPr>
          <w:p w14:paraId="120AF13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RabbitMQ 3.12 (5672)</w:t>
            </w:r>
          </w:p>
        </w:tc>
      </w:tr>
      <w:tr w14:paraId="2DDA8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32470C8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版本控制</w:t>
            </w:r>
          </w:p>
        </w:tc>
        <w:tc>
          <w:tcPr>
            <w:tcW w:w="4150" w:type="dxa"/>
          </w:tcPr>
          <w:p w14:paraId="7BC8B9E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Git (1726 次提交)</w:t>
            </w:r>
          </w:p>
        </w:tc>
      </w:tr>
      <w:tr w14:paraId="2B878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5795C6E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LLM API</w:t>
            </w:r>
          </w:p>
        </w:tc>
        <w:tc>
          <w:tcPr>
            <w:tcW w:w="4150" w:type="dxa"/>
          </w:tcPr>
          <w:p w14:paraId="0CA72D5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DeepSeek V4 Pro (LangChain4j OpenAI 兼容模式)</w:t>
            </w:r>
          </w:p>
        </w:tc>
      </w:tr>
      <w:tr w14:paraId="0C41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4FAF498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API 测试</w:t>
            </w:r>
          </w:p>
        </w:tc>
        <w:tc>
          <w:tcPr>
            <w:tcW w:w="4150" w:type="dxa"/>
          </w:tcPr>
          <w:p w14:paraId="3E8F6C5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curl + Postman + 浏览器 DevTools</w:t>
            </w:r>
          </w:p>
        </w:tc>
      </w:tr>
    </w:tbl>
    <w:p w14:paraId="34223C16">
      <w:r>
        <w:br w:type="page"/>
      </w:r>
    </w:p>
    <w:p w14:paraId="798741A0">
      <w:pPr>
        <w:pStyle w:val="3"/>
      </w:pPr>
      <w:bookmarkStart w:id="5" w:name="_Toc10345"/>
      <w:r>
        <w:t>二、系统详细设计</w:t>
      </w:r>
      <w:bookmarkEnd w:id="5"/>
    </w:p>
    <w:p w14:paraId="735A31F4">
      <w:pPr>
        <w:pStyle w:val="4"/>
        <w:rPr>
          <w:rFonts w:hint="eastAsia" w:ascii="宋体" w:hAnsi="宋体" w:eastAsia="宋体" w:cs="宋体"/>
        </w:rPr>
      </w:pPr>
      <w:bookmarkStart w:id="6" w:name="_Toc23017"/>
      <w:r>
        <w:rPr>
          <w:rFonts w:hint="eastAsia" w:ascii="宋体" w:hAnsi="宋体" w:eastAsia="宋体" w:cs="宋体"/>
        </w:rPr>
        <w:t>2.1 用户画像模块</w:t>
      </w:r>
      <w:bookmarkEnd w:id="6"/>
    </w:p>
    <w:p w14:paraId="2C546997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2.1.1 画像数据结构</w:t>
      </w:r>
    </w:p>
    <w:p w14:paraId="5427330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用户画像是推荐系统的核心输入，通过 UserProfile 实体类存储，主要字段包括：</w:t>
      </w:r>
    </w:p>
    <w:p w14:paraId="0B80E92B">
      <w:pPr>
        <w:jc w:val="center"/>
      </w:pPr>
      <w:r>
        <w:rPr>
          <w:rFonts w:ascii="宋体" w:hAnsi="宋体" w:eastAsia="宋体"/>
          <w:b w:val="0"/>
          <w:sz w:val="18"/>
        </w:rPr>
        <w:t>表2-1 user_profile 核心字段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1259"/>
        <w:gridCol w:w="4956"/>
      </w:tblGrid>
      <w:tr w14:paraId="45AA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C9B85B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2767" w:type="dxa"/>
          </w:tcPr>
          <w:p w14:paraId="562FF3D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2767" w:type="dxa"/>
          </w:tcPr>
          <w:p w14:paraId="17B3C33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E58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394DCE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estimated_score</w:t>
            </w:r>
          </w:p>
        </w:tc>
        <w:tc>
          <w:tcPr>
            <w:tcW w:w="2767" w:type="dxa"/>
          </w:tcPr>
          <w:p w14:paraId="5A92F11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2767" w:type="dxa"/>
          </w:tcPr>
          <w:p w14:paraId="2DE5930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预估总分（用户自评+模考成绩）</w:t>
            </w:r>
          </w:p>
        </w:tc>
      </w:tr>
      <w:tr w14:paraId="17E52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84FE8A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target_regions</w:t>
            </w:r>
          </w:p>
        </w:tc>
        <w:tc>
          <w:tcPr>
            <w:tcW w:w="2767" w:type="dxa"/>
          </w:tcPr>
          <w:p w14:paraId="52BC70B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JSON</w:t>
            </w:r>
          </w:p>
        </w:tc>
        <w:tc>
          <w:tcPr>
            <w:tcW w:w="2767" w:type="dxa"/>
          </w:tcPr>
          <w:p w14:paraId="39027DE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目标地区列表，如 ["北京","上海","浙江"]</w:t>
            </w:r>
          </w:p>
        </w:tc>
      </w:tr>
      <w:tr w14:paraId="139A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C7CCB0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undergrad_tier</w:t>
            </w:r>
          </w:p>
        </w:tc>
        <w:tc>
          <w:tcPr>
            <w:tcW w:w="2767" w:type="dxa"/>
          </w:tcPr>
          <w:p w14:paraId="4EEB2F4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w="2767" w:type="dxa"/>
          </w:tcPr>
          <w:p w14:paraId="296C93C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本科学校层次（985/211/双一流/普通公办/其他）</w:t>
            </w:r>
          </w:p>
        </w:tc>
      </w:tr>
      <w:tr w14:paraId="62B9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7CCD2A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is_cross_major</w:t>
            </w:r>
          </w:p>
        </w:tc>
        <w:tc>
          <w:tcPr>
            <w:tcW w:w="2767" w:type="dxa"/>
          </w:tcPr>
          <w:p w14:paraId="2FC587B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VARCHAR(10)</w:t>
            </w:r>
          </w:p>
        </w:tc>
        <w:tc>
          <w:tcPr>
            <w:tcW w:w="2767" w:type="dxa"/>
          </w:tcPr>
          <w:p w14:paraId="287AB38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是否跨考（是/否）</w:t>
            </w:r>
          </w:p>
        </w:tc>
      </w:tr>
      <w:tr w14:paraId="60CE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A0B4C1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risk_preference</w:t>
            </w:r>
          </w:p>
        </w:tc>
        <w:tc>
          <w:tcPr>
            <w:tcW w:w="2767" w:type="dxa"/>
          </w:tcPr>
          <w:p w14:paraId="56B6DFC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w="2767" w:type="dxa"/>
          </w:tcPr>
          <w:p w14:paraId="004F3D5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风险偏好（safe_first/reach_first/balanced）</w:t>
            </w:r>
          </w:p>
        </w:tc>
      </w:tr>
      <w:tr w14:paraId="12537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9F21F3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school_tier_preference</w:t>
            </w:r>
          </w:p>
        </w:tc>
        <w:tc>
          <w:tcPr>
            <w:tcW w:w="2767" w:type="dxa"/>
          </w:tcPr>
          <w:p w14:paraId="092EA97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w="2767" w:type="dxa"/>
          </w:tcPr>
          <w:p w14:paraId="76D7436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学校层次偏好（must_211/prefer_211/no_strict）</w:t>
            </w:r>
          </w:p>
        </w:tc>
      </w:tr>
      <w:tr w14:paraId="4A9E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BE3838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region_strategy</w:t>
            </w:r>
          </w:p>
        </w:tc>
        <w:tc>
          <w:tcPr>
            <w:tcW w:w="2767" w:type="dxa"/>
          </w:tcPr>
          <w:p w14:paraId="0078834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VARCHAR(30)</w:t>
            </w:r>
          </w:p>
        </w:tc>
        <w:tc>
          <w:tcPr>
            <w:tcW w:w="2767" w:type="dxa"/>
          </w:tcPr>
          <w:p w14:paraId="002959B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地区策略（developed_priority/developed_balanced/flexible）</w:t>
            </w:r>
          </w:p>
        </w:tc>
      </w:tr>
      <w:tr w14:paraId="1E1F7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858A5F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accept_part_time</w:t>
            </w:r>
          </w:p>
        </w:tc>
        <w:tc>
          <w:tcPr>
            <w:tcW w:w="2767" w:type="dxa"/>
          </w:tcPr>
          <w:p w14:paraId="7ABE555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TINYINT</w:t>
            </w:r>
          </w:p>
        </w:tc>
        <w:tc>
          <w:tcPr>
            <w:tcW w:w="2767" w:type="dxa"/>
          </w:tcPr>
          <w:p w14:paraId="1531626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是否接受非全日制</w:t>
            </w:r>
          </w:p>
        </w:tc>
      </w:tr>
    </w:tbl>
    <w:p w14:paraId="3B8CC03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2.1.2 画像保存流程</w:t>
      </w:r>
    </w:p>
    <w:p w14:paraId="0E02602F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用户在前端 Profile.vue 页面编辑画像信息，提交后 AppProfileController 接收 JSON 请求体，调用 UserProfileService.saveOrUpdateUserProfile() 持久化到数据库。保存成功后生成新的 profileVersion 时间戳，用于后续候选池构建时判断画像是否过期。</w:t>
      </w:r>
    </w:p>
    <w:p w14:paraId="344020C7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前端通过 Vuex 管理画像状态，在用户进入 AI 推荐页时自动加载当前画像，并作为 startConversation API 的请求参数传递给后端。</w:t>
      </w:r>
    </w:p>
    <w:p w14:paraId="77E956E7">
      <w:pPr>
        <w:shd w:val="clear" w:fill="F0F0F0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4"/>
        </w:rPr>
        <w:t>POST /app/profile/save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Body: { estimatedScore: 330, targetRegions: ['北京','上海'],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riskPreference: 'balanced', undergradTier: '211' 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Response: { code: 200, msg: '操作成功' }</w:t>
      </w:r>
    </w:p>
    <w:p w14:paraId="6AFEA0DC">
      <w:pPr>
        <w:pStyle w:val="4"/>
        <w:rPr>
          <w:rFonts w:hint="eastAsia" w:ascii="宋体" w:hAnsi="宋体" w:eastAsia="宋体" w:cs="宋体"/>
        </w:rPr>
      </w:pPr>
      <w:bookmarkStart w:id="7" w:name="_Toc22818"/>
      <w:r>
        <w:rPr>
          <w:rFonts w:hint="eastAsia" w:ascii="宋体" w:hAnsi="宋体" w:eastAsia="宋体" w:cs="宋体"/>
        </w:rPr>
        <w:t>2.2 AI 推荐引擎</w:t>
      </w:r>
      <w:bookmarkEnd w:id="7"/>
    </w:p>
    <w:p w14:paraId="56ACE35F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2.2.1 候选池召回机制</w:t>
      </w:r>
    </w:p>
    <w:p w14:paraId="1473C88D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候选池是 AI 推荐的边界，确保 AI 不会从全库自由选择学校。用户启动对话时，系统根据画像中的预估分数、目标地区、本科层次等条件，从 MySQL 数据库查询符合条件的学校专业，构建 50 个候选条目存入 Redis。每个条目包含 programId、学校名、专业名、录取均分、gap、招生名额、数据完整度等关键字段。</w:t>
      </w:r>
    </w:p>
    <w:p w14:paraId="15836170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候选池构建的 SQL 逻辑在 AiCandidatePoolService.buildAgentPool() 中实现，综合考虑考试组合匹配（优先 408）、分数范围（预估分 ± 30）、地区偏好、数据完整度过滤等条件。候选池以 JSON 格式存储在 Redis key ai:pool:{conversationId} 中，TTL 为 30 分钟，生成报告后延长至 7 天。</w:t>
      </w:r>
    </w:p>
    <w:p w14:paraId="079073EB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2.2.2 对话式 AI 推荐</w:t>
      </w:r>
    </w:p>
    <w:p w14:paraId="5FC05768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本系统基于 LangChain4j 框架集成 DeepSeek V4 Pro 大语言模型，通过 OpenAI 兼容的 Chat API 进行调用。对话分为同步模式（/app/ai-recommend/chat）和流式模式（/app/ai-recommend/chat/stream，SSE 协议）两种。流式模式下，后端通过 SseEmitter 将 AI 生成的 Token 逐字推送给前端，前端实时渲染到对话面板，显著提升用户感知的响应速度。</w:t>
      </w:r>
    </w:p>
    <w:p w14:paraId="1FF23666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AI 的核心能力不是简单解释后端规则推荐结果，而是在候选池范围内进行顾问式判断：这所学校是否适合当前用户？适合冲刺、稳妥还是保底？优势是什么？风险是什么？用户需要做什么取舍？是否值得加入报告？</w:t>
      </w:r>
    </w:p>
    <w:p w14:paraId="01E22BC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2.2.3 工具调用设计</w:t>
      </w:r>
    </w:p>
    <w:p w14:paraId="2E3CFEB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AI 通过 LangChain4j 的 @Tool 注解机制获得函数调用能力。系统为 AI 提供了以下工具：</w:t>
      </w:r>
    </w:p>
    <w:p w14:paraId="49D010BA">
      <w:pPr>
        <w:jc w:val="center"/>
      </w:pPr>
      <w:r>
        <w:rPr>
          <w:rFonts w:ascii="宋体" w:hAnsi="宋体" w:eastAsia="宋体"/>
          <w:b w:val="0"/>
          <w:sz w:val="18"/>
        </w:rPr>
        <w:t>表2-2 AI 可用工具一览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2740"/>
        <w:gridCol w:w="2760"/>
      </w:tblGrid>
      <w:tr w14:paraId="30467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13945A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工具方法</w:t>
            </w:r>
          </w:p>
        </w:tc>
        <w:tc>
          <w:tcPr>
            <w:tcW w:w="2767" w:type="dxa"/>
          </w:tcPr>
          <w:p w14:paraId="55A0E17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功能说明</w:t>
            </w:r>
          </w:p>
        </w:tc>
        <w:tc>
          <w:tcPr>
            <w:tcW w:w="2767" w:type="dxa"/>
          </w:tcPr>
          <w:p w14:paraId="2A3D910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返回数据</w:t>
            </w:r>
          </w:p>
        </w:tc>
      </w:tr>
      <w:tr w14:paraId="75B8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2FB533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searchPrograms(filters)</w:t>
            </w:r>
          </w:p>
        </w:tc>
        <w:tc>
          <w:tcPr>
            <w:tcW w:w="2767" w:type="dxa"/>
          </w:tcPr>
          <w:p w14:paraId="41A8B27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在候选池内按条件筛选学校</w:t>
            </w:r>
          </w:p>
        </w:tc>
        <w:tc>
          <w:tcPr>
            <w:tcW w:w="2767" w:type="dxa"/>
          </w:tcPr>
          <w:p w14:paraId="547B74E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轻详情：均分/gap/招生/canBeSafe/quotaRisk</w:t>
            </w:r>
          </w:p>
        </w:tc>
      </w:tr>
      <w:tr w14:paraId="3E2E4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78D765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getProgramDetail(programId)</w:t>
            </w:r>
          </w:p>
        </w:tc>
        <w:tc>
          <w:tcPr>
            <w:tcW w:w="2767" w:type="dxa"/>
          </w:tcPr>
          <w:p w14:paraId="120F97C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获取指定学校的完整录取数据</w:t>
            </w:r>
          </w:p>
        </w:tc>
        <w:tc>
          <w:tcPr>
            <w:tcW w:w="2767" w:type="dxa"/>
          </w:tcPr>
          <w:p w14:paraId="02E7040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复试线/小分/录取区间/来源URL</w:t>
            </w:r>
          </w:p>
        </w:tc>
      </w:tr>
      <w:tr w14:paraId="55A04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B61620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comparePrograms(ids)</w:t>
            </w:r>
          </w:p>
        </w:tc>
        <w:tc>
          <w:tcPr>
            <w:tcW w:w="2767" w:type="dxa"/>
          </w:tcPr>
          <w:p w14:paraId="5CFD7ED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横向对比多所学校</w:t>
            </w:r>
          </w:p>
        </w:tc>
        <w:tc>
          <w:tcPr>
            <w:tcW w:w="2767" w:type="dxa"/>
          </w:tcPr>
          <w:p w14:paraId="5425A8F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完整录取数据列表</w:t>
            </w:r>
          </w:p>
        </w:tc>
      </w:tr>
      <w:tr w14:paraId="6E2B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A2EF10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addToReport(programId, judgement, reason, ...)</w:t>
            </w:r>
          </w:p>
        </w:tc>
        <w:tc>
          <w:tcPr>
            <w:tcW w:w="2767" w:type="dxa"/>
          </w:tcPr>
          <w:p w14:paraId="6916C7F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将学校标记到报告书签</w:t>
            </w:r>
          </w:p>
        </w:tc>
        <w:tc>
          <w:tcPr>
            <w:tcW w:w="2767" w:type="dxa"/>
          </w:tcPr>
          <w:p w14:paraId="30C378B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 观点：理由/优势/风险/取舍</w:t>
            </w:r>
          </w:p>
        </w:tc>
      </w:tr>
      <w:tr w14:paraId="0218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FA4190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removeFromReport(programId)</w:t>
            </w:r>
          </w:p>
        </w:tc>
        <w:tc>
          <w:tcPr>
            <w:tcW w:w="2767" w:type="dxa"/>
          </w:tcPr>
          <w:p w14:paraId="551737B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从报告书签中移除</w:t>
            </w:r>
          </w:p>
        </w:tc>
        <w:tc>
          <w:tcPr>
            <w:tcW w:w="2767" w:type="dxa"/>
          </w:tcPr>
          <w:p w14:paraId="337E447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操作确认</w:t>
            </w:r>
          </w:p>
        </w:tc>
      </w:tr>
      <w:tr w14:paraId="60436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A00D38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expandCandidatePool(filters)</w:t>
            </w:r>
          </w:p>
        </w:tc>
        <w:tc>
          <w:tcPr>
            <w:tcW w:w="2767" w:type="dxa"/>
          </w:tcPr>
          <w:p w14:paraId="0ABF1BD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扩展候选池，从 DB 查询新学校</w:t>
            </w:r>
          </w:p>
        </w:tc>
        <w:tc>
          <w:tcPr>
            <w:tcW w:w="2767" w:type="dxa"/>
          </w:tcPr>
          <w:p w14:paraId="141D943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新增学校列表</w:t>
            </w:r>
          </w:p>
        </w:tc>
      </w:tr>
    </w:tbl>
    <w:p w14:paraId="34FE40F6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工具调用受到 AiToolBudget 的严格限制，每轮对话最多 3 次工具调用，其中 searchPrograms 限 2 次、getProgramDetail 限 2 次、addToReport 限 3 次。系统还通过 AiToolTrace（ThreadLocal）记录每轮对话的工具调用链，用于报告验证和问题排查。</w:t>
      </w:r>
    </w:p>
    <w:p w14:paraId="73A2FFF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2.2.4 书签系统与报告生成</w:t>
      </w:r>
    </w:p>
    <w:p w14:paraId="063F0103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书签（Bookmark）是连接 AI 对话和最终报告的核心中间状态。AI 在对话中分析学校后，通过 addToReport 工具将学校及推荐理由写入 Redis key ai:bookmarks:{conversationId}。当用户点击「生成报告」时，系统优先读取 AI 主动添加的书签（source=conversation_ai），同时自动补充 AI 在对话中讨论过但未主动标记的学校（source=auto_fill_discussed），合并后传给 AiReportBuilder 生成最终报告。</w:t>
      </w:r>
    </w:p>
    <w:p w14:paraId="1DA7351A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报告生成不调用 LLM，而是通过纯后端数据水合完成：从书签中提取 programId 列表，批量查询 MySQL 获取完整事实字段（复试线、招生计划、录取统计），从书签中获取 AI 观点字段（推荐理由、优势、风险、取舍），按 gap 和 canBeSafe 分组为冲刺/稳妥/保底三档输出。整个过程耗时在 500ms 以内，相比 LLM 生成的 60+ 秒，性能提升超过 100 倍。</w:t>
      </w:r>
    </w:p>
    <w:p w14:paraId="6E313349">
      <w:pPr>
        <w:pStyle w:val="4"/>
        <w:rPr>
          <w:rFonts w:hint="eastAsia" w:ascii="宋体" w:hAnsi="宋体" w:eastAsia="宋体" w:cs="宋体"/>
        </w:rPr>
      </w:pPr>
      <w:bookmarkStart w:id="8" w:name="_Toc1408"/>
      <w:r>
        <w:rPr>
          <w:rFonts w:hint="eastAsia" w:ascii="宋体" w:hAnsi="宋体" w:eastAsia="宋体" w:cs="宋体"/>
        </w:rPr>
        <w:t>2.3 事实-观点-逻辑三层架构</w:t>
      </w:r>
      <w:bookmarkEnd w:id="8"/>
    </w:p>
    <w:p w14:paraId="37163CAF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三层架构是本系统最核心的设计原则，贯穿从数据存储到前端展示的完整链路。</w:t>
      </w:r>
    </w:p>
    <w:p w14:paraId="31EC65A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2.3.1 事实层实现</w:t>
      </w:r>
    </w:p>
    <w:p w14:paraId="6F9603A1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事实层由 MySQL 数据库和 Redis 候选池共同提供。admission_score（复试线）、admission_plan（招生计划）、admission_result（录取统计）三表存储历年权威录取数据，每条数据通过 source_id 关联 data_source 表追溯来源（官方/第三方/人工录入）。AiRecommendationSafety 工具类提供 canBeSafe 和 quotaRisk 的计算逻辑，这是后端对学校是否适合作为保底的事实判断。AI 不得覆盖这些字段的值。</w:t>
      </w:r>
    </w:p>
    <w:p w14:paraId="3CECADB4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2.3.2 观点层实现</w:t>
      </w:r>
    </w:p>
    <w:p w14:paraId="262485C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观点层由 AI 通过 Function Calling 的 addToReport 工具调用生成，也可通过 hydrateChatCards + autoFillBookmarks 从对话文本中自动提取。每个书签的 opinion 部分包含：judgement（档位判断）、reason（推荐理由）、pros（优势列表）、cons（风险列表）、tradeoffs（取舍说明）、recommendedAction（行动建议）。当 AI 未主动调用 addToReport 时，autoFillBookmarks 从 Redis ai:discussed 中读取 AI 在对话文本中提到的分析片段作为 reason，确保报告卡片至少包含 AI 的真实分析内容。</w:t>
      </w:r>
    </w:p>
    <w:p w14:paraId="322AAB8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2.3.3 逻辑层实现</w:t>
      </w:r>
    </w:p>
    <w:p w14:paraId="53EDD76B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逻辑层在 AiReportBuilder.buildFromBookmarks() 中实现，核心校验规则包括：programId 必须存在于候选池中；标记为 safe（保底）的学校必须满足 canBeSafe=true；gap 为负数的学校不得被标记为保底或稳妥（自动降级）；planCount≤3 的学校禁止保底；quotaRisk=high 的学校强制注入名额风险警告。逻辑校验结果有三种：PASS（通过）、DOWNGRADE（降级，如 safe→steady）、WARN（保留但附加警告）。</w:t>
      </w:r>
    </w:p>
    <w:p w14:paraId="214DC795">
      <w:pPr>
        <w:pStyle w:val="4"/>
        <w:rPr>
          <w:rFonts w:hint="eastAsia" w:ascii="宋体" w:hAnsi="宋体" w:eastAsia="宋体" w:cs="宋体"/>
        </w:rPr>
      </w:pPr>
      <w:bookmarkStart w:id="9" w:name="_Toc4792"/>
      <w:r>
        <w:rPr>
          <w:rFonts w:hint="eastAsia" w:ascii="宋体" w:hAnsi="宋体" w:eastAsia="宋体" w:cs="宋体"/>
        </w:rPr>
        <w:t>2.4 前端交互设计</w:t>
      </w:r>
      <w:bookmarkEnd w:id="9"/>
    </w:p>
    <w:p w14:paraId="5AA6E7FF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2.4.1 用户端页面结构</w:t>
      </w:r>
    </w:p>
    <w:p w14:paraId="22572D6F">
      <w:pPr>
        <w:jc w:val="center"/>
      </w:pPr>
      <w:r>
        <w:rPr>
          <w:rFonts w:ascii="宋体" w:hAnsi="宋体" w:eastAsia="宋体"/>
          <w:b w:val="0"/>
          <w:sz w:val="18"/>
        </w:rPr>
        <w:t>表2-3 用户端页面结构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7CDB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C10D1F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w="2767" w:type="dxa"/>
          </w:tcPr>
          <w:p w14:paraId="5489C1B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路由</w:t>
            </w:r>
          </w:p>
        </w:tc>
        <w:tc>
          <w:tcPr>
            <w:tcW w:w="2767" w:type="dxa"/>
          </w:tcPr>
          <w:p w14:paraId="676F0F1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功能描述</w:t>
            </w:r>
          </w:p>
        </w:tc>
      </w:tr>
      <w:tr w14:paraId="3A645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3AE39F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Home</w:t>
            </w:r>
          </w:p>
        </w:tc>
        <w:tc>
          <w:tcPr>
            <w:tcW w:w="2767" w:type="dxa"/>
          </w:tcPr>
          <w:p w14:paraId="7333B95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/home</w:t>
            </w:r>
          </w:p>
        </w:tc>
        <w:tc>
          <w:tcPr>
            <w:tcW w:w="2767" w:type="dxa"/>
          </w:tcPr>
          <w:p w14:paraId="7E81465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首页，展示平台功能入口和统计概览</w:t>
            </w:r>
          </w:p>
        </w:tc>
      </w:tr>
      <w:tr w14:paraId="3FA0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A791F4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Profile</w:t>
            </w:r>
          </w:p>
        </w:tc>
        <w:tc>
          <w:tcPr>
            <w:tcW w:w="2767" w:type="dxa"/>
          </w:tcPr>
          <w:p w14:paraId="1453072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/profile</w:t>
            </w:r>
          </w:p>
        </w:tc>
        <w:tc>
          <w:tcPr>
            <w:tcW w:w="2767" w:type="dxa"/>
          </w:tcPr>
          <w:p w14:paraId="660DE1A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用户画像编辑：预估分、地区、偏好等</w:t>
            </w:r>
          </w:p>
        </w:tc>
      </w:tr>
      <w:tr w14:paraId="6A631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D2DE19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AiRecommend</w:t>
            </w:r>
          </w:p>
        </w:tc>
        <w:tc>
          <w:tcPr>
            <w:tcW w:w="2767" w:type="dxa"/>
          </w:tcPr>
          <w:p w14:paraId="3C0B53B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/ai-recommend</w:t>
            </w:r>
          </w:p>
        </w:tc>
        <w:tc>
          <w:tcPr>
            <w:tcW w:w="2767" w:type="dxa"/>
          </w:tcPr>
          <w:p w14:paraId="36696EE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 对话推荐页：聊天面板 + 书签侧栏</w:t>
            </w:r>
          </w:p>
        </w:tc>
      </w:tr>
      <w:tr w14:paraId="469BF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565785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AiReport</w:t>
            </w:r>
          </w:p>
        </w:tc>
        <w:tc>
          <w:tcPr>
            <w:tcW w:w="2767" w:type="dxa"/>
          </w:tcPr>
          <w:p w14:paraId="2FF1CC9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/ai-report/:id</w:t>
            </w:r>
          </w:p>
        </w:tc>
        <w:tc>
          <w:tcPr>
            <w:tcW w:w="2767" w:type="dxa"/>
          </w:tcPr>
          <w:p w14:paraId="37C565C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 生成择校报告：冲刺/稳妥/保底三档展示</w:t>
            </w:r>
          </w:p>
        </w:tc>
      </w:tr>
      <w:tr w14:paraId="58E47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625905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AiHistory</w:t>
            </w:r>
          </w:p>
        </w:tc>
        <w:tc>
          <w:tcPr>
            <w:tcW w:w="2767" w:type="dxa"/>
          </w:tcPr>
          <w:p w14:paraId="5E8012D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/ai-history</w:t>
            </w:r>
          </w:p>
        </w:tc>
        <w:tc>
          <w:tcPr>
            <w:tcW w:w="2767" w:type="dxa"/>
          </w:tcPr>
          <w:p w14:paraId="1A878CA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历史 AI 对话记录列表</w:t>
            </w:r>
          </w:p>
        </w:tc>
      </w:tr>
      <w:tr w14:paraId="655F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2E1B57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Results</w:t>
            </w:r>
          </w:p>
        </w:tc>
        <w:tc>
          <w:tcPr>
            <w:tcW w:w="2767" w:type="dxa"/>
          </w:tcPr>
          <w:p w14:paraId="0BFB1D1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/results</w:t>
            </w:r>
          </w:p>
        </w:tc>
        <w:tc>
          <w:tcPr>
            <w:tcW w:w="2767" w:type="dxa"/>
          </w:tcPr>
          <w:p w14:paraId="4C9E3E9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规则推荐结果列表</w:t>
            </w:r>
          </w:p>
        </w:tc>
      </w:tr>
      <w:tr w14:paraId="5330F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1AB5E3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Favorites</w:t>
            </w:r>
          </w:p>
        </w:tc>
        <w:tc>
          <w:tcPr>
            <w:tcW w:w="2767" w:type="dxa"/>
          </w:tcPr>
          <w:p w14:paraId="492CF0C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/favorites</w:t>
            </w:r>
          </w:p>
        </w:tc>
        <w:tc>
          <w:tcPr>
            <w:tcW w:w="2767" w:type="dxa"/>
          </w:tcPr>
          <w:p w14:paraId="74741EF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我的收藏学校管理</w:t>
            </w:r>
          </w:p>
        </w:tc>
      </w:tr>
    </w:tbl>
    <w:p w14:paraId="0412688F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2.4.2 AI 对话面板</w:t>
      </w:r>
    </w:p>
    <w:p w14:paraId="7F7F155F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AiChatPanel.vue 是核心交互组件，采用聊天式 UI 设计。用户发送消息后，组件通过 EventSource 建立 SSE 连接接收 AI 的流式 Token，实时渲染到对话气泡中。对话气泡下方渲染 hydrateChatCards 匹配到的学校卡片（SchoolCard.vue），卡片展示学校名称、层次、录取均分、gap、招生名额等关键事实数据。侧边栏展示当前报告书签列表，按添加来源分组显示。</w:t>
      </w:r>
    </w:p>
    <w:p w14:paraId="3F44F7AF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2.4.3 择校报告展示</w:t>
      </w:r>
    </w:p>
    <w:p w14:paraId="3C463B0F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AiReport.vue 以三栏布局展示冲刺档（Reach）、稳妥档（Steady）、保底档（Safe）。每张学校卡片包含两部分：事实数据（上方的录取均分、gap、招生名额、拟录取区间、数据完整度）和 AI 观点（下方的推荐依据、注意事项）。卡片底部提供操作按钮：查看详情、加入对比、加入备选。空报告时展示引导提示，建议用户返回对话继续讨论。</w:t>
      </w:r>
    </w:p>
    <w:p w14:paraId="04B85708">
      <w:pPr>
        <w:pStyle w:val="4"/>
        <w:rPr>
          <w:rFonts w:hint="eastAsia" w:ascii="宋体" w:hAnsi="宋体" w:eastAsia="宋体" w:cs="宋体"/>
        </w:rPr>
      </w:pPr>
      <w:bookmarkStart w:id="10" w:name="_Toc17093"/>
      <w:r>
        <w:rPr>
          <w:rFonts w:hint="eastAsia" w:ascii="宋体" w:hAnsi="宋体" w:eastAsia="宋体" w:cs="宋体"/>
        </w:rPr>
        <w:t>2.5 关键接口设计</w:t>
      </w:r>
      <w:bookmarkEnd w:id="10"/>
    </w:p>
    <w:p w14:paraId="7905FBB2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2.5.1 App 端 RESTful API</w:t>
      </w:r>
    </w:p>
    <w:p w14:paraId="3F79F0C1">
      <w:pPr>
        <w:jc w:val="center"/>
      </w:pPr>
      <w:r>
        <w:rPr>
          <w:rFonts w:ascii="宋体" w:hAnsi="宋体" w:eastAsia="宋体"/>
          <w:b w:val="0"/>
          <w:sz w:val="18"/>
        </w:rPr>
        <w:t>表2-4 App 端核心 API 一览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3616"/>
        <w:gridCol w:w="2559"/>
      </w:tblGrid>
      <w:tr w14:paraId="7436A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EB1005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w="2767" w:type="dxa"/>
          </w:tcPr>
          <w:p w14:paraId="484902E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w="2767" w:type="dxa"/>
          </w:tcPr>
          <w:p w14:paraId="694D960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 w14:paraId="0D3C1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181A9D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w="2767" w:type="dxa"/>
          </w:tcPr>
          <w:p w14:paraId="1E7CF7A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/app/auth/login</w:t>
            </w:r>
          </w:p>
        </w:tc>
        <w:tc>
          <w:tcPr>
            <w:tcW w:w="2767" w:type="dxa"/>
          </w:tcPr>
          <w:p w14:paraId="23BE4ED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用户登录（邮箱/密码，返回 JWT Token）</w:t>
            </w:r>
          </w:p>
        </w:tc>
      </w:tr>
      <w:tr w14:paraId="12BDA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2DE0DE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w="2767" w:type="dxa"/>
          </w:tcPr>
          <w:p w14:paraId="27503C5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/app/auth/register</w:t>
            </w:r>
          </w:p>
        </w:tc>
        <w:tc>
          <w:tcPr>
            <w:tcW w:w="2767" w:type="dxa"/>
          </w:tcPr>
          <w:p w14:paraId="29DDD1E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用户注册（SHA-256 哈希脱敏）</w:t>
            </w:r>
          </w:p>
        </w:tc>
      </w:tr>
      <w:tr w14:paraId="5F59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04D07E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w="2767" w:type="dxa"/>
          </w:tcPr>
          <w:p w14:paraId="3DD6199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/app/profile/save</w:t>
            </w:r>
          </w:p>
        </w:tc>
        <w:tc>
          <w:tcPr>
            <w:tcW w:w="2767" w:type="dxa"/>
          </w:tcPr>
          <w:p w14:paraId="281B777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保存用户画像</w:t>
            </w:r>
          </w:p>
        </w:tc>
      </w:tr>
      <w:tr w14:paraId="319D2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5D2554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767" w:type="dxa"/>
          </w:tcPr>
          <w:p w14:paraId="0940130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/app/profile/get</w:t>
            </w:r>
          </w:p>
        </w:tc>
        <w:tc>
          <w:tcPr>
            <w:tcW w:w="2767" w:type="dxa"/>
          </w:tcPr>
          <w:p w14:paraId="2CC35BF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获取当前用户画像</w:t>
            </w:r>
          </w:p>
        </w:tc>
      </w:tr>
      <w:tr w14:paraId="67AB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A80CB7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w="2767" w:type="dxa"/>
          </w:tcPr>
          <w:p w14:paraId="14E1758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/app/ai-recommend/start</w:t>
            </w:r>
          </w:p>
        </w:tc>
        <w:tc>
          <w:tcPr>
            <w:tcW w:w="2767" w:type="dxa"/>
          </w:tcPr>
          <w:p w14:paraId="1F6E0D5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启动 AI 对话（返回 conversationId）</w:t>
            </w:r>
          </w:p>
        </w:tc>
      </w:tr>
      <w:tr w14:paraId="76769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0E7B6C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w="2767" w:type="dxa"/>
          </w:tcPr>
          <w:p w14:paraId="132BD75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/app/ai-recommend/chat</w:t>
            </w:r>
          </w:p>
        </w:tc>
        <w:tc>
          <w:tcPr>
            <w:tcW w:w="2767" w:type="dxa"/>
          </w:tcPr>
          <w:p w14:paraId="57C1457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同步 AI 对话</w:t>
            </w:r>
          </w:p>
        </w:tc>
      </w:tr>
      <w:tr w14:paraId="414D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6CF195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w="2767" w:type="dxa"/>
          </w:tcPr>
          <w:p w14:paraId="11E1CC1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/app/ai-recommend/chat/stream</w:t>
            </w:r>
          </w:p>
        </w:tc>
        <w:tc>
          <w:tcPr>
            <w:tcW w:w="2767" w:type="dxa"/>
          </w:tcPr>
          <w:p w14:paraId="217E821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SSE 流式 AI 对话</w:t>
            </w:r>
          </w:p>
        </w:tc>
      </w:tr>
      <w:tr w14:paraId="6ADC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D2F415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w="2767" w:type="dxa"/>
          </w:tcPr>
          <w:p w14:paraId="753FC51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/app/ai-recommend/generate-report</w:t>
            </w:r>
          </w:p>
        </w:tc>
        <w:tc>
          <w:tcPr>
            <w:tcW w:w="2767" w:type="dxa"/>
          </w:tcPr>
          <w:p w14:paraId="221A639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生成择校报告</w:t>
            </w:r>
          </w:p>
        </w:tc>
      </w:tr>
      <w:tr w14:paraId="0FBAA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EDCCBD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767" w:type="dxa"/>
          </w:tcPr>
          <w:p w14:paraId="63568EC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/app/ai-recommend/report/{id}</w:t>
            </w:r>
          </w:p>
        </w:tc>
        <w:tc>
          <w:tcPr>
            <w:tcW w:w="2767" w:type="dxa"/>
          </w:tcPr>
          <w:p w14:paraId="6D38852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获取已生成的报告</w:t>
            </w:r>
          </w:p>
        </w:tc>
      </w:tr>
      <w:tr w14:paraId="66CDC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09C881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767" w:type="dxa"/>
          </w:tcPr>
          <w:p w14:paraId="1D5F9ED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/app/ai-recommend/bookmarks/{convId}</w:t>
            </w:r>
          </w:p>
        </w:tc>
        <w:tc>
          <w:tcPr>
            <w:tcW w:w="2767" w:type="dxa"/>
          </w:tcPr>
          <w:p w14:paraId="342455F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获取对话书签列表</w:t>
            </w:r>
          </w:p>
        </w:tc>
      </w:tr>
      <w:tr w14:paraId="51A8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9CBFAF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DELETE</w:t>
            </w:r>
          </w:p>
        </w:tc>
        <w:tc>
          <w:tcPr>
            <w:tcW w:w="2767" w:type="dxa"/>
          </w:tcPr>
          <w:p w14:paraId="1DA3EA9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/app/ai-recommend/bookmarks/{convId}/{pid}</w:t>
            </w:r>
          </w:p>
        </w:tc>
        <w:tc>
          <w:tcPr>
            <w:tcW w:w="2767" w:type="dxa"/>
          </w:tcPr>
          <w:p w14:paraId="21034C6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移除书签</w:t>
            </w:r>
          </w:p>
        </w:tc>
      </w:tr>
      <w:tr w14:paraId="3F6F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1DC7F2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767" w:type="dxa"/>
          </w:tcPr>
          <w:p w14:paraId="6F0AF2B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/app/recommendation/result/{id}</w:t>
            </w:r>
          </w:p>
        </w:tc>
        <w:tc>
          <w:tcPr>
            <w:tcW w:w="2767" w:type="dxa"/>
          </w:tcPr>
          <w:p w14:paraId="033A4FF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规则推荐结果详情</w:t>
            </w:r>
          </w:p>
        </w:tc>
      </w:tr>
      <w:tr w14:paraId="4CE0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469542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767" w:type="dxa"/>
          </w:tcPr>
          <w:p w14:paraId="1B8B9BA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/app/favorites</w:t>
            </w:r>
          </w:p>
        </w:tc>
        <w:tc>
          <w:tcPr>
            <w:tcW w:w="2767" w:type="dxa"/>
          </w:tcPr>
          <w:p w14:paraId="5E95BA3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获取收藏列表</w:t>
            </w:r>
          </w:p>
        </w:tc>
      </w:tr>
    </w:tbl>
    <w:p w14:paraId="02FE3257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2.5.2 SSE 流式对话接口</w:t>
      </w:r>
    </w:p>
    <w:p w14:paraId="4172A05A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SSE 流式接口 /chat/stream 是实现低延迟对话体验的关键。后端通过 SseEmitter 创建长连接，LangChain4j 的 StreamingChatModel 逐 Token 推送，TokenStream.beforeToolExecution 回调向前端发送「正在搜索/查询」的进度提示。前端通过 EventSource.onmessage 接收每个 Token 颗粒的消息，onCompleteResponse 回调将完整响应（message + options + cards）一次性发送给前端。</w:t>
      </w:r>
    </w:p>
    <w:p w14:paraId="2AC8FD91">
      <w:pPr>
        <w:pStyle w:val="4"/>
        <w:rPr>
          <w:rFonts w:hint="eastAsia" w:ascii="宋体" w:hAnsi="宋体" w:eastAsia="宋体" w:cs="宋体"/>
        </w:rPr>
      </w:pPr>
      <w:bookmarkStart w:id="11" w:name="_Toc16240"/>
      <w:r>
        <w:rPr>
          <w:rFonts w:hint="eastAsia" w:ascii="宋体" w:hAnsi="宋体" w:eastAsia="宋体" w:cs="宋体"/>
        </w:rPr>
        <w:t>2.6 Redis 缓存设计</w:t>
      </w:r>
      <w:bookmarkEnd w:id="11"/>
    </w:p>
    <w:p w14:paraId="28143705">
      <w:pPr>
        <w:jc w:val="center"/>
      </w:pPr>
      <w:r>
        <w:rPr>
          <w:rFonts w:ascii="宋体" w:hAnsi="宋体" w:eastAsia="宋体"/>
          <w:b w:val="0"/>
          <w:sz w:val="18"/>
        </w:rPr>
        <w:t>表2-5 Redis 缓存键设计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1322"/>
        <w:gridCol w:w="2516"/>
        <w:gridCol w:w="1562"/>
      </w:tblGrid>
      <w:tr w14:paraId="14444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552873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Key 模式</w:t>
            </w:r>
          </w:p>
        </w:tc>
        <w:tc>
          <w:tcPr>
            <w:tcW w:w="2075" w:type="dxa"/>
          </w:tcPr>
          <w:p w14:paraId="7A5D642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2075" w:type="dxa"/>
          </w:tcPr>
          <w:p w14:paraId="24A28C0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w="2075" w:type="dxa"/>
          </w:tcPr>
          <w:p w14:paraId="16862EF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TTL</w:t>
            </w:r>
          </w:p>
        </w:tc>
      </w:tr>
      <w:tr w14:paraId="14991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6BDAEA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ai:conv:{conversationId}</w:t>
            </w:r>
          </w:p>
        </w:tc>
        <w:tc>
          <w:tcPr>
            <w:tcW w:w="2075" w:type="dxa"/>
          </w:tcPr>
          <w:p w14:paraId="76586B5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String (JSON)</w:t>
            </w:r>
          </w:p>
        </w:tc>
        <w:tc>
          <w:tcPr>
            <w:tcW w:w="2075" w:type="dxa"/>
          </w:tcPr>
          <w:p w14:paraId="2F7B404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对话消息历史 [system/user/assistant]</w:t>
            </w:r>
          </w:p>
        </w:tc>
        <w:tc>
          <w:tcPr>
            <w:tcW w:w="2075" w:type="dxa"/>
          </w:tcPr>
          <w:p w14:paraId="007B3AD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30min/7day</w:t>
            </w:r>
          </w:p>
        </w:tc>
      </w:tr>
      <w:tr w14:paraId="64FE6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FF7EA2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ai:pool:{conversationId}</w:t>
            </w:r>
          </w:p>
        </w:tc>
        <w:tc>
          <w:tcPr>
            <w:tcW w:w="2075" w:type="dxa"/>
          </w:tcPr>
          <w:p w14:paraId="53F9809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String (JSON)</w:t>
            </w:r>
          </w:p>
        </w:tc>
        <w:tc>
          <w:tcPr>
            <w:tcW w:w="2075" w:type="dxa"/>
          </w:tcPr>
          <w:p w14:paraId="2AB9664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当前对话的候选池 (50所学校)</w:t>
            </w:r>
          </w:p>
        </w:tc>
        <w:tc>
          <w:tcPr>
            <w:tcW w:w="2075" w:type="dxa"/>
          </w:tcPr>
          <w:p w14:paraId="589FA07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30min/7day</w:t>
            </w:r>
          </w:p>
        </w:tc>
      </w:tr>
      <w:tr w14:paraId="67D87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345A77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ai:bookmarks:{conversationId}</w:t>
            </w:r>
          </w:p>
        </w:tc>
        <w:tc>
          <w:tcPr>
            <w:tcW w:w="2075" w:type="dxa"/>
          </w:tcPr>
          <w:p w14:paraId="7CDFC2A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String (JSON)</w:t>
            </w:r>
          </w:p>
        </w:tc>
        <w:tc>
          <w:tcPr>
            <w:tcW w:w="2075" w:type="dxa"/>
          </w:tcPr>
          <w:p w14:paraId="7B44047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报告书签列表 (AiBookmark[])</w:t>
            </w:r>
          </w:p>
        </w:tc>
        <w:tc>
          <w:tcPr>
            <w:tcW w:w="2075" w:type="dxa"/>
          </w:tcPr>
          <w:p w14:paraId="077D846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30min/7day</w:t>
            </w:r>
          </w:p>
        </w:tc>
      </w:tr>
      <w:tr w14:paraId="285B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E48962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ai:discussed:{conversationId}</w:t>
            </w:r>
          </w:p>
        </w:tc>
        <w:tc>
          <w:tcPr>
            <w:tcW w:w="2075" w:type="dxa"/>
          </w:tcPr>
          <w:p w14:paraId="769F5C4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String (JSON)</w:t>
            </w:r>
          </w:p>
        </w:tc>
        <w:tc>
          <w:tcPr>
            <w:tcW w:w="2075" w:type="dxa"/>
          </w:tcPr>
          <w:p w14:paraId="58FF3E1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 讨论过的学校 + 分析原文</w:t>
            </w:r>
          </w:p>
        </w:tc>
        <w:tc>
          <w:tcPr>
            <w:tcW w:w="2075" w:type="dxa"/>
          </w:tcPr>
          <w:p w14:paraId="231A940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60min</w:t>
            </w:r>
          </w:p>
        </w:tc>
      </w:tr>
      <w:tr w14:paraId="298E7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4343F9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ai:searched:{conversationId}</w:t>
            </w:r>
          </w:p>
        </w:tc>
        <w:tc>
          <w:tcPr>
            <w:tcW w:w="2075" w:type="dxa"/>
          </w:tcPr>
          <w:p w14:paraId="2C4C3BD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String (JSON)</w:t>
            </w:r>
          </w:p>
        </w:tc>
        <w:tc>
          <w:tcPr>
            <w:tcW w:w="2075" w:type="dxa"/>
          </w:tcPr>
          <w:p w14:paraId="7EE2DEE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searchPrograms 返回过的 programId</w:t>
            </w:r>
          </w:p>
        </w:tc>
        <w:tc>
          <w:tcPr>
            <w:tcW w:w="2075" w:type="dxa"/>
          </w:tcPr>
          <w:p w14:paraId="4DB788B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60min</w:t>
            </w:r>
          </w:p>
        </w:tc>
      </w:tr>
      <w:tr w14:paraId="7780B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C12A85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ai:owner:{conversationId}</w:t>
            </w:r>
          </w:p>
        </w:tc>
        <w:tc>
          <w:tcPr>
            <w:tcW w:w="2075" w:type="dxa"/>
          </w:tcPr>
          <w:p w14:paraId="330ABBD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w="2075" w:type="dxa"/>
          </w:tcPr>
          <w:p w14:paraId="7D836A2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对话所有者 userId</w:t>
            </w:r>
          </w:p>
        </w:tc>
        <w:tc>
          <w:tcPr>
            <w:tcW w:w="2075" w:type="dxa"/>
          </w:tcPr>
          <w:p w14:paraId="797CA6B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30min/7day</w:t>
            </w:r>
          </w:p>
        </w:tc>
      </w:tr>
      <w:tr w14:paraId="35DB6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9DC793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ai:report:{reportId}</w:t>
            </w:r>
          </w:p>
        </w:tc>
        <w:tc>
          <w:tcPr>
            <w:tcW w:w="2075" w:type="dxa"/>
          </w:tcPr>
          <w:p w14:paraId="5ED944A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String (JSON)</w:t>
            </w:r>
          </w:p>
        </w:tc>
        <w:tc>
          <w:tcPr>
            <w:tcW w:w="2075" w:type="dxa"/>
          </w:tcPr>
          <w:p w14:paraId="0BE3457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缓存的报告结果</w:t>
            </w:r>
          </w:p>
        </w:tc>
        <w:tc>
          <w:tcPr>
            <w:tcW w:w="2075" w:type="dxa"/>
          </w:tcPr>
          <w:p w14:paraId="417D5D5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7day</w:t>
            </w:r>
          </w:p>
        </w:tc>
      </w:tr>
    </w:tbl>
    <w:p w14:paraId="0F85C0CA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Redis 在系统中承担三类角色：对话状态存储（conv/pool/owner）、书签中间状态（bookmarks）、报告缓存（report）。TTL 在对话期间为 30 分钟，用户生成报告后刷新为 7 天以确保报告可回溯。ai:discussed 和 ai:searched 分别存储 AI 在对话中实际讨论的学校和工具返回的候选学校，前者优先级高于后者，用于 autoFillBookmarks 的兜底机制。</w:t>
      </w:r>
    </w:p>
    <w:p w14:paraId="4FA30C2A">
      <w:pPr>
        <w:pStyle w:val="4"/>
        <w:rPr>
          <w:rFonts w:hint="eastAsia" w:ascii="宋体" w:hAnsi="宋体" w:eastAsia="宋体" w:cs="宋体"/>
        </w:rPr>
      </w:pPr>
      <w:bookmarkStart w:id="12" w:name="_Toc10023"/>
      <w:r>
        <w:rPr>
          <w:rFonts w:hint="eastAsia" w:ascii="宋体" w:hAnsi="宋体" w:eastAsia="宋体" w:cs="宋体"/>
        </w:rPr>
        <w:t>2.7 安全设计</w:t>
      </w:r>
      <w:bookmarkEnd w:id="12"/>
    </w:p>
    <w:p w14:paraId="58B5C286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系统在若依框架的安全基础上进行了以下增强设计：</w:t>
      </w:r>
    </w:p>
    <w:p w14:paraId="0022CB1D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（1）JWT 无状态认证：App 端使用独立的 JWT Token（AppTokenService），Token 包含 userId 和 loginUserKey，Redis 存储 login_tokens:{uuid} 进行会话管理。Token 通过 Axios 拦截器自动附加到每个请求的 Authorization 头。</w:t>
      </w:r>
    </w:p>
    <w:p w14:paraId="563E86CE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（2）对话所有权校验：每个 AI 对话的 owner 存储在 Redis ai:owner:{conversationId}，chat / generateReport / bookmarks 接口在处理前校验请求用户是否与 owner 一致。</w:t>
      </w:r>
    </w:p>
    <w:p w14:paraId="19387F3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（3）用户数据脱敏：app_user 表不存储明文手机号和邮箱，仅存储 SHA-256 哈希值，登录时通过哈希比对完成验证。密码使用 BCrypt 加密存储。</w:t>
      </w:r>
    </w:p>
    <w:p w14:paraId="2721CEE0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（4）工具调用边界校验：addToReport 校验 programId 是否存在于当前候选池中，防止 AI 标记候选池外的学校。searchPrograms 要求至少一个筛选条件，防止无约束全库检索。</w:t>
      </w:r>
    </w:p>
    <w:p w14:paraId="3E226F36">
      <w:r>
        <w:br w:type="page"/>
      </w:r>
    </w:p>
    <w:p w14:paraId="78CC2EB9">
      <w:pPr>
        <w:pStyle w:val="3"/>
      </w:pPr>
      <w:bookmarkStart w:id="13" w:name="_Toc2640"/>
      <w:r>
        <w:t>三、系统调试与运行结果</w:t>
      </w:r>
      <w:bookmarkEnd w:id="13"/>
    </w:p>
    <w:p w14:paraId="43C62BCE">
      <w:pPr>
        <w:pStyle w:val="4"/>
        <w:rPr>
          <w:rFonts w:hint="eastAsia" w:ascii="宋体" w:hAnsi="宋体" w:eastAsia="宋体" w:cs="宋体"/>
        </w:rPr>
      </w:pPr>
      <w:bookmarkStart w:id="14" w:name="_Toc14236"/>
      <w:r>
        <w:rPr>
          <w:rFonts w:hint="eastAsia" w:ascii="宋体" w:hAnsi="宋体" w:eastAsia="宋体" w:cs="宋体"/>
        </w:rPr>
        <w:t>3.1 测试环境</w:t>
      </w:r>
      <w:bookmarkEnd w:id="14"/>
    </w:p>
    <w:p w14:paraId="1364E5F0">
      <w:pPr>
        <w:jc w:val="center"/>
      </w:pPr>
      <w:r>
        <w:rPr>
          <w:rFonts w:ascii="宋体" w:hAnsi="宋体" w:eastAsia="宋体"/>
          <w:b w:val="0"/>
          <w:sz w:val="18"/>
        </w:rPr>
        <w:t>表3-1 测试环境配置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0BBD4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574CCB2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4150" w:type="dxa"/>
          </w:tcPr>
          <w:p w14:paraId="0B94A26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</w:tr>
      <w:tr w14:paraId="483B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00CF100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服务器</w:t>
            </w:r>
          </w:p>
        </w:tc>
        <w:tc>
          <w:tcPr>
            <w:tcW w:w="4150" w:type="dxa"/>
          </w:tcPr>
          <w:p w14:paraId="1024CAA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本地开发机 (Windows 11, 16GB RAM, Intel i7)</w:t>
            </w:r>
          </w:p>
        </w:tc>
      </w:tr>
      <w:tr w14:paraId="3732C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4306092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后端端口</w:t>
            </w:r>
          </w:p>
        </w:tc>
        <w:tc>
          <w:tcPr>
            <w:tcW w:w="4150" w:type="dxa"/>
          </w:tcPr>
          <w:p w14:paraId="6D19A9F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8080 (Spring Boot 内嵌 Tomcat)</w:t>
            </w:r>
          </w:p>
        </w:tc>
      </w:tr>
      <w:tr w14:paraId="6CB6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601BC92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前端端口</w:t>
            </w:r>
          </w:p>
        </w:tc>
        <w:tc>
          <w:tcPr>
            <w:tcW w:w="4150" w:type="dxa"/>
          </w:tcPr>
          <w:p w14:paraId="76A03BA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8081 (Vue CLI Dev Server)</w:t>
            </w:r>
          </w:p>
        </w:tc>
      </w:tr>
      <w:tr w14:paraId="5A8A4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41B9D4E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w="4150" w:type="dxa"/>
          </w:tcPr>
          <w:p w14:paraId="4CC5905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MySQL 8.0.36 @ localhost:3306</w:t>
            </w:r>
          </w:p>
        </w:tc>
      </w:tr>
      <w:tr w14:paraId="539B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2B890B3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Redis</w:t>
            </w:r>
          </w:p>
        </w:tc>
        <w:tc>
          <w:tcPr>
            <w:tcW w:w="4150" w:type="dxa"/>
          </w:tcPr>
          <w:p w14:paraId="620293E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Redis 7.x @ localhost:6379</w:t>
            </w:r>
          </w:p>
        </w:tc>
      </w:tr>
      <w:tr w14:paraId="4C8C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464596C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LLM</w:t>
            </w:r>
          </w:p>
        </w:tc>
        <w:tc>
          <w:tcPr>
            <w:tcW w:w="4150" w:type="dxa"/>
          </w:tcPr>
          <w:p w14:paraId="7D6204E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DeepSeek V4 Pro (API: api.deepseek.com)</w:t>
            </w:r>
          </w:p>
        </w:tc>
      </w:tr>
    </w:tbl>
    <w:p w14:paraId="43394AE2">
      <w:pPr>
        <w:pStyle w:val="4"/>
        <w:rPr>
          <w:rFonts w:hint="eastAsia" w:ascii="宋体" w:hAnsi="宋体" w:eastAsia="宋体" w:cs="宋体"/>
        </w:rPr>
      </w:pPr>
      <w:bookmarkStart w:id="15" w:name="_Toc31313"/>
      <w:r>
        <w:rPr>
          <w:rFonts w:hint="eastAsia" w:ascii="宋体" w:hAnsi="宋体" w:eastAsia="宋体" w:cs="宋体"/>
        </w:rPr>
        <w:t>3.2 核心功能测试</w:t>
      </w:r>
      <w:bookmarkEnd w:id="15"/>
    </w:p>
    <w:p w14:paraId="392E6EDF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3.2.1 用户画像保存与 AI 对话启动</w:t>
      </w:r>
    </w:p>
    <w:p w14:paraId="0B0C12B2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测试步骤：使用 curl 模拟前端请求，先调用 /app/auth/login 获取 JWT Token，再调用 /app/ai-recommend/start 传递画像参数启动对话。</w:t>
      </w:r>
    </w:p>
    <w:p w14:paraId="58B8608B">
      <w:pPr>
        <w:shd w:val="clear" w:fill="F0F0F0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4"/>
        </w:rPr>
        <w:t># 1. Login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curl -X POST http://localhost:8080/app/auth/login -H "Content-Type: application/json"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-d {"account":"737760221@qq.com","password":"admin123"}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Response: {"code":200,"token":"eyJhbG...","userId":1}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# 2. Start AI conversation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curl -X POST http://localhost:8080/app/ai-recommend/start -H "Authorization: Bearer &lt;token&gt;"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-d {"estimatedScore":330,"targetRegions":"北京,上海"}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Response: {"conversationId":"xxx","candidateCount":50,"undergradTier":"普通一本"}</w:t>
      </w:r>
    </w:p>
    <w:p w14:paraId="43DD4133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测试结果：登录返回 JWT Token 正常，startConversation 在 300ms 内返回对话 ID、50 所学校候选池和模板化开场白。undergradTier 字段正确显示为「普通一本」而非 DB 原始值「PUBLIC_REGULAR」。</w:t>
      </w:r>
    </w:p>
    <w:p w14:paraId="5B00429F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耗时：login &lt; 50ms，startConversation &lt; 350ms。符合预期。</w:t>
      </w:r>
    </w:p>
    <w:p w14:paraId="7F086C24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3.2.2 AI 对话推荐（多场景测试）</w:t>
      </w:r>
    </w:p>
    <w:p w14:paraId="10EA97F7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测试场景一（高分冲刺）：用户 350 分，要求推荐北京/深圳冲刺学校。AI 通过 addToReport 标记了 3 所学校（北京理工大学 gap-10、东南大学 gap-10、华东师范大学 gap-26），均附带完整的推荐理由、优势列表、风险提示和取舍建议。报告生成后 3 所学校均出现在冲刺档。</w:t>
      </w:r>
    </w:p>
    <w:p w14:paraId="644901B1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测试场景二（低分保底）：用户 260 分、跨考 408，要求推荐保底学校。AI 在对话中指出「260 分在发达地区几乎没有真正的保底」，仅桂林电子科技大学（gap+2, 19人）勉强可作为保底线索。报告生成后，保底档为 0 所，后端 gap 分档逻辑纠正了 AI 的过度乐观判断。这验证了「诚实推荐规则」和「后端逻辑校验」的有效性。</w:t>
      </w:r>
    </w:p>
    <w:p w14:paraId="15CDC026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测试场景三（地区硬约束）：用户指定北京/深圳，AI 在新 Prompt 下明确告知「该地区暂未找到严格匹配候选」并询问是否扩展地区，不再像旧版 Prompt 那样直接推荐上海/南京等非指定地区学校。</w:t>
      </w:r>
    </w:p>
    <w:p w14:paraId="07EE3B6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3.2.3 书签与报告生成</w:t>
      </w:r>
    </w:p>
    <w:p w14:paraId="22433AD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测试场景：AI 对话中讨论了 5 所学校，其中通过 addToReport 标记了 2 所。生成报告时，系统合并了 2 所 addToReport 书签（source=conversation_ai，含完整观点）和 3 所 autoFill 书签（source=auto_fill_discussed，reason 来自 AI 对话原文片段）。报告共 5 所学校，来源标签正确区分，AI 观点和事实数据均完整展示。</w:t>
      </w:r>
    </w:p>
    <w:p w14:paraId="5D5B580D">
      <w:pPr>
        <w:pStyle w:val="4"/>
        <w:rPr>
          <w:rFonts w:hint="eastAsia" w:ascii="宋体" w:hAnsi="宋体" w:eastAsia="宋体" w:cs="宋体"/>
        </w:rPr>
      </w:pPr>
      <w:bookmarkStart w:id="16" w:name="_Toc9619"/>
      <w:r>
        <w:rPr>
          <w:rFonts w:hint="eastAsia" w:ascii="宋体" w:hAnsi="宋体" w:eastAsia="宋体" w:cs="宋体"/>
        </w:rPr>
        <w:t>3.3 性能优化过程</w:t>
      </w:r>
      <w:bookmarkEnd w:id="16"/>
    </w:p>
    <w:p w14:paraId="5E4807A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3.3.1 首轮对话：62s → 336ms</w:t>
      </w:r>
    </w:p>
    <w:p w14:paraId="78143399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优化前，startConversation 调用 LLM 生成首轮开场白，触发 8 次工具调用，其中 searchPrograms 4 次、getProgramDetail 2 次、queryDatabase 2 次，加上 DeepSeek 推理间隙，总计约 62 秒。用户等待体验极差。</w:t>
      </w:r>
    </w:p>
    <w:p w14:paraId="7E25F5D3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优化方案：首轮对话不再调用 LLM，改为后端模板：根据用户画像直接拼接开场白文本（包含预估分、本科层次、地区偏好、策略概述、候选池规模），模板化输出耗时仅 336ms，节省了 99.5% 的时间。</w:t>
      </w:r>
    </w:p>
    <w:p w14:paraId="247D5474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3.3.2 工具调用预算收紧</w:t>
      </w:r>
    </w:p>
    <w:p w14:paraId="2651A3D1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优化前 AI 每轮最多可调用 8 次工具，导致 AI 过度探索候选池，每轮对话耗时 25-30 秒。优化后收紧为每轮最多 3 次工具调用（searchPrograms 限 2 次、getProgramDetail 限 2 次、禁止 verifyOfficialInfo），同时强化 Prompt 中的工具使用规则，告知 AI「searchPrograms 返回的数据足够推荐判断，不需逐所 getProgramDetail」。</w:t>
      </w:r>
    </w:p>
    <w:p w14:paraId="7C5D858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3.3.3 报告生成去 LLM 化</w:t>
      </w:r>
    </w:p>
    <w:p w14:paraId="79D94D96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优化前，generateReport 通过 RabbitMQ 发送消息到 ai.report.queue，消费者调用 DeepSeek API 生成报告 JSON，耗时 60-90 秒，且存在 JSON 解析失败风险。优化后改为纯后端数据水合：读取书签属性 → 批量查询 MySQL → 按 gap 分档 → 输出报告，耗时降至 500ms 以内，且格式稳定可控。</w:t>
      </w:r>
    </w:p>
    <w:p w14:paraId="0F92E2DF">
      <w:pPr>
        <w:pStyle w:val="4"/>
        <w:rPr>
          <w:rFonts w:hint="eastAsia" w:ascii="宋体" w:hAnsi="宋体" w:eastAsia="宋体" w:cs="宋体"/>
        </w:rPr>
      </w:pPr>
      <w:bookmarkStart w:id="17" w:name="_Toc4128"/>
      <w:r>
        <w:rPr>
          <w:rFonts w:hint="eastAsia" w:ascii="宋体" w:hAnsi="宋体" w:eastAsia="宋体" w:cs="宋体"/>
        </w:rPr>
        <w:t>3.4 问题排查与修复记录</w:t>
      </w:r>
      <w:bookmarkEnd w:id="17"/>
    </w:p>
    <w:p w14:paraId="34EC6900">
      <w:pPr>
        <w:jc w:val="center"/>
      </w:pPr>
      <w:r>
        <w:rPr>
          <w:rFonts w:ascii="宋体" w:hAnsi="宋体" w:eastAsia="宋体"/>
          <w:b w:val="0"/>
          <w:sz w:val="18"/>
        </w:rPr>
        <w:t>表3-2 主要问题修复记录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816"/>
      </w:tblGrid>
      <w:tr w14:paraId="3040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325F0E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w="2767" w:type="dxa"/>
          </w:tcPr>
          <w:p w14:paraId="5A92DFF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根因</w:t>
            </w:r>
          </w:p>
        </w:tc>
        <w:tc>
          <w:tcPr>
            <w:tcW w:w="2767" w:type="dxa"/>
          </w:tcPr>
          <w:p w14:paraId="592F3C3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修复方案</w:t>
            </w:r>
          </w:p>
        </w:tc>
      </w:tr>
      <w:tr w14:paraId="308E6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F18ED5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报告为空 (0所学校)</w:t>
            </w:r>
          </w:p>
        </w:tc>
        <w:tc>
          <w:tcPr>
            <w:tcW w:w="2767" w:type="dxa"/>
          </w:tcPr>
          <w:p w14:paraId="52F75F7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 不调 addToReport, autoFillBookmarks 只匹配 getProgramDetail 调用</w:t>
            </w:r>
          </w:p>
        </w:tc>
        <w:tc>
          <w:tcPr>
            <w:tcW w:w="2767" w:type="dxa"/>
          </w:tcPr>
          <w:p w14:paraId="0BD545B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新增 ai:searched + ai:discussed 兜底链路，从工具返回和 AI 对话文本中提取讨论的学校</w:t>
            </w:r>
          </w:p>
        </w:tc>
      </w:tr>
      <w:tr w14:paraId="6624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CA8A91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报告混入未讨论的学校</w:t>
            </w:r>
          </w:p>
        </w:tc>
        <w:tc>
          <w:tcPr>
            <w:tcW w:w="2767" w:type="dxa"/>
          </w:tcPr>
          <w:p w14:paraId="4A98EEA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autoFillBookmarks 从 searchPrograms 全部结果中提取 ID</w:t>
            </w:r>
          </w:p>
        </w:tc>
        <w:tc>
          <w:tcPr>
            <w:tcW w:w="2767" w:type="dxa"/>
          </w:tcPr>
          <w:p w14:paraId="0E1B64A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使用 hydrateChatCards 匹配 AI 实际讨论的学校，优先 ai:discussed，非空不混入 ai:searched</w:t>
            </w:r>
          </w:p>
        </w:tc>
      </w:tr>
      <w:tr w14:paraId="3D1E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042095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 档位与报告档位不一致</w:t>
            </w:r>
          </w:p>
        </w:tc>
        <w:tc>
          <w:tcPr>
            <w:tcW w:w="2767" w:type="dxa"/>
          </w:tcPr>
          <w:p w14:paraId="398F5E0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 在对话中将 gap=-2 的学校称为保底, 后端 gap 分档逻辑将其归为冲刺</w:t>
            </w:r>
          </w:p>
        </w:tc>
        <w:tc>
          <w:tcPr>
            <w:tcW w:w="2767" w:type="dxa"/>
          </w:tcPr>
          <w:p w14:paraId="414DD56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Prompt 增加档位判断规则 + 后端逻辑层强制校验，对话中的档位仅为顾问意见</w:t>
            </w:r>
          </w:p>
        </w:tc>
      </w:tr>
      <w:tr w14:paraId="77D3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F78A28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报告卡片无 AI 分析内容</w:t>
            </w:r>
          </w:p>
        </w:tc>
        <w:tc>
          <w:tcPr>
            <w:tcW w:w="2767" w:type="dxa"/>
          </w:tcPr>
          <w:p w14:paraId="22C9B3A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ai:discussed 只保存了 programId 列表，AI 的分析原文丢失</w:t>
            </w:r>
          </w:p>
        </w:tc>
        <w:tc>
          <w:tcPr>
            <w:tcW w:w="2767" w:type="dxa"/>
          </w:tcPr>
          <w:p w14:paraId="3BA707C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persistDiscussedProgramIds 升级为存储结构化 trace，含 assistantSnippet 等字段</w:t>
            </w:r>
          </w:p>
        </w:tc>
      </w:tr>
      <w:tr w14:paraId="750C3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3E877F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字段泄露 (PUBLIC_REGULAR)</w:t>
            </w:r>
          </w:p>
        </w:tc>
        <w:tc>
          <w:tcPr>
            <w:tcW w:w="2767" w:type="dxa"/>
          </w:tcPr>
          <w:p w14:paraId="2D0A18D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toChatCard 和 AiReportBuilder 直接输出 DB 枚举值</w:t>
            </w:r>
          </w:p>
        </w:tc>
        <w:tc>
          <w:tcPr>
            <w:tcW w:w="2767" w:type="dxa"/>
          </w:tcPr>
          <w:p w14:paraId="50D9F7C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新增 tierDisplayLabel() 映射方法，将 DB 值转为用户可读的中文标签</w:t>
            </w:r>
          </w:p>
        </w:tc>
      </w:tr>
    </w:tbl>
    <w:p w14:paraId="2792DFA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3.5 最终运行效果</w:t>
      </w:r>
    </w:p>
    <w:p w14:paraId="1F218B9C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经多轮测试和优化后，系统的核心指标如下：</w:t>
      </w:r>
    </w:p>
    <w:p w14:paraId="04D9CB0A">
      <w:pPr>
        <w:jc w:val="center"/>
      </w:pPr>
      <w:r>
        <w:rPr>
          <w:rFonts w:ascii="宋体" w:hAnsi="宋体" w:eastAsia="宋体"/>
          <w:b w:val="0"/>
          <w:sz w:val="18"/>
        </w:rPr>
        <w:t>表3-3 优化前后关键指标对比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C477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443196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w="2767" w:type="dxa"/>
          </w:tcPr>
          <w:p w14:paraId="0688214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优化前</w:t>
            </w:r>
          </w:p>
        </w:tc>
        <w:tc>
          <w:tcPr>
            <w:tcW w:w="2767" w:type="dxa"/>
          </w:tcPr>
          <w:p w14:paraId="6B71F78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优化后</w:t>
            </w:r>
          </w:p>
        </w:tc>
      </w:tr>
      <w:tr w14:paraId="7C2A3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8E226A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首轮对话响应 (start)</w:t>
            </w:r>
          </w:p>
        </w:tc>
        <w:tc>
          <w:tcPr>
            <w:tcW w:w="2767" w:type="dxa"/>
          </w:tcPr>
          <w:p w14:paraId="3EE6BE1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62s</w:t>
            </w:r>
          </w:p>
        </w:tc>
        <w:tc>
          <w:tcPr>
            <w:tcW w:w="2767" w:type="dxa"/>
          </w:tcPr>
          <w:p w14:paraId="1C09079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&lt; 350ms</w:t>
            </w:r>
          </w:p>
        </w:tc>
      </w:tr>
      <w:tr w14:paraId="33D78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969CE3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每轮对话响应 (chat)</w:t>
            </w:r>
          </w:p>
        </w:tc>
        <w:tc>
          <w:tcPr>
            <w:tcW w:w="2767" w:type="dxa"/>
          </w:tcPr>
          <w:p w14:paraId="76C2F53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25-30s</w:t>
            </w:r>
          </w:p>
        </w:tc>
        <w:tc>
          <w:tcPr>
            <w:tcW w:w="2767" w:type="dxa"/>
          </w:tcPr>
          <w:p w14:paraId="6097099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10-20s (含 LLM 推理)</w:t>
            </w:r>
          </w:p>
        </w:tc>
      </w:tr>
      <w:tr w14:paraId="2FCD3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9658B9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报告生成 (generateReport)</w:t>
            </w:r>
          </w:p>
        </w:tc>
        <w:tc>
          <w:tcPr>
            <w:tcW w:w="2767" w:type="dxa"/>
          </w:tcPr>
          <w:p w14:paraId="5647C37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60-90s (LLM)</w:t>
            </w:r>
          </w:p>
        </w:tc>
        <w:tc>
          <w:tcPr>
            <w:tcW w:w="2767" w:type="dxa"/>
          </w:tcPr>
          <w:p w14:paraId="1F084FA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&lt; 500ms (数据水合)</w:t>
            </w:r>
          </w:p>
        </w:tc>
      </w:tr>
      <w:tr w14:paraId="60F2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983563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报告非空率</w:t>
            </w:r>
          </w:p>
        </w:tc>
        <w:tc>
          <w:tcPr>
            <w:tcW w:w="2767" w:type="dxa"/>
          </w:tcPr>
          <w:p w14:paraId="3D32D16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0% (AI 不调 addToReport)</w:t>
            </w:r>
          </w:p>
        </w:tc>
        <w:tc>
          <w:tcPr>
            <w:tcW w:w="2767" w:type="dxa"/>
          </w:tcPr>
          <w:p w14:paraId="5DDEED0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100% (autoFill 兜底)</w:t>
            </w:r>
          </w:p>
        </w:tc>
      </w:tr>
      <w:tr w14:paraId="0E87C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3C1662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Card 字段泄露</w:t>
            </w:r>
          </w:p>
        </w:tc>
        <w:tc>
          <w:tcPr>
            <w:tcW w:w="2767" w:type="dxa"/>
          </w:tcPr>
          <w:p w14:paraId="2424159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canBeSafe/quotaRisk 等 4 项</w:t>
            </w:r>
          </w:p>
        </w:tc>
        <w:tc>
          <w:tcPr>
            <w:tcW w:w="2767" w:type="dxa"/>
          </w:tcPr>
          <w:p w14:paraId="0EA7DEA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0 项</w:t>
            </w:r>
          </w:p>
        </w:tc>
      </w:tr>
      <w:tr w14:paraId="3CB08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D3E94E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undergradTier 显示</w:t>
            </w:r>
          </w:p>
        </w:tc>
        <w:tc>
          <w:tcPr>
            <w:tcW w:w="2767" w:type="dxa"/>
          </w:tcPr>
          <w:p w14:paraId="3226A21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PUBLIC_REGULAR (DB 枚举)</w:t>
            </w:r>
          </w:p>
        </w:tc>
        <w:tc>
          <w:tcPr>
            <w:tcW w:w="2767" w:type="dxa"/>
          </w:tcPr>
          <w:p w14:paraId="18B97C2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普通一本 (中文标签)</w:t>
            </w:r>
          </w:p>
        </w:tc>
      </w:tr>
      <w:tr w14:paraId="1923A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28218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测试用例通过</w:t>
            </w:r>
          </w:p>
        </w:tc>
        <w:tc>
          <w:tcPr>
            <w:tcW w:w="2767" w:type="dxa"/>
          </w:tcPr>
          <w:p w14:paraId="3C3000D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41 个</w:t>
            </w:r>
          </w:p>
        </w:tc>
        <w:tc>
          <w:tcPr>
            <w:tcW w:w="2767" w:type="dxa"/>
          </w:tcPr>
          <w:p w14:paraId="434DCBE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41 个（全部通过）</w:t>
            </w:r>
          </w:p>
        </w:tc>
      </w:tr>
    </w:tbl>
    <w:p w14:paraId="2162ECE2">
      <w:r>
        <w:br w:type="page"/>
      </w:r>
    </w:p>
    <w:p w14:paraId="4B83FA0E">
      <w:pPr>
        <w:pStyle w:val="3"/>
        <w:rPr>
          <w:rFonts w:hint="eastAsia" w:ascii="宋体" w:hAnsi="宋体" w:eastAsia="宋体" w:cs="宋体"/>
        </w:rPr>
      </w:pPr>
      <w:bookmarkStart w:id="18" w:name="_Toc30767"/>
      <w:r>
        <w:rPr>
          <w:rFonts w:hint="eastAsia" w:ascii="宋体" w:hAnsi="宋体" w:eastAsia="宋体" w:cs="宋体"/>
        </w:rPr>
        <w:t>四、总结</w:t>
      </w:r>
      <w:bookmarkEnd w:id="18"/>
    </w:p>
    <w:p w14:paraId="7020704E">
      <w:pPr>
        <w:pStyle w:val="4"/>
        <w:rPr>
          <w:rFonts w:hint="eastAsia" w:ascii="宋体" w:hAnsi="宋体" w:eastAsia="宋体" w:cs="宋体"/>
        </w:rPr>
      </w:pPr>
      <w:bookmarkStart w:id="19" w:name="_Toc17102"/>
      <w:r>
        <w:rPr>
          <w:rFonts w:hint="eastAsia" w:ascii="宋体" w:hAnsi="宋体" w:eastAsia="宋体" w:cs="宋体"/>
        </w:rPr>
        <w:t>4.1 项目成果</w:t>
      </w:r>
      <w:bookmarkEnd w:id="19"/>
    </w:p>
    <w:p w14:paraId="34088EDC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本项目成功实现了一个集数据采集、质量审核、规则推荐和 AI 智能顾问于一体的考研择校决策平台。系统基于若依 v3.9.2 框架进行二次开发，后端采用 Spring Boot + MyBatis + Redis + RabbitMQ 技术栈，前端采用 Vue 2 + Element UI，AI 引擎基于 LangChain4j 集成 DeepSeek V4 Pro 大语言模型。项目累计 1726 次 Git 提交，41 个自动化单元测试全部通过。</w:t>
      </w:r>
    </w:p>
    <w:p w14:paraId="7C128C23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核心成果包括：</w:t>
      </w:r>
    </w:p>
    <w:p w14:paraId="559D5997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（1）建立了涵盖 18 张自定义数据表的完整数据库，支持学校、专业、历年录取数据的全生命周期管理；</w:t>
      </w:r>
    </w:p>
    <w:p w14:paraId="1204AFD8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（2）实现了候选池约束下的 AI 顾问式推荐架构，创新性地提出「事实-观点-逻辑」三层数据模型，既发挥了大模型的语义理解和顾问能力，又通过后端规则确保了推荐结果的可靠可控；</w:t>
      </w:r>
    </w:p>
    <w:p w14:paraId="02FDEDB9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（3）开发了书签系统（Bookmark）作为对话和报告之间的中间状态，支持多种来源（conversation_ai / auto_fill_discussed / auto_fill_search / rule_fallback），有清晰的优先级和溯源；</w:t>
      </w:r>
    </w:p>
    <w:p w14:paraId="1FD0433C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（4）优化了核心链路性能：首轮对话从 62 秒降至 350 毫秒，报告生成从 90 秒降至 500 毫秒，大幅提升了用户体验；</w:t>
      </w:r>
    </w:p>
    <w:p w14:paraId="0F8E8E32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（5）解决了多个实际工程问题：报告为空兜底、AI 档位与后端不一致、字段泄露、书签合并不完整等。</w:t>
      </w:r>
    </w:p>
    <w:p w14:paraId="7C82960B">
      <w:pPr>
        <w:pStyle w:val="4"/>
        <w:rPr>
          <w:rFonts w:hint="eastAsia" w:ascii="宋体" w:hAnsi="宋体" w:eastAsia="宋体" w:cs="宋体"/>
        </w:rPr>
      </w:pPr>
      <w:bookmarkStart w:id="20" w:name="_Toc11445"/>
      <w:r>
        <w:rPr>
          <w:rFonts w:hint="eastAsia" w:ascii="宋体" w:hAnsi="宋体" w:eastAsia="宋体" w:cs="宋体"/>
        </w:rPr>
        <w:t>4.2 技术创新点</w:t>
      </w:r>
      <w:bookmarkEnd w:id="20"/>
    </w:p>
    <w:p w14:paraId="3A90532C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（1）「事实-观点-逻辑」三层分离的推荐数据模型。与传统的纯规则推荐或纯 AI 自由推荐不同，本系统将推荐数据明确划分为三个层次，各层职责清晰、边界明确，实现了大模型能力与规则约束的有机融合。</w:t>
      </w:r>
    </w:p>
    <w:p w14:paraId="0CBF6F09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（2）LLM-free 报告生成机制。在对话阶段充分利用 AI 的分析能力，但在报告生成阶段摒弃 LLM 调用，改为纯后端数据水合方案。这一设计既保证了报告的稳定性和一致性，又解决了 LLM 生成 JSON 的解析风险，同时获得了百倍以上的性能提升。</w:t>
      </w:r>
    </w:p>
    <w:p w14:paraId="6A462282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（3）基于书签的对话-报告解耦。通过书签中间状态，将 AI 的实时分析从对话流中沉淀为结构化数据，使报告生成不再依赖单次 LLM 调用，支持多轮对话的渐进式推荐积累，用户可随时查看和管理推荐候选。</w:t>
      </w:r>
    </w:p>
    <w:p w14:paraId="7CFACD2A">
      <w:pPr>
        <w:pStyle w:val="4"/>
        <w:rPr>
          <w:rFonts w:hint="eastAsia" w:ascii="宋体" w:hAnsi="宋体" w:eastAsia="宋体" w:cs="宋体"/>
        </w:rPr>
      </w:pPr>
      <w:bookmarkStart w:id="21" w:name="_Toc23335"/>
      <w:r>
        <w:rPr>
          <w:rFonts w:hint="eastAsia" w:ascii="宋体" w:hAnsi="宋体" w:eastAsia="宋体" w:cs="宋体"/>
        </w:rPr>
        <w:t>4.3 不足与改进方向</w:t>
      </w:r>
      <w:bookmarkEnd w:id="21"/>
    </w:p>
    <w:p w14:paraId="2AD19854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（1）后台 AI 主动推荐尚未实现。当前主要依赖用户在对话中主动讨论学校，计划后续实现 background_ai 异步推荐任务，让 AI 从候选池中自动筛选适合学校作为补充建议。</w:t>
      </w:r>
    </w:p>
    <w:p w14:paraId="7C06AD9A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（2）缺乏 A/B 测试框架。当前优化效果依赖人工对比测试，后续应建立量化评估体系，自动化对比不同 Prompt 和参数配置下的推荐质量。</w:t>
      </w:r>
    </w:p>
    <w:p w14:paraId="07FEDB4B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（3）前端交互可进一步优化。报告卡片的信息层级、书签管理面板的交互细节、移动端适配等方面仍有提升空间。</w:t>
      </w:r>
    </w:p>
    <w:p w14:paraId="5D084740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（4）数据采集自动化程度有限。当前部分数据仍需人工录入和审核，后续计划增强爬虫能力和 OCR 识别准确率，减少人工干预。</w:t>
      </w:r>
    </w:p>
    <w:p w14:paraId="32BDB9AB">
      <w:pPr>
        <w:pStyle w:val="4"/>
        <w:rPr>
          <w:rFonts w:hint="eastAsia" w:ascii="宋体" w:hAnsi="宋体" w:eastAsia="宋体" w:cs="宋体"/>
        </w:rPr>
      </w:pPr>
      <w:bookmarkStart w:id="22" w:name="_Toc28435"/>
      <w:r>
        <w:rPr>
          <w:rFonts w:hint="eastAsia" w:ascii="宋体" w:hAnsi="宋体" w:eastAsia="宋体" w:cs="宋体"/>
        </w:rPr>
        <w:t>4.4 课程设计心得</w:t>
      </w:r>
      <w:bookmarkEnd w:id="22"/>
    </w:p>
    <w:p w14:paraId="1340F11F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通过本次 Java EE 课程设计，我在以下方面获得了显著的提升：</w:t>
      </w:r>
    </w:p>
    <w:p w14:paraId="6779A66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第一，深入理解了企业级 Java 开发的完整技术栈。从 Spring Boot 自动配置、MyBatis XML Mapper、Spring Security 安全认证到 Redis 缓存策略和 RabbitMQ 消息队列，实践了各项技术在真实项目中的配合使用。特别是若依框架的二次开发过程，让我理解了大型开源项目的代码组织方式和最佳实践。</w:t>
      </w:r>
    </w:p>
    <w:p w14:paraId="4C605673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第二，掌握了前后端分离架构的设计与实现。从 RESTful API 设计、JWT 认证方案、SSE 流式通信到 Vue 组件化开发、Vuex 状态管理和 Element UI 组件库的使用，全链路覆盖了一个完整的 Web 应用开发流程。</w:t>
      </w:r>
    </w:p>
    <w:p w14:paraId="6064A0D0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第三，积累了 AI 工程化的实战经验。从 LLM 选型、LangChain4j 集成、Function Calling 工具设计、Prompt 工程到性能优化和容错兜底，深入理解了如何将大模型能力可靠地嵌入到传统企业应用中。尤其是「候选池约束 + 后端逻辑校验」的设计，体现了工程实践中「约束 AI 而非放任 AI」的重要原则。</w:t>
      </w:r>
    </w:p>
    <w:p w14:paraId="7A7AC526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第四，锻炼了工程实践中的问题排查和性能优化能力。从日志分析定位瓶颈、到逐项收紧工具预算、再到模板化替换 LLM 调用，每一步优化都基于实际测量数据，最终将核心链路响应时间降低了两个数量级。这种数据驱动的优化方法论将对我今后的职业发展产生深远影响。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A15D1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99A0E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871F6D"/>
    <w:rsid w:val="2A11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240" w:line="360" w:lineRule="auto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36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7915</Words>
  <Characters>13615</Characters>
  <Lines>0</Lines>
  <Paragraphs>0</Paragraphs>
  <TotalTime>27</TotalTime>
  <ScaleCrop>false</ScaleCrop>
  <LinksUpToDate>false</LinksUpToDate>
  <CharactersWithSpaces>15172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2026-06-06T09:55:06Z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eyJoZGlkIjoiMDE0MzQ5MmNiNjZlNTc4OTYxNGQwZmVkODI5NmJlMDEiLCJ1c2VySWQiOiIxNDY5MTMwMDUwIn0=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3FC28C4437D14EA2903B7D411E10BF6D_12</vt:lpwstr>
  </property>
</Properties>
</file>