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5542" w14:textId="309A74DF" w:rsidR="00475F59" w:rsidRPr="00DD33A3" w:rsidRDefault="007D3271" w:rsidP="00475F59">
      <w:pPr>
        <w:pStyle w:val="Title"/>
        <w:jc w:val="center"/>
        <w:rPr>
          <w:rFonts w:ascii="Arial" w:hAnsi="Arial" w:cs="Arial"/>
          <w:lang w:val="en-AU"/>
        </w:rPr>
      </w:pPr>
      <w:r w:rsidRPr="00DD33A3">
        <w:rPr>
          <w:rFonts w:ascii="Arial" w:hAnsi="Arial" w:cs="Arial"/>
          <w:lang w:val="en-AU"/>
        </w:rPr>
        <w:t>Case study evaluation</w:t>
      </w:r>
    </w:p>
    <w:p w14:paraId="1D96A8B3" w14:textId="77777777" w:rsidR="00D93576" w:rsidRPr="00DD33A3" w:rsidRDefault="00D93576" w:rsidP="00D93576">
      <w:pPr>
        <w:rPr>
          <w:rFonts w:ascii="Arial" w:hAnsi="Arial" w:cs="Arial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3576" w:rsidRPr="00DD33A3" w14:paraId="354D8167" w14:textId="77777777" w:rsidTr="006806AB">
        <w:trPr>
          <w:trHeight w:val="47"/>
        </w:trPr>
        <w:tc>
          <w:tcPr>
            <w:tcW w:w="4508" w:type="dxa"/>
            <w:shd w:val="clear" w:color="auto" w:fill="FFF2CC" w:themeFill="accent4" w:themeFillTint="33"/>
            <w:vAlign w:val="center"/>
          </w:tcPr>
          <w:p w14:paraId="20068246" w14:textId="5684246D" w:rsidR="00D93576" w:rsidRPr="00DD33A3" w:rsidRDefault="00597262" w:rsidP="00475F59">
            <w:pPr>
              <w:jc w:val="center"/>
              <w:rPr>
                <w:rFonts w:ascii="Arial" w:hAnsi="Arial" w:cs="Arial"/>
                <w:b/>
                <w:bCs/>
                <w:sz w:val="28"/>
                <w:szCs w:val="36"/>
                <w:lang w:val="en-AU"/>
              </w:rPr>
            </w:pPr>
            <w:r w:rsidRPr="00DD33A3">
              <w:rPr>
                <w:rFonts w:ascii="Arial" w:hAnsi="Arial" w:cs="Arial"/>
                <w:b/>
                <w:bCs/>
                <w:sz w:val="28"/>
                <w:szCs w:val="36"/>
                <w:lang w:val="en-AU"/>
              </w:rPr>
              <w:t xml:space="preserve">Week 1 case study – </w:t>
            </w:r>
          </w:p>
          <w:p w14:paraId="2B9EA80B" w14:textId="54F866AA" w:rsidR="00597262" w:rsidRPr="00DD33A3" w:rsidRDefault="00597262" w:rsidP="00475F59">
            <w:pPr>
              <w:jc w:val="center"/>
              <w:rPr>
                <w:rFonts w:ascii="Arial" w:hAnsi="Arial" w:cs="Arial"/>
                <w:sz w:val="28"/>
                <w:szCs w:val="36"/>
                <w:lang w:val="en-AU"/>
              </w:rPr>
            </w:pPr>
            <w:r w:rsidRPr="00DD33A3">
              <w:rPr>
                <w:rFonts w:ascii="Arial" w:hAnsi="Arial" w:cs="Arial"/>
                <w:b/>
                <w:bCs/>
                <w:sz w:val="28"/>
                <w:szCs w:val="36"/>
                <w:lang w:val="en-AU"/>
              </w:rPr>
              <w:t>Adelaide road crash data</w:t>
            </w:r>
          </w:p>
        </w:tc>
        <w:tc>
          <w:tcPr>
            <w:tcW w:w="4508" w:type="dxa"/>
            <w:shd w:val="clear" w:color="auto" w:fill="FBE4D5" w:themeFill="accent2" w:themeFillTint="33"/>
            <w:vAlign w:val="center"/>
          </w:tcPr>
          <w:p w14:paraId="535A68AB" w14:textId="79D0AA69" w:rsidR="00D93576" w:rsidRPr="00DD33A3" w:rsidRDefault="00597262" w:rsidP="00475F59">
            <w:pPr>
              <w:jc w:val="center"/>
              <w:rPr>
                <w:rFonts w:ascii="Arial" w:hAnsi="Arial" w:cs="Arial"/>
                <w:b/>
                <w:bCs/>
                <w:sz w:val="28"/>
                <w:szCs w:val="36"/>
                <w:lang w:val="en-AU"/>
              </w:rPr>
            </w:pPr>
            <w:r w:rsidRPr="00DD33A3">
              <w:rPr>
                <w:rFonts w:ascii="Arial" w:hAnsi="Arial" w:cs="Arial"/>
                <w:b/>
                <w:bCs/>
                <w:sz w:val="28"/>
                <w:szCs w:val="36"/>
                <w:lang w:val="en-AU"/>
              </w:rPr>
              <w:t xml:space="preserve">Week 2 case study – </w:t>
            </w:r>
          </w:p>
          <w:p w14:paraId="3617420B" w14:textId="0F52112A" w:rsidR="00597262" w:rsidRPr="00DD33A3" w:rsidRDefault="003664AA" w:rsidP="00475F59">
            <w:pPr>
              <w:jc w:val="center"/>
              <w:rPr>
                <w:rFonts w:ascii="Arial" w:hAnsi="Arial" w:cs="Arial"/>
                <w:sz w:val="28"/>
                <w:szCs w:val="36"/>
                <w:lang w:val="en-AU"/>
              </w:rPr>
            </w:pPr>
            <w:r w:rsidRPr="00DD33A3">
              <w:rPr>
                <w:rFonts w:ascii="Arial" w:hAnsi="Arial" w:cs="Arial"/>
                <w:b/>
                <w:bCs/>
                <w:sz w:val="28"/>
                <w:szCs w:val="36"/>
                <w:lang w:val="en-AU"/>
              </w:rPr>
              <w:t>Modelling viral spread</w:t>
            </w:r>
          </w:p>
        </w:tc>
      </w:tr>
      <w:tr w:rsidR="001F629C" w:rsidRPr="00DD33A3" w14:paraId="5C5AB780" w14:textId="77777777" w:rsidTr="006806AB">
        <w:trPr>
          <w:trHeight w:val="47"/>
        </w:trPr>
        <w:tc>
          <w:tcPr>
            <w:tcW w:w="9016" w:type="dxa"/>
            <w:gridSpan w:val="2"/>
            <w:shd w:val="clear" w:color="auto" w:fill="D9E2F3" w:themeFill="accent1" w:themeFillTint="33"/>
            <w:vAlign w:val="center"/>
          </w:tcPr>
          <w:p w14:paraId="5281E5D3" w14:textId="19A659E9" w:rsidR="001F629C" w:rsidRPr="00DD33A3" w:rsidRDefault="001F629C" w:rsidP="00475F59">
            <w:pPr>
              <w:jc w:val="center"/>
              <w:rPr>
                <w:rFonts w:ascii="Arial" w:hAnsi="Arial" w:cs="Arial"/>
                <w:b/>
                <w:bCs/>
                <w:lang w:val="en-AU"/>
              </w:rPr>
            </w:pPr>
            <w:r w:rsidRPr="00DD33A3">
              <w:rPr>
                <w:rFonts w:ascii="Arial" w:hAnsi="Arial" w:cs="Arial"/>
                <w:b/>
                <w:bCs/>
                <w:sz w:val="28"/>
                <w:szCs w:val="36"/>
                <w:lang w:val="en-AU"/>
              </w:rPr>
              <w:t>Introduction</w:t>
            </w:r>
          </w:p>
        </w:tc>
      </w:tr>
      <w:tr w:rsidR="001F629C" w:rsidRPr="00DD33A3" w14:paraId="7BF590FA" w14:textId="77777777" w:rsidTr="006806AB">
        <w:trPr>
          <w:trHeight w:val="1228"/>
        </w:trPr>
        <w:tc>
          <w:tcPr>
            <w:tcW w:w="4508" w:type="dxa"/>
            <w:shd w:val="clear" w:color="auto" w:fill="FFF2CC" w:themeFill="accent4" w:themeFillTint="33"/>
          </w:tcPr>
          <w:p w14:paraId="111FE8F7" w14:textId="79C685B2" w:rsidR="00BD69EE" w:rsidRPr="00DD33A3" w:rsidRDefault="008B0C96" w:rsidP="00BD69EE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>Purpose</w:t>
            </w:r>
            <w:r w:rsidR="00B80C52" w:rsidRPr="00DD33A3">
              <w:rPr>
                <w:rFonts w:ascii="Arial" w:hAnsi="Arial" w:cs="Arial"/>
                <w:b/>
                <w:bCs/>
              </w:rPr>
              <w:t xml:space="preserve"> </w:t>
            </w:r>
            <w:r w:rsidR="00587EE6" w:rsidRPr="00DD33A3">
              <w:rPr>
                <w:rFonts w:ascii="Arial" w:hAnsi="Arial" w:cs="Arial"/>
              </w:rPr>
              <w:t>– T</w:t>
            </w:r>
            <w:r w:rsidR="00E87070" w:rsidRPr="00DD33A3">
              <w:rPr>
                <w:rFonts w:ascii="Arial" w:hAnsi="Arial" w:cs="Arial"/>
              </w:rPr>
              <w:t xml:space="preserve">o identify areas </w:t>
            </w:r>
            <w:r w:rsidR="00D54A67" w:rsidRPr="00DD33A3">
              <w:rPr>
                <w:rFonts w:ascii="Arial" w:hAnsi="Arial" w:cs="Arial"/>
              </w:rPr>
              <w:t>with</w:t>
            </w:r>
            <w:r w:rsidR="00E87070" w:rsidRPr="00DD33A3">
              <w:rPr>
                <w:rFonts w:ascii="Arial" w:hAnsi="Arial" w:cs="Arial"/>
              </w:rPr>
              <w:t xml:space="preserve"> </w:t>
            </w:r>
            <w:r w:rsidR="00BF279F" w:rsidRPr="00DD33A3">
              <w:rPr>
                <w:rFonts w:ascii="Arial" w:hAnsi="Arial" w:cs="Arial"/>
              </w:rPr>
              <w:t>high risk</w:t>
            </w:r>
            <w:r w:rsidR="008973D0" w:rsidRPr="00DD33A3">
              <w:rPr>
                <w:rFonts w:ascii="Arial" w:hAnsi="Arial" w:cs="Arial"/>
              </w:rPr>
              <w:t xml:space="preserve"> of road fatalities in </w:t>
            </w:r>
            <w:r w:rsidR="00B80C52" w:rsidRPr="00DD33A3">
              <w:rPr>
                <w:rFonts w:ascii="Arial" w:hAnsi="Arial" w:cs="Arial"/>
              </w:rPr>
              <w:t xml:space="preserve">Greater Adelaide </w:t>
            </w:r>
            <w:r w:rsidR="000F3D12" w:rsidRPr="00DD33A3">
              <w:rPr>
                <w:rFonts w:ascii="Arial" w:hAnsi="Arial" w:cs="Arial"/>
              </w:rPr>
              <w:t xml:space="preserve">in order to </w:t>
            </w:r>
            <w:r w:rsidR="00B80C52" w:rsidRPr="00DD33A3">
              <w:rPr>
                <w:rFonts w:ascii="Arial" w:hAnsi="Arial" w:cs="Arial"/>
              </w:rPr>
              <w:t>provide information</w:t>
            </w:r>
            <w:r w:rsidR="004D1880">
              <w:rPr>
                <w:rFonts w:ascii="Arial" w:hAnsi="Arial" w:cs="Arial"/>
              </w:rPr>
              <w:t xml:space="preserve"> relevant to budgeting and public health to</w:t>
            </w:r>
            <w:r w:rsidR="00B80C52" w:rsidRPr="00DD33A3">
              <w:rPr>
                <w:rFonts w:ascii="Arial" w:hAnsi="Arial" w:cs="Arial"/>
              </w:rPr>
              <w:t xml:space="preserve"> stakeholder</w:t>
            </w:r>
            <w:r w:rsidR="004D1880">
              <w:rPr>
                <w:rFonts w:ascii="Arial" w:hAnsi="Arial" w:cs="Arial"/>
              </w:rPr>
              <w:t>s.</w:t>
            </w:r>
          </w:p>
          <w:p w14:paraId="508E8217" w14:textId="77777777" w:rsidR="00B80C52" w:rsidRPr="00DD33A3" w:rsidRDefault="00B80C52" w:rsidP="00BD69EE">
            <w:pPr>
              <w:rPr>
                <w:rFonts w:ascii="Arial" w:hAnsi="Arial" w:cs="Arial"/>
              </w:rPr>
            </w:pPr>
          </w:p>
          <w:p w14:paraId="1D92113D" w14:textId="3ADAF553" w:rsidR="00B80C52" w:rsidRPr="00DD33A3" w:rsidRDefault="00B80C52" w:rsidP="00B80C52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 xml:space="preserve">Stakeholders </w:t>
            </w:r>
            <w:r w:rsidR="001F4A5D" w:rsidRPr="00DD33A3">
              <w:rPr>
                <w:rFonts w:ascii="Arial" w:hAnsi="Arial" w:cs="Arial"/>
              </w:rPr>
              <w:t>–</w:t>
            </w:r>
            <w:r w:rsidRPr="00DD33A3">
              <w:rPr>
                <w:rFonts w:ascii="Arial" w:hAnsi="Arial" w:cs="Arial"/>
              </w:rPr>
              <w:t xml:space="preserve"> </w:t>
            </w:r>
            <w:r w:rsidR="001F4A5D" w:rsidRPr="00DD33A3">
              <w:rPr>
                <w:rFonts w:ascii="Arial" w:hAnsi="Arial" w:cs="Arial"/>
              </w:rPr>
              <w:t>South Australian government</w:t>
            </w:r>
            <w:r w:rsidR="00FF3F0A" w:rsidRPr="00DD33A3">
              <w:rPr>
                <w:rFonts w:ascii="Arial" w:hAnsi="Arial" w:cs="Arial"/>
              </w:rPr>
              <w:t>, local government</w:t>
            </w:r>
            <w:r w:rsidR="001F4A5D" w:rsidRPr="00DD33A3">
              <w:rPr>
                <w:rFonts w:ascii="Arial" w:hAnsi="Arial" w:cs="Arial"/>
              </w:rPr>
              <w:t>, city planners,</w:t>
            </w:r>
            <w:r w:rsidR="00DC75F0" w:rsidRPr="00DD33A3">
              <w:rPr>
                <w:rFonts w:ascii="Arial" w:hAnsi="Arial" w:cs="Arial"/>
              </w:rPr>
              <w:t xml:space="preserve"> emergency services,</w:t>
            </w:r>
            <w:r w:rsidR="001F4A5D" w:rsidRPr="00DD33A3">
              <w:rPr>
                <w:rFonts w:ascii="Arial" w:hAnsi="Arial" w:cs="Arial"/>
              </w:rPr>
              <w:t xml:space="preserve"> </w:t>
            </w:r>
            <w:r w:rsidR="00587EE6" w:rsidRPr="00DD33A3">
              <w:rPr>
                <w:rFonts w:ascii="Arial" w:hAnsi="Arial" w:cs="Arial"/>
              </w:rPr>
              <w:t xml:space="preserve">and </w:t>
            </w:r>
            <w:r w:rsidR="001F4A5D" w:rsidRPr="00DD33A3">
              <w:rPr>
                <w:rFonts w:ascii="Arial" w:hAnsi="Arial" w:cs="Arial"/>
              </w:rPr>
              <w:t>road users</w:t>
            </w:r>
            <w:r w:rsidR="00587EE6" w:rsidRPr="00DD33A3">
              <w:rPr>
                <w:rFonts w:ascii="Arial" w:hAnsi="Arial" w:cs="Arial"/>
              </w:rPr>
              <w:t>.</w:t>
            </w:r>
          </w:p>
          <w:p w14:paraId="7DB21F59" w14:textId="77777777" w:rsidR="00EC7563" w:rsidRPr="00DD33A3" w:rsidRDefault="00EC7563" w:rsidP="00B80C52">
            <w:pPr>
              <w:rPr>
                <w:rFonts w:ascii="Arial" w:hAnsi="Arial" w:cs="Arial"/>
              </w:rPr>
            </w:pPr>
          </w:p>
          <w:p w14:paraId="6C182C1C" w14:textId="39F5F5FE" w:rsidR="00BF667A" w:rsidRPr="00DD33A3" w:rsidRDefault="008B0C96" w:rsidP="00BD69EE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 xml:space="preserve">Data </w:t>
            </w:r>
            <w:r w:rsidR="00587EE6" w:rsidRPr="00DD33A3">
              <w:rPr>
                <w:rFonts w:ascii="Arial" w:hAnsi="Arial" w:cs="Arial"/>
              </w:rPr>
              <w:t xml:space="preserve">– </w:t>
            </w:r>
            <w:r w:rsidR="00253147">
              <w:rPr>
                <w:rFonts w:ascii="Arial" w:hAnsi="Arial" w:cs="Arial"/>
              </w:rPr>
              <w:t xml:space="preserve">Provided </w:t>
            </w:r>
            <w:r w:rsidR="00521814">
              <w:rPr>
                <w:rFonts w:ascii="Arial" w:hAnsi="Arial" w:cs="Arial"/>
              </w:rPr>
              <w:t xml:space="preserve">by </w:t>
            </w:r>
            <w:r w:rsidR="00603FBA" w:rsidRPr="00603FBA">
              <w:rPr>
                <w:rFonts w:ascii="Arial" w:hAnsi="Arial" w:cs="Arial"/>
                <w:i/>
                <w:iCs/>
              </w:rPr>
              <w:t>Data.SA</w:t>
            </w:r>
            <w:r w:rsidR="006B78C8" w:rsidRPr="00DD33A3">
              <w:rPr>
                <w:rFonts w:ascii="Arial" w:hAnsi="Arial" w:cs="Arial"/>
              </w:rPr>
              <w:t>.</w:t>
            </w:r>
            <w:r w:rsidR="0006392D" w:rsidRPr="00DD33A3">
              <w:rPr>
                <w:rFonts w:ascii="Arial" w:hAnsi="Arial" w:cs="Arial"/>
              </w:rPr>
              <w:t xml:space="preserve"> </w:t>
            </w:r>
            <w:r w:rsidR="00BF667A" w:rsidRPr="00DD33A3">
              <w:rPr>
                <w:rFonts w:ascii="Arial" w:hAnsi="Arial" w:cs="Arial"/>
              </w:rPr>
              <w:t>Key variables include</w:t>
            </w:r>
            <w:r w:rsidR="00253147">
              <w:rPr>
                <w:rFonts w:ascii="Arial" w:hAnsi="Arial" w:cs="Arial"/>
              </w:rPr>
              <w:t>d</w:t>
            </w:r>
            <w:r w:rsidR="00BF667A" w:rsidRPr="00DD33A3">
              <w:rPr>
                <w:rFonts w:ascii="Arial" w:hAnsi="Arial" w:cs="Arial"/>
              </w:rPr>
              <w:t xml:space="preserve">: </w:t>
            </w:r>
            <w:r w:rsidR="0001168F" w:rsidRPr="00DD33A3">
              <w:rPr>
                <w:rFonts w:ascii="Arial" w:hAnsi="Arial" w:cs="Arial"/>
              </w:rPr>
              <w:t xml:space="preserve">Lambert coordinates (ACCLOC_X and ACCLOC_Y), </w:t>
            </w:r>
            <w:r w:rsidR="000311A4">
              <w:rPr>
                <w:rFonts w:ascii="Arial" w:hAnsi="Arial" w:cs="Arial"/>
              </w:rPr>
              <w:t xml:space="preserve">area speed, </w:t>
            </w:r>
            <w:r w:rsidR="00885B9E">
              <w:rPr>
                <w:rFonts w:ascii="Arial" w:hAnsi="Arial" w:cs="Arial"/>
              </w:rPr>
              <w:t>total casualties</w:t>
            </w:r>
            <w:r w:rsidR="00253147">
              <w:rPr>
                <w:rFonts w:ascii="Arial" w:hAnsi="Arial" w:cs="Arial"/>
              </w:rPr>
              <w:t xml:space="preserve"> (</w:t>
            </w:r>
            <w:r w:rsidR="00A83037">
              <w:rPr>
                <w:rFonts w:ascii="Arial" w:hAnsi="Arial" w:cs="Arial"/>
              </w:rPr>
              <w:t>a</w:t>
            </w:r>
            <w:r w:rsidR="00A83037">
              <w:t>ll</w:t>
            </w:r>
            <w:r w:rsidR="00253147">
              <w:rPr>
                <w:rFonts w:ascii="Arial" w:hAnsi="Arial" w:cs="Arial"/>
              </w:rPr>
              <w:t xml:space="preserve"> quantitative variables).</w:t>
            </w:r>
          </w:p>
          <w:p w14:paraId="207EF692" w14:textId="77777777" w:rsidR="00BF667A" w:rsidRPr="00DD33A3" w:rsidRDefault="00BF667A" w:rsidP="00BD69EE">
            <w:pPr>
              <w:rPr>
                <w:rFonts w:ascii="Arial" w:hAnsi="Arial" w:cs="Arial"/>
                <w:b/>
                <w:bCs/>
              </w:rPr>
            </w:pPr>
          </w:p>
          <w:p w14:paraId="20AA1C0F" w14:textId="40CA006C" w:rsidR="00587EE6" w:rsidRPr="00DD33A3" w:rsidRDefault="000234D9" w:rsidP="00BD69EE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>Model</w:t>
            </w:r>
            <w:r w:rsidR="004477F1" w:rsidRPr="00DD33A3">
              <w:rPr>
                <w:rFonts w:ascii="Arial" w:hAnsi="Arial" w:cs="Arial"/>
                <w:b/>
                <w:bCs/>
              </w:rPr>
              <w:t>ling types</w:t>
            </w:r>
            <w:r w:rsidR="00570B23" w:rsidRPr="00DD33A3">
              <w:rPr>
                <w:rFonts w:ascii="Arial" w:hAnsi="Arial" w:cs="Arial"/>
                <w:b/>
                <w:bCs/>
              </w:rPr>
              <w:t xml:space="preserve"> </w:t>
            </w:r>
            <w:r w:rsidR="006F2E11" w:rsidRPr="00DD33A3">
              <w:rPr>
                <w:rFonts w:ascii="Arial" w:hAnsi="Arial" w:cs="Arial"/>
                <w:b/>
                <w:bCs/>
              </w:rPr>
              <w:t>used</w:t>
            </w:r>
            <w:r w:rsidR="002658CD" w:rsidRPr="00DD33A3">
              <w:rPr>
                <w:rFonts w:ascii="Arial" w:hAnsi="Arial" w:cs="Arial"/>
                <w:b/>
                <w:bCs/>
              </w:rPr>
              <w:t xml:space="preserve"> </w:t>
            </w:r>
            <w:r w:rsidR="00587EE6" w:rsidRPr="00DD33A3">
              <w:rPr>
                <w:rFonts w:ascii="Arial" w:hAnsi="Arial" w:cs="Arial"/>
              </w:rPr>
              <w:t>–</w:t>
            </w:r>
            <w:r w:rsidR="00B80C52" w:rsidRPr="00DD33A3">
              <w:rPr>
                <w:rFonts w:ascii="Arial" w:hAnsi="Arial" w:cs="Arial"/>
              </w:rPr>
              <w:t xml:space="preserve"> </w:t>
            </w:r>
            <w:r w:rsidR="00543BBE" w:rsidRPr="00DD33A3">
              <w:rPr>
                <w:rFonts w:ascii="Arial" w:hAnsi="Arial" w:cs="Arial"/>
              </w:rPr>
              <w:t>k-means clustering</w:t>
            </w:r>
            <w:r w:rsidR="00A74BF1" w:rsidRPr="00DD33A3">
              <w:rPr>
                <w:rFonts w:ascii="Arial" w:hAnsi="Arial" w:cs="Arial"/>
              </w:rPr>
              <w:t>.</w:t>
            </w:r>
          </w:p>
          <w:p w14:paraId="1F3EA043" w14:textId="599FA07D" w:rsidR="008B0C96" w:rsidRPr="00DD33A3" w:rsidRDefault="008B0C96" w:rsidP="00B80C52">
            <w:pPr>
              <w:rPr>
                <w:rFonts w:ascii="Arial" w:hAnsi="Arial" w:cs="Arial"/>
              </w:rPr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7A83DE3A" w14:textId="483EAFB2" w:rsidR="004477F1" w:rsidRPr="00DD33A3" w:rsidRDefault="004477F1" w:rsidP="004477F1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 xml:space="preserve">Purpose </w:t>
            </w:r>
            <w:r w:rsidRPr="00DD33A3">
              <w:rPr>
                <w:rFonts w:ascii="Arial" w:hAnsi="Arial" w:cs="Arial"/>
              </w:rPr>
              <w:t>–</w:t>
            </w:r>
            <w:r w:rsidR="006F6F8F" w:rsidRPr="00DD33A3">
              <w:rPr>
                <w:rFonts w:ascii="Arial" w:hAnsi="Arial" w:cs="Arial"/>
              </w:rPr>
              <w:t xml:space="preserve"> </w:t>
            </w:r>
            <w:r w:rsidR="00B631AC">
              <w:rPr>
                <w:rFonts w:ascii="Arial" w:hAnsi="Arial" w:cs="Arial"/>
              </w:rPr>
              <w:t>(Initially)</w:t>
            </w:r>
            <w:r w:rsidR="005B2FB4">
              <w:rPr>
                <w:rFonts w:ascii="Arial" w:hAnsi="Arial" w:cs="Arial"/>
              </w:rPr>
              <w:t xml:space="preserve"> </w:t>
            </w:r>
            <w:r w:rsidR="00065F6F" w:rsidRPr="00DD33A3">
              <w:rPr>
                <w:rFonts w:ascii="Arial" w:hAnsi="Arial" w:cs="Arial"/>
              </w:rPr>
              <w:t>To classify location</w:t>
            </w:r>
            <w:r w:rsidR="006D0F82" w:rsidRPr="00DD33A3">
              <w:rPr>
                <w:rFonts w:ascii="Arial" w:hAnsi="Arial" w:cs="Arial"/>
              </w:rPr>
              <w:t>s</w:t>
            </w:r>
            <w:r w:rsidR="00065F6F" w:rsidRPr="00DD33A3">
              <w:rPr>
                <w:rFonts w:ascii="Arial" w:hAnsi="Arial" w:cs="Arial"/>
              </w:rPr>
              <w:t xml:space="preserve"> </w:t>
            </w:r>
            <w:r w:rsidR="0012572D" w:rsidRPr="00DD33A3">
              <w:rPr>
                <w:rFonts w:ascii="Arial" w:hAnsi="Arial" w:cs="Arial"/>
              </w:rPr>
              <w:t xml:space="preserve">based on the severity of </w:t>
            </w:r>
            <w:r w:rsidR="00545CA2">
              <w:rPr>
                <w:rFonts w:ascii="Arial" w:hAnsi="Arial" w:cs="Arial"/>
              </w:rPr>
              <w:t>COVID</w:t>
            </w:r>
            <w:r w:rsidR="005D2A7C">
              <w:rPr>
                <w:rFonts w:ascii="Arial" w:hAnsi="Arial" w:cs="Arial"/>
              </w:rPr>
              <w:t>-</w:t>
            </w:r>
            <w:r w:rsidR="00545CA2">
              <w:rPr>
                <w:rFonts w:ascii="Arial" w:hAnsi="Arial" w:cs="Arial"/>
              </w:rPr>
              <w:t xml:space="preserve">19 </w:t>
            </w:r>
            <w:r w:rsidR="00521814">
              <w:rPr>
                <w:rFonts w:ascii="Arial" w:hAnsi="Arial" w:cs="Arial"/>
              </w:rPr>
              <w:t>(</w:t>
            </w:r>
            <w:r w:rsidR="006D0F82" w:rsidRPr="00DD33A3">
              <w:rPr>
                <w:rFonts w:ascii="Arial" w:hAnsi="Arial" w:cs="Arial"/>
              </w:rPr>
              <w:t>as indicated by the number of infections and deaths in each locatio</w:t>
            </w:r>
            <w:r w:rsidR="004B38C2" w:rsidRPr="00DD33A3">
              <w:rPr>
                <w:rFonts w:ascii="Arial" w:hAnsi="Arial" w:cs="Arial"/>
              </w:rPr>
              <w:t>n</w:t>
            </w:r>
            <w:r w:rsidR="00521814">
              <w:rPr>
                <w:rFonts w:ascii="Arial" w:hAnsi="Arial" w:cs="Arial"/>
              </w:rPr>
              <w:t>)</w:t>
            </w:r>
            <w:r w:rsidR="00EB5D85">
              <w:rPr>
                <w:rFonts w:ascii="Arial" w:hAnsi="Arial" w:cs="Arial"/>
              </w:rPr>
              <w:t xml:space="preserve"> and </w:t>
            </w:r>
            <w:r w:rsidR="00414D88">
              <w:rPr>
                <w:rFonts w:ascii="Arial" w:hAnsi="Arial" w:cs="Arial"/>
              </w:rPr>
              <w:t>compare policy/response effectiveness</w:t>
            </w:r>
            <w:r w:rsidR="004B38C2" w:rsidRPr="00DD33A3">
              <w:rPr>
                <w:rFonts w:ascii="Arial" w:hAnsi="Arial" w:cs="Arial"/>
              </w:rPr>
              <w:t>.</w:t>
            </w:r>
          </w:p>
          <w:p w14:paraId="223AF05A" w14:textId="77777777" w:rsidR="006D0F82" w:rsidRPr="00DD33A3" w:rsidRDefault="006D0F82" w:rsidP="004477F1">
            <w:pPr>
              <w:rPr>
                <w:rFonts w:ascii="Arial" w:hAnsi="Arial" w:cs="Arial"/>
              </w:rPr>
            </w:pPr>
          </w:p>
          <w:p w14:paraId="56BF806B" w14:textId="601D832C" w:rsidR="004477F1" w:rsidRPr="00DD33A3" w:rsidRDefault="004477F1" w:rsidP="004477F1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 xml:space="preserve">Stakeholders </w:t>
            </w:r>
            <w:r w:rsidRPr="00DD33A3">
              <w:rPr>
                <w:rFonts w:ascii="Arial" w:hAnsi="Arial" w:cs="Arial"/>
              </w:rPr>
              <w:t>–</w:t>
            </w:r>
            <w:r w:rsidR="006D0F82" w:rsidRPr="00DD33A3">
              <w:rPr>
                <w:rFonts w:ascii="Arial" w:hAnsi="Arial" w:cs="Arial"/>
              </w:rPr>
              <w:t xml:space="preserve"> </w:t>
            </w:r>
            <w:r w:rsidR="00F2518C" w:rsidRPr="00DD33A3">
              <w:rPr>
                <w:rFonts w:ascii="Arial" w:hAnsi="Arial" w:cs="Arial"/>
              </w:rPr>
              <w:t xml:space="preserve">Organizations such as WHO, </w:t>
            </w:r>
            <w:r w:rsidR="00B3246E" w:rsidRPr="00DD33A3">
              <w:rPr>
                <w:rFonts w:ascii="Arial" w:hAnsi="Arial" w:cs="Arial"/>
              </w:rPr>
              <w:t xml:space="preserve">various </w:t>
            </w:r>
            <w:r w:rsidR="00F2518C" w:rsidRPr="00DD33A3">
              <w:rPr>
                <w:rFonts w:ascii="Arial" w:hAnsi="Arial" w:cs="Arial"/>
              </w:rPr>
              <w:t>governments</w:t>
            </w:r>
            <w:r w:rsidR="00EC7563" w:rsidRPr="00DD33A3">
              <w:rPr>
                <w:rFonts w:ascii="Arial" w:hAnsi="Arial" w:cs="Arial"/>
              </w:rPr>
              <w:t>/ departments of health</w:t>
            </w:r>
            <w:r w:rsidR="00B3246E" w:rsidRPr="00DD33A3">
              <w:rPr>
                <w:rFonts w:ascii="Arial" w:hAnsi="Arial" w:cs="Arial"/>
              </w:rPr>
              <w:t>, clinicians, genetic researchers and immunologists.</w:t>
            </w:r>
          </w:p>
          <w:p w14:paraId="3B4785C6" w14:textId="77777777" w:rsidR="00B3246E" w:rsidRPr="00DD33A3" w:rsidRDefault="00B3246E" w:rsidP="004477F1">
            <w:pPr>
              <w:rPr>
                <w:rFonts w:ascii="Arial" w:hAnsi="Arial" w:cs="Arial"/>
              </w:rPr>
            </w:pPr>
          </w:p>
          <w:p w14:paraId="3FC526FC" w14:textId="3F09D8E4" w:rsidR="004477F1" w:rsidRPr="00DD33A3" w:rsidRDefault="004477F1" w:rsidP="004477F1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>Data source</w:t>
            </w:r>
            <w:r w:rsidRPr="00DD33A3">
              <w:rPr>
                <w:rFonts w:ascii="Arial" w:hAnsi="Arial" w:cs="Arial"/>
              </w:rPr>
              <w:t xml:space="preserve"> –</w:t>
            </w:r>
            <w:r w:rsidR="00685BB3" w:rsidRPr="00DD33A3">
              <w:rPr>
                <w:rFonts w:ascii="Arial" w:hAnsi="Arial" w:cs="Arial"/>
              </w:rPr>
              <w:t xml:space="preserve"> </w:t>
            </w:r>
            <w:r w:rsidR="00603FBA">
              <w:rPr>
                <w:rFonts w:ascii="Arial" w:hAnsi="Arial" w:cs="Arial"/>
              </w:rPr>
              <w:t>Provided</w:t>
            </w:r>
            <w:r w:rsidR="00521814">
              <w:rPr>
                <w:rFonts w:ascii="Arial" w:hAnsi="Arial" w:cs="Arial"/>
              </w:rPr>
              <w:t xml:space="preserve"> by the </w:t>
            </w:r>
            <w:r w:rsidR="00685BB3" w:rsidRPr="00521814">
              <w:rPr>
                <w:rFonts w:ascii="Arial" w:hAnsi="Arial" w:cs="Arial"/>
                <w:i/>
                <w:iCs/>
              </w:rPr>
              <w:t>ECDC</w:t>
            </w:r>
            <w:r w:rsidR="00685BB3" w:rsidRPr="00DD33A3">
              <w:rPr>
                <w:rFonts w:ascii="Arial" w:hAnsi="Arial" w:cs="Arial"/>
              </w:rPr>
              <w:t>.</w:t>
            </w:r>
            <w:r w:rsidR="00FE305E" w:rsidRPr="00DD33A3">
              <w:rPr>
                <w:rFonts w:ascii="Arial" w:hAnsi="Arial" w:cs="Arial"/>
              </w:rPr>
              <w:t xml:space="preserve"> </w:t>
            </w:r>
            <w:r w:rsidR="005B2FB4">
              <w:rPr>
                <w:rFonts w:ascii="Arial" w:hAnsi="Arial" w:cs="Arial"/>
              </w:rPr>
              <w:t>Key variables</w:t>
            </w:r>
            <w:r w:rsidR="000503D3">
              <w:rPr>
                <w:rFonts w:ascii="Arial" w:hAnsi="Arial" w:cs="Arial"/>
              </w:rPr>
              <w:t xml:space="preserve"> included</w:t>
            </w:r>
            <w:r w:rsidR="00887728">
              <w:rPr>
                <w:rFonts w:ascii="Arial" w:hAnsi="Arial" w:cs="Arial"/>
              </w:rPr>
              <w:t>: Countr</w:t>
            </w:r>
            <w:r w:rsidR="009C699E">
              <w:rPr>
                <w:rFonts w:ascii="Arial" w:hAnsi="Arial" w:cs="Arial"/>
              </w:rPr>
              <w:t>y</w:t>
            </w:r>
            <w:r w:rsidR="00887728">
              <w:rPr>
                <w:rFonts w:ascii="Arial" w:hAnsi="Arial" w:cs="Arial"/>
              </w:rPr>
              <w:t xml:space="preserve">, </w:t>
            </w:r>
            <w:r w:rsidR="004306F3">
              <w:rPr>
                <w:rFonts w:ascii="Arial" w:hAnsi="Arial" w:cs="Arial"/>
              </w:rPr>
              <w:t>c</w:t>
            </w:r>
            <w:r w:rsidR="00887728">
              <w:rPr>
                <w:rFonts w:ascii="Arial" w:hAnsi="Arial" w:cs="Arial"/>
              </w:rPr>
              <w:t>onfirmed cases,</w:t>
            </w:r>
            <w:r w:rsidR="009C699E">
              <w:rPr>
                <w:rFonts w:ascii="Arial" w:hAnsi="Arial" w:cs="Arial"/>
              </w:rPr>
              <w:t xml:space="preserve"> and</w:t>
            </w:r>
            <w:r w:rsidR="00887728">
              <w:rPr>
                <w:rFonts w:ascii="Arial" w:hAnsi="Arial" w:cs="Arial"/>
              </w:rPr>
              <w:t xml:space="preserve"> confirmed deaths</w:t>
            </w:r>
            <w:r w:rsidR="009C699E">
              <w:rPr>
                <w:rFonts w:ascii="Arial" w:hAnsi="Arial" w:cs="Arial"/>
              </w:rPr>
              <w:t>.</w:t>
            </w:r>
            <w:r w:rsidR="005B2FB4">
              <w:rPr>
                <w:rFonts w:ascii="Arial" w:hAnsi="Arial" w:cs="Arial"/>
              </w:rPr>
              <w:t xml:space="preserve"> </w:t>
            </w:r>
            <w:r w:rsidR="009B0B16" w:rsidRPr="00DD33A3">
              <w:rPr>
                <w:rFonts w:ascii="Arial" w:hAnsi="Arial" w:cs="Arial"/>
              </w:rPr>
              <w:t>P</w:t>
            </w:r>
            <w:r w:rsidR="00254B17" w:rsidRPr="00DD33A3">
              <w:rPr>
                <w:rFonts w:ascii="Arial" w:hAnsi="Arial" w:cs="Arial"/>
              </w:rPr>
              <w:t xml:space="preserve">review available </w:t>
            </w:r>
            <w:hyperlink r:id="rId7" w:history="1">
              <w:r w:rsidR="005B2FB4" w:rsidRPr="005B2FB4">
                <w:rPr>
                  <w:rStyle w:val="Hyperlink"/>
                  <w:rFonts w:ascii="Arial" w:hAnsi="Arial" w:cs="Arial"/>
                </w:rPr>
                <w:t>he</w:t>
              </w:r>
              <w:r w:rsidR="005B2FB4" w:rsidRPr="005B2FB4">
                <w:rPr>
                  <w:rStyle w:val="Hyperlink"/>
                  <w:rFonts w:ascii="Arial" w:hAnsi="Arial" w:cs="Arial"/>
                </w:rPr>
                <w:t>r</w:t>
              </w:r>
              <w:r w:rsidR="005B2FB4" w:rsidRPr="005B2FB4">
                <w:rPr>
                  <w:rStyle w:val="Hyperlink"/>
                  <w:rFonts w:ascii="Arial" w:hAnsi="Arial" w:cs="Arial"/>
                </w:rPr>
                <w:t>e</w:t>
              </w:r>
            </w:hyperlink>
            <w:r w:rsidR="00254B17" w:rsidRPr="00DD33A3">
              <w:rPr>
                <w:rFonts w:ascii="Arial" w:hAnsi="Arial" w:cs="Arial"/>
              </w:rPr>
              <w:t xml:space="preserve"> </w:t>
            </w:r>
          </w:p>
          <w:p w14:paraId="6BCF6FC1" w14:textId="77777777" w:rsidR="00D80F55" w:rsidRPr="00DD33A3" w:rsidRDefault="00D80F55" w:rsidP="004477F1">
            <w:pPr>
              <w:rPr>
                <w:rFonts w:ascii="Arial" w:hAnsi="Arial" w:cs="Arial"/>
                <w:b/>
                <w:bCs/>
              </w:rPr>
            </w:pPr>
          </w:p>
          <w:p w14:paraId="4097005C" w14:textId="70785654" w:rsidR="001F629C" w:rsidRPr="00DD33A3" w:rsidRDefault="004477F1" w:rsidP="004477F1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DD33A3">
              <w:rPr>
                <w:rFonts w:ascii="Arial" w:hAnsi="Arial" w:cs="Arial"/>
                <w:b/>
                <w:bCs/>
              </w:rPr>
              <w:t xml:space="preserve">Modelling types </w:t>
            </w:r>
            <w:r w:rsidRPr="00DD33A3">
              <w:rPr>
                <w:rFonts w:ascii="Arial" w:hAnsi="Arial" w:cs="Arial"/>
              </w:rPr>
              <w:t>–</w:t>
            </w:r>
            <w:r w:rsidR="00D80F55" w:rsidRPr="00DD33A3">
              <w:rPr>
                <w:rFonts w:ascii="Arial" w:hAnsi="Arial" w:cs="Arial"/>
              </w:rPr>
              <w:t xml:space="preserve"> k-means clustering, </w:t>
            </w:r>
            <w:r w:rsidR="006201AE" w:rsidRPr="00DD33A3">
              <w:rPr>
                <w:rFonts w:ascii="Arial" w:hAnsi="Arial" w:cs="Arial"/>
              </w:rPr>
              <w:t xml:space="preserve">k-nearest neighbour, </w:t>
            </w:r>
          </w:p>
        </w:tc>
      </w:tr>
      <w:tr w:rsidR="001F629C" w:rsidRPr="00DD33A3" w14:paraId="3908122D" w14:textId="77777777" w:rsidTr="006806AB">
        <w:tc>
          <w:tcPr>
            <w:tcW w:w="9016" w:type="dxa"/>
            <w:gridSpan w:val="2"/>
            <w:shd w:val="clear" w:color="auto" w:fill="D9E2F3" w:themeFill="accent1" w:themeFillTint="33"/>
            <w:vAlign w:val="center"/>
          </w:tcPr>
          <w:p w14:paraId="061A4650" w14:textId="06A9692D" w:rsidR="001F629C" w:rsidRPr="00DD33A3" w:rsidRDefault="001F629C" w:rsidP="00475F59">
            <w:pPr>
              <w:jc w:val="center"/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DD33A3">
              <w:rPr>
                <w:rFonts w:ascii="Arial" w:hAnsi="Arial" w:cs="Arial"/>
                <w:b/>
                <w:bCs/>
                <w:sz w:val="24"/>
                <w:szCs w:val="32"/>
              </w:rPr>
              <w:t>Summary of methods</w:t>
            </w:r>
          </w:p>
        </w:tc>
      </w:tr>
      <w:tr w:rsidR="001F629C" w:rsidRPr="00DD33A3" w14:paraId="4EBFF2D7" w14:textId="77777777" w:rsidTr="006806AB">
        <w:tc>
          <w:tcPr>
            <w:tcW w:w="4508" w:type="dxa"/>
            <w:shd w:val="clear" w:color="auto" w:fill="FFF2CC" w:themeFill="accent4" w:themeFillTint="33"/>
          </w:tcPr>
          <w:p w14:paraId="05AE1B26" w14:textId="15EDDC62" w:rsidR="00086A38" w:rsidRPr="008040FD" w:rsidRDefault="00BC1D9A" w:rsidP="00833BFB">
            <w:pPr>
              <w:rPr>
                <w:rFonts w:ascii="Arial" w:hAnsi="Arial" w:cs="Arial"/>
              </w:rPr>
            </w:pPr>
            <w:r w:rsidRPr="00DD33A3">
              <w:rPr>
                <w:rStyle w:val="textlayer--absolute"/>
                <w:rFonts w:ascii="Arial" w:hAnsi="Arial" w:cs="Arial"/>
              </w:rPr>
              <w:t>T</w:t>
            </w:r>
            <w:r w:rsidR="006907A8" w:rsidRPr="00DD33A3">
              <w:rPr>
                <w:rStyle w:val="textlayer--absolute"/>
                <w:rFonts w:ascii="Arial" w:hAnsi="Arial" w:cs="Arial"/>
              </w:rPr>
              <w:t xml:space="preserve">he </w:t>
            </w:r>
            <w:r w:rsidR="00580312" w:rsidRPr="00DD33A3">
              <w:rPr>
                <w:rStyle w:val="textlayer--absolute"/>
                <w:rFonts w:ascii="Arial" w:hAnsi="Arial" w:cs="Arial"/>
              </w:rPr>
              <w:t xml:space="preserve">position was </w:t>
            </w:r>
            <w:r w:rsidR="005A5945" w:rsidRPr="00DD33A3">
              <w:rPr>
                <w:rStyle w:val="textlayer--absolute"/>
                <w:rFonts w:ascii="Arial" w:hAnsi="Arial" w:cs="Arial"/>
              </w:rPr>
              <w:t>plotted as a scatter plot</w:t>
            </w:r>
            <w:r w:rsidR="00580312" w:rsidRPr="00DD33A3">
              <w:rPr>
                <w:rStyle w:val="textlayer--absolute"/>
                <w:rFonts w:ascii="Arial" w:hAnsi="Arial" w:cs="Arial"/>
              </w:rPr>
              <w:t xml:space="preserve"> usin</w:t>
            </w:r>
            <w:r w:rsidR="003416E2" w:rsidRPr="00DD33A3">
              <w:rPr>
                <w:rStyle w:val="textlayer--absolute"/>
                <w:rFonts w:ascii="Arial" w:hAnsi="Arial" w:cs="Arial"/>
              </w:rPr>
              <w:t>g Lambert coordinates</w:t>
            </w:r>
            <w:r w:rsidR="005A5945" w:rsidRPr="00DD33A3">
              <w:rPr>
                <w:rStyle w:val="textlayer--absolute"/>
                <w:rFonts w:ascii="Arial" w:hAnsi="Arial" w:cs="Arial"/>
              </w:rPr>
              <w:t xml:space="preserve">, coloured by the number of </w:t>
            </w:r>
            <w:r w:rsidR="00D9326C">
              <w:rPr>
                <w:rStyle w:val="textlayer--absolute"/>
                <w:rFonts w:ascii="Arial" w:hAnsi="Arial" w:cs="Arial"/>
              </w:rPr>
              <w:t>casualties</w:t>
            </w:r>
            <w:r w:rsidR="005A5945" w:rsidRPr="00DD33A3">
              <w:rPr>
                <w:rStyle w:val="textlayer--absolute"/>
                <w:rFonts w:ascii="Arial" w:hAnsi="Arial" w:cs="Arial"/>
              </w:rPr>
              <w:t xml:space="preserve">. </w:t>
            </w:r>
            <w:r w:rsidR="00D9326C">
              <w:rPr>
                <w:rStyle w:val="textlayer--absolute"/>
                <w:rFonts w:ascii="Arial" w:hAnsi="Arial" w:cs="Arial"/>
              </w:rPr>
              <w:t>T</w:t>
            </w:r>
            <w:r w:rsidR="00A77125" w:rsidRPr="00DD33A3">
              <w:rPr>
                <w:rStyle w:val="textlayer--absolute"/>
                <w:rFonts w:ascii="Arial" w:hAnsi="Arial" w:cs="Arial"/>
              </w:rPr>
              <w:t xml:space="preserve">his revealed a </w:t>
            </w:r>
            <w:r w:rsidR="00D9326C">
              <w:rPr>
                <w:rStyle w:val="textlayer--absolute"/>
                <w:rFonts w:ascii="Arial" w:hAnsi="Arial" w:cs="Arial"/>
              </w:rPr>
              <w:t xml:space="preserve">road </w:t>
            </w:r>
            <w:r w:rsidR="00A77125" w:rsidRPr="00DD33A3">
              <w:rPr>
                <w:rStyle w:val="textlayer--absolute"/>
                <w:rFonts w:ascii="Arial" w:hAnsi="Arial" w:cs="Arial"/>
              </w:rPr>
              <w:t xml:space="preserve">map of Greater Adelaide but </w:t>
            </w:r>
            <w:r w:rsidR="00E656E9" w:rsidRPr="00DD33A3">
              <w:rPr>
                <w:rStyle w:val="textlayer--absolute"/>
                <w:rFonts w:ascii="Arial" w:hAnsi="Arial" w:cs="Arial"/>
              </w:rPr>
              <w:t xml:space="preserve">didn’t show any relationships between position and number of </w:t>
            </w:r>
            <w:r w:rsidR="00B112CD" w:rsidRPr="00DD33A3">
              <w:rPr>
                <w:rStyle w:val="textlayer--absolute"/>
                <w:rFonts w:ascii="Arial" w:hAnsi="Arial" w:cs="Arial"/>
              </w:rPr>
              <w:t>crashes</w:t>
            </w:r>
            <w:r w:rsidR="00E656E9" w:rsidRPr="00DD33A3">
              <w:rPr>
                <w:rStyle w:val="textlayer--absolute"/>
                <w:rFonts w:ascii="Arial" w:hAnsi="Arial" w:cs="Arial"/>
              </w:rPr>
              <w:t xml:space="preserve">. </w:t>
            </w:r>
            <w:r w:rsidR="0041111C" w:rsidRPr="00DD33A3">
              <w:rPr>
                <w:rStyle w:val="textlayer--absolute"/>
                <w:rFonts w:ascii="Arial" w:hAnsi="Arial" w:cs="Arial"/>
              </w:rPr>
              <w:t xml:space="preserve">K-means clustering </w:t>
            </w:r>
            <w:r w:rsidR="002D4784" w:rsidRPr="00DD33A3">
              <w:rPr>
                <w:rStyle w:val="textlayer--absolute"/>
                <w:rFonts w:ascii="Arial" w:hAnsi="Arial" w:cs="Arial"/>
              </w:rPr>
              <w:t>(K of three</w:t>
            </w:r>
            <w:r w:rsidR="003F2888" w:rsidRPr="00DD33A3">
              <w:rPr>
                <w:rStyle w:val="textlayer--absolute"/>
                <w:rFonts w:ascii="Arial" w:hAnsi="Arial" w:cs="Arial"/>
              </w:rPr>
              <w:t xml:space="preserve">, no justification </w:t>
            </w:r>
            <w:r w:rsidR="00D9326C">
              <w:rPr>
                <w:rStyle w:val="textlayer--absolute"/>
                <w:rFonts w:ascii="Arial" w:hAnsi="Arial" w:cs="Arial"/>
              </w:rPr>
              <w:t>provided</w:t>
            </w:r>
            <w:r w:rsidR="002D4784" w:rsidRPr="00DD33A3">
              <w:rPr>
                <w:rStyle w:val="textlayer--absolute"/>
                <w:rFonts w:ascii="Arial" w:hAnsi="Arial" w:cs="Arial"/>
              </w:rPr>
              <w:t xml:space="preserve">) </w:t>
            </w:r>
            <w:r w:rsidR="0041111C" w:rsidRPr="00DD33A3">
              <w:rPr>
                <w:rStyle w:val="textlayer--absolute"/>
                <w:rFonts w:ascii="Arial" w:hAnsi="Arial" w:cs="Arial"/>
              </w:rPr>
              <w:t xml:space="preserve">was then performed to isolate groups by speed </w:t>
            </w:r>
            <w:r w:rsidR="008771B1" w:rsidRPr="00DD33A3">
              <w:rPr>
                <w:rStyle w:val="textlayer--absolute"/>
                <w:rFonts w:ascii="Arial" w:hAnsi="Arial" w:cs="Arial"/>
              </w:rPr>
              <w:t>(</w:t>
            </w:r>
            <w:r w:rsidR="00051BC2" w:rsidRPr="00DD33A3">
              <w:rPr>
                <w:rStyle w:val="textlayer--absolute"/>
                <w:rFonts w:ascii="Arial" w:hAnsi="Arial" w:cs="Arial"/>
              </w:rPr>
              <w:t xml:space="preserve">1401 in </w:t>
            </w:r>
            <w:r w:rsidR="008771B1" w:rsidRPr="00DD33A3">
              <w:rPr>
                <w:rStyle w:val="textlayer--absolute"/>
                <w:rFonts w:ascii="Arial" w:hAnsi="Arial" w:cs="Arial"/>
              </w:rPr>
              <w:t>60km/hr</w:t>
            </w:r>
            <w:r w:rsidR="00A800EF" w:rsidRPr="00DD33A3">
              <w:rPr>
                <w:rStyle w:val="textlayer--absolute"/>
                <w:rFonts w:ascii="Arial" w:hAnsi="Arial" w:cs="Arial"/>
              </w:rPr>
              <w:t xml:space="preserve"> or less</w:t>
            </w:r>
            <w:r w:rsidR="008771B1" w:rsidRPr="00DD33A3">
              <w:rPr>
                <w:rStyle w:val="textlayer--absolute"/>
                <w:rFonts w:ascii="Arial" w:hAnsi="Arial" w:cs="Arial"/>
              </w:rPr>
              <w:t xml:space="preserve">, </w:t>
            </w:r>
            <w:r w:rsidR="00051BC2" w:rsidRPr="00DD33A3">
              <w:rPr>
                <w:rStyle w:val="textlayer--absolute"/>
                <w:rFonts w:ascii="Arial" w:hAnsi="Arial" w:cs="Arial"/>
              </w:rPr>
              <w:t xml:space="preserve">1898 in </w:t>
            </w:r>
            <w:r w:rsidR="008771B1" w:rsidRPr="00DD33A3">
              <w:rPr>
                <w:rStyle w:val="textlayer--absolute"/>
                <w:rFonts w:ascii="Arial" w:hAnsi="Arial" w:cs="Arial"/>
              </w:rPr>
              <w:t xml:space="preserve">70-100km/hr, </w:t>
            </w:r>
            <w:r w:rsidR="00414E3B" w:rsidRPr="00DD33A3">
              <w:rPr>
                <w:rStyle w:val="textlayer--absolute"/>
                <w:rFonts w:ascii="Arial" w:hAnsi="Arial" w:cs="Arial"/>
              </w:rPr>
              <w:t xml:space="preserve">and 10300 in </w:t>
            </w:r>
            <w:r w:rsidR="008771B1" w:rsidRPr="00DD33A3">
              <w:rPr>
                <w:rStyle w:val="textlayer--absolute"/>
                <w:rFonts w:ascii="Arial" w:hAnsi="Arial" w:cs="Arial"/>
              </w:rPr>
              <w:t>100km/hr or more).</w:t>
            </w:r>
            <w:r w:rsidR="006D0A5A" w:rsidRPr="00DD33A3">
              <w:rPr>
                <w:rStyle w:val="textlayer--absolute"/>
                <w:rFonts w:ascii="Arial" w:hAnsi="Arial" w:cs="Arial"/>
              </w:rPr>
              <w:t xml:space="preserve"> </w:t>
            </w:r>
            <w:r w:rsidR="00AF426F">
              <w:rPr>
                <w:rStyle w:val="textlayer--absolute"/>
                <w:rFonts w:ascii="Arial" w:hAnsi="Arial" w:cs="Arial"/>
              </w:rPr>
              <w:t>Little</w:t>
            </w:r>
            <w:r w:rsidR="00414E3B" w:rsidRPr="00DD33A3">
              <w:rPr>
                <w:rStyle w:val="textlayer--absolute"/>
                <w:rFonts w:ascii="Arial" w:hAnsi="Arial" w:cs="Arial"/>
              </w:rPr>
              <w:t xml:space="preserve"> </w:t>
            </w:r>
            <w:r w:rsidR="00FD63A6" w:rsidRPr="00DD33A3">
              <w:rPr>
                <w:rStyle w:val="textlayer--absolute"/>
                <w:rFonts w:ascii="Arial" w:hAnsi="Arial" w:cs="Arial"/>
              </w:rPr>
              <w:t>variatio</w:t>
            </w:r>
            <w:r w:rsidR="00AF426F">
              <w:rPr>
                <w:rStyle w:val="textlayer--absolute"/>
                <w:rFonts w:ascii="Arial" w:hAnsi="Arial" w:cs="Arial"/>
              </w:rPr>
              <w:t>n was</w:t>
            </w:r>
            <w:r w:rsidR="00AF426F">
              <w:rPr>
                <w:rStyle w:val="textlayer--absolute"/>
              </w:rPr>
              <w:t xml:space="preserve"> </w:t>
            </w:r>
            <w:r w:rsidR="00345E64">
              <w:rPr>
                <w:rStyle w:val="textlayer--absolute"/>
                <w:rFonts w:ascii="Arial" w:hAnsi="Arial" w:cs="Arial"/>
              </w:rPr>
              <w:t xml:space="preserve">observed </w:t>
            </w:r>
            <w:r w:rsidR="00FD63A6" w:rsidRPr="00DD33A3">
              <w:rPr>
                <w:rStyle w:val="textlayer--absolute"/>
                <w:rFonts w:ascii="Arial" w:hAnsi="Arial" w:cs="Arial"/>
              </w:rPr>
              <w:t xml:space="preserve">between speed and the </w:t>
            </w:r>
            <w:r w:rsidR="000127E9" w:rsidRPr="00DD33A3">
              <w:rPr>
                <w:rStyle w:val="textlayer--absolute"/>
                <w:rFonts w:ascii="Arial" w:hAnsi="Arial" w:cs="Arial"/>
              </w:rPr>
              <w:t xml:space="preserve">mean </w:t>
            </w:r>
            <w:r w:rsidR="00FD63A6" w:rsidRPr="00DD33A3">
              <w:rPr>
                <w:rStyle w:val="textlayer--absolute"/>
                <w:rFonts w:ascii="Arial" w:hAnsi="Arial" w:cs="Arial"/>
              </w:rPr>
              <w:t xml:space="preserve">number of </w:t>
            </w:r>
            <w:r w:rsidR="0031472B" w:rsidRPr="00DD33A3">
              <w:rPr>
                <w:rStyle w:val="textlayer--absolute"/>
                <w:rFonts w:ascii="Arial" w:hAnsi="Arial" w:cs="Arial"/>
              </w:rPr>
              <w:t xml:space="preserve">casualties. </w:t>
            </w:r>
            <w:r w:rsidR="000A68AB" w:rsidRPr="00DD33A3">
              <w:rPr>
                <w:rStyle w:val="textlayer--absolute"/>
                <w:rFonts w:ascii="Arial" w:hAnsi="Arial" w:cs="Arial"/>
              </w:rPr>
              <w:t>From here</w:t>
            </w:r>
            <w:r w:rsidR="000B54B9" w:rsidRPr="00DD33A3">
              <w:rPr>
                <w:rStyle w:val="textlayer--absolute"/>
                <w:rFonts w:ascii="Arial" w:hAnsi="Arial" w:cs="Arial"/>
              </w:rPr>
              <w:t>,</w:t>
            </w:r>
            <w:r w:rsidR="000A68AB" w:rsidRPr="00DD33A3">
              <w:rPr>
                <w:rStyle w:val="textlayer--absolute"/>
                <w:rFonts w:ascii="Arial" w:hAnsi="Arial" w:cs="Arial"/>
              </w:rPr>
              <w:t xml:space="preserve"> only instances of three casualties or more were considered</w:t>
            </w:r>
            <w:r w:rsidR="000B54B9" w:rsidRPr="00DD33A3">
              <w:rPr>
                <w:rStyle w:val="textlayer--absolute"/>
                <w:rFonts w:ascii="Arial" w:hAnsi="Arial" w:cs="Arial"/>
              </w:rPr>
              <w:t xml:space="preserve"> in order to reduce the amount of data</w:t>
            </w:r>
            <w:r w:rsidR="00B90A48" w:rsidRPr="00DD33A3">
              <w:rPr>
                <w:rStyle w:val="textlayer--absolute"/>
                <w:rFonts w:ascii="Arial" w:hAnsi="Arial" w:cs="Arial"/>
              </w:rPr>
              <w:t xml:space="preserve">. </w:t>
            </w:r>
            <w:r w:rsidR="00AE434C" w:rsidRPr="00DD33A3">
              <w:rPr>
                <w:rStyle w:val="textlayer--absolute"/>
                <w:rFonts w:ascii="Arial" w:hAnsi="Arial" w:cs="Arial"/>
              </w:rPr>
              <w:t>When this subset of the data was grouped with k-means clustering</w:t>
            </w:r>
            <w:r w:rsidR="00690F8B" w:rsidRPr="00DD33A3">
              <w:rPr>
                <w:rStyle w:val="textlayer--absolute"/>
                <w:rFonts w:ascii="Arial" w:hAnsi="Arial" w:cs="Arial"/>
              </w:rPr>
              <w:t xml:space="preserve"> (k of 3)</w:t>
            </w:r>
            <w:r w:rsidR="00AE434C" w:rsidRPr="00DD33A3">
              <w:rPr>
                <w:rStyle w:val="textlayer--absolute"/>
                <w:rFonts w:ascii="Arial" w:hAnsi="Arial" w:cs="Arial"/>
              </w:rPr>
              <w:t>,</w:t>
            </w:r>
            <w:r w:rsidR="00EE500C" w:rsidRPr="00DD33A3">
              <w:rPr>
                <w:rStyle w:val="textlayer--absolute"/>
                <w:rFonts w:ascii="Arial" w:hAnsi="Arial" w:cs="Arial"/>
              </w:rPr>
              <w:t xml:space="preserve"> </w:t>
            </w:r>
            <w:r w:rsidR="00AE434C" w:rsidRPr="00DD33A3">
              <w:rPr>
                <w:rStyle w:val="textlayer--absolute"/>
                <w:rFonts w:ascii="Arial" w:hAnsi="Arial" w:cs="Arial"/>
              </w:rPr>
              <w:t>clear grouping was observable geographically</w:t>
            </w:r>
            <w:r w:rsidR="00C92BD5" w:rsidRPr="00DD33A3">
              <w:rPr>
                <w:rStyle w:val="textlayer--absolute"/>
                <w:rFonts w:ascii="Arial" w:hAnsi="Arial" w:cs="Arial"/>
              </w:rPr>
              <w:t xml:space="preserve"> with </w:t>
            </w:r>
            <w:r w:rsidR="00E2768A" w:rsidRPr="00DD33A3">
              <w:rPr>
                <w:rStyle w:val="textlayer--absolute"/>
                <w:rFonts w:ascii="Arial" w:hAnsi="Arial" w:cs="Arial"/>
              </w:rPr>
              <w:t xml:space="preserve">cluster </w:t>
            </w:r>
            <w:r w:rsidR="00553D47" w:rsidRPr="00DD33A3">
              <w:rPr>
                <w:rStyle w:val="textlayer--absolute"/>
                <w:rFonts w:ascii="Arial" w:hAnsi="Arial" w:cs="Arial"/>
              </w:rPr>
              <w:t>one</w:t>
            </w:r>
            <w:r w:rsidR="00690F8B" w:rsidRPr="00DD33A3">
              <w:rPr>
                <w:rStyle w:val="textlayer--absolute"/>
                <w:rFonts w:ascii="Arial" w:hAnsi="Arial" w:cs="Arial"/>
              </w:rPr>
              <w:t xml:space="preserve"> </w:t>
            </w:r>
            <w:r w:rsidR="00E2768A" w:rsidRPr="00DD33A3">
              <w:rPr>
                <w:rStyle w:val="textlayer--absolute"/>
                <w:rFonts w:ascii="Arial" w:hAnsi="Arial" w:cs="Arial"/>
              </w:rPr>
              <w:t xml:space="preserve"> in the north, cluster </w:t>
            </w:r>
            <w:r w:rsidR="00553D47" w:rsidRPr="00DD33A3">
              <w:rPr>
                <w:rStyle w:val="textlayer--absolute"/>
                <w:rFonts w:ascii="Arial" w:hAnsi="Arial" w:cs="Arial"/>
              </w:rPr>
              <w:t>two</w:t>
            </w:r>
            <w:r w:rsidR="00EA2346" w:rsidRPr="00DD33A3">
              <w:rPr>
                <w:rStyle w:val="textlayer--absolute"/>
                <w:rFonts w:ascii="Arial" w:hAnsi="Arial" w:cs="Arial"/>
              </w:rPr>
              <w:t xml:space="preserve"> </w:t>
            </w:r>
            <w:r w:rsidR="00E2768A" w:rsidRPr="00DD33A3">
              <w:rPr>
                <w:rStyle w:val="textlayer--absolute"/>
                <w:rFonts w:ascii="Arial" w:hAnsi="Arial" w:cs="Arial"/>
              </w:rPr>
              <w:t xml:space="preserve">in the south, and cluster </w:t>
            </w:r>
            <w:r w:rsidR="00553D47" w:rsidRPr="00DD33A3">
              <w:rPr>
                <w:rStyle w:val="textlayer--absolute"/>
                <w:rFonts w:ascii="Arial" w:hAnsi="Arial" w:cs="Arial"/>
              </w:rPr>
              <w:t>three</w:t>
            </w:r>
            <w:r w:rsidR="00E2768A" w:rsidRPr="00DD33A3">
              <w:rPr>
                <w:rStyle w:val="textlayer--absolute"/>
                <w:rFonts w:ascii="Arial" w:hAnsi="Arial" w:cs="Arial"/>
              </w:rPr>
              <w:t xml:space="preserve"> </w:t>
            </w:r>
            <w:r w:rsidR="00EA2346" w:rsidRPr="00DD33A3">
              <w:rPr>
                <w:rStyle w:val="textlayer--absolute"/>
                <w:rFonts w:ascii="Arial" w:hAnsi="Arial" w:cs="Arial"/>
              </w:rPr>
              <w:t>(</w:t>
            </w:r>
            <w:r w:rsidR="00CC2D43">
              <w:rPr>
                <w:rStyle w:val="textlayer--absolute"/>
                <w:rFonts w:ascii="Arial" w:hAnsi="Arial" w:cs="Arial"/>
              </w:rPr>
              <w:t>5, 8,</w:t>
            </w:r>
            <w:r w:rsidR="008040FD">
              <w:rPr>
                <w:rStyle w:val="textlayer--absolute"/>
                <w:rFonts w:ascii="Arial" w:hAnsi="Arial" w:cs="Arial"/>
              </w:rPr>
              <w:t xml:space="preserve"> </w:t>
            </w:r>
            <w:r w:rsidR="00CC2D43">
              <w:rPr>
                <w:rStyle w:val="textlayer--absolute"/>
                <w:rFonts w:ascii="Arial" w:hAnsi="Arial" w:cs="Arial"/>
              </w:rPr>
              <w:t xml:space="preserve">and </w:t>
            </w:r>
            <w:r w:rsidR="00EA2346" w:rsidRPr="00DD33A3">
              <w:rPr>
                <w:rStyle w:val="textlayer--absolute"/>
                <w:rFonts w:ascii="Arial" w:hAnsi="Arial" w:cs="Arial"/>
              </w:rPr>
              <w:t>210 instances</w:t>
            </w:r>
            <w:r w:rsidR="00CC2D43">
              <w:rPr>
                <w:rStyle w:val="textlayer--absolute"/>
                <w:rFonts w:ascii="Arial" w:hAnsi="Arial" w:cs="Arial"/>
              </w:rPr>
              <w:t xml:space="preserve"> respectively</w:t>
            </w:r>
            <w:r w:rsidR="00EA2346" w:rsidRPr="00DD33A3">
              <w:rPr>
                <w:rStyle w:val="textlayer--absolute"/>
                <w:rFonts w:ascii="Arial" w:hAnsi="Arial" w:cs="Arial"/>
              </w:rPr>
              <w:t xml:space="preserve">) </w:t>
            </w:r>
            <w:r w:rsidR="00E2768A" w:rsidRPr="00DD33A3">
              <w:rPr>
                <w:rStyle w:val="textlayer--absolute"/>
                <w:rFonts w:ascii="Arial" w:hAnsi="Arial" w:cs="Arial"/>
              </w:rPr>
              <w:t xml:space="preserve">in </w:t>
            </w:r>
            <w:r w:rsidR="00A713DE" w:rsidRPr="00DD33A3">
              <w:rPr>
                <w:rStyle w:val="textlayer--absolute"/>
                <w:rFonts w:ascii="Arial" w:hAnsi="Arial" w:cs="Arial"/>
              </w:rPr>
              <w:t>the centre/metropolitan area</w:t>
            </w:r>
            <w:r w:rsidR="00AE434C" w:rsidRPr="00DD33A3">
              <w:rPr>
                <w:rStyle w:val="textlayer--absolute"/>
                <w:rFonts w:ascii="Arial" w:hAnsi="Arial" w:cs="Arial"/>
              </w:rPr>
              <w:t>.</w:t>
            </w:r>
            <w:r w:rsidR="00A56EDE" w:rsidRPr="00DD33A3">
              <w:rPr>
                <w:rStyle w:val="textlayer--absolute"/>
                <w:rFonts w:ascii="Arial" w:hAnsi="Arial" w:cs="Arial"/>
              </w:rPr>
              <w:t xml:space="preserve"> K-means clustering was used again </w:t>
            </w:r>
            <w:r w:rsidR="00D42AB0" w:rsidRPr="00DD33A3">
              <w:rPr>
                <w:rStyle w:val="textlayer--absolute"/>
                <w:rFonts w:ascii="Arial" w:hAnsi="Arial" w:cs="Arial"/>
              </w:rPr>
              <w:t xml:space="preserve">to </w:t>
            </w:r>
            <w:r w:rsidR="00EA3688" w:rsidRPr="00DD33A3">
              <w:rPr>
                <w:rStyle w:val="textlayer--absolute"/>
                <w:rFonts w:ascii="Arial" w:hAnsi="Arial" w:cs="Arial"/>
              </w:rPr>
              <w:t xml:space="preserve">determine if there was any </w:t>
            </w:r>
            <w:r w:rsidR="00FF48F3" w:rsidRPr="00DD33A3">
              <w:rPr>
                <w:rStyle w:val="textlayer--absolute"/>
                <w:rFonts w:ascii="Arial" w:hAnsi="Arial" w:cs="Arial"/>
              </w:rPr>
              <w:t xml:space="preserve">variation </w:t>
            </w:r>
            <w:r w:rsidR="00FF48F3" w:rsidRPr="00DD33A3">
              <w:rPr>
                <w:rStyle w:val="textlayer--absolute"/>
                <w:rFonts w:ascii="Arial" w:hAnsi="Arial" w:cs="Arial"/>
              </w:rPr>
              <w:lastRenderedPageBreak/>
              <w:t xml:space="preserve">between car </w:t>
            </w:r>
            <w:r w:rsidR="00EA3688" w:rsidRPr="00DD33A3">
              <w:rPr>
                <w:rStyle w:val="textlayer--absolute"/>
                <w:rFonts w:ascii="Arial" w:hAnsi="Arial" w:cs="Arial"/>
              </w:rPr>
              <w:t xml:space="preserve">speed </w:t>
            </w:r>
            <w:r w:rsidR="000127E9" w:rsidRPr="00DD33A3">
              <w:rPr>
                <w:rStyle w:val="textlayer--absolute"/>
                <w:rFonts w:ascii="Arial" w:hAnsi="Arial" w:cs="Arial"/>
              </w:rPr>
              <w:t xml:space="preserve">and </w:t>
            </w:r>
            <w:r w:rsidR="00B868CA" w:rsidRPr="00DD33A3">
              <w:rPr>
                <w:rStyle w:val="textlayer--absolute"/>
                <w:rFonts w:ascii="Arial" w:hAnsi="Arial" w:cs="Arial"/>
              </w:rPr>
              <w:t xml:space="preserve">mean number of casualties </w:t>
            </w:r>
            <w:r w:rsidR="00FF48F3" w:rsidRPr="00DD33A3">
              <w:rPr>
                <w:rStyle w:val="textlayer--absolute"/>
                <w:rFonts w:ascii="Arial" w:hAnsi="Arial" w:cs="Arial"/>
              </w:rPr>
              <w:t xml:space="preserve">for instances with three or more casualties, </w:t>
            </w:r>
            <w:r w:rsidR="009559CF" w:rsidRPr="00DD33A3">
              <w:rPr>
                <w:rStyle w:val="textlayer--absolute"/>
                <w:rFonts w:ascii="Arial" w:hAnsi="Arial" w:cs="Arial"/>
              </w:rPr>
              <w:t>all groups had between 3</w:t>
            </w:r>
            <w:r w:rsidR="00E42EBE" w:rsidRPr="00DD33A3">
              <w:rPr>
                <w:rStyle w:val="textlayer--absolute"/>
                <w:rFonts w:ascii="Arial" w:hAnsi="Arial" w:cs="Arial"/>
              </w:rPr>
              <w:t>-4 casualties</w:t>
            </w:r>
            <w:r w:rsidR="00A31E14" w:rsidRPr="00DD33A3">
              <w:rPr>
                <w:rStyle w:val="textlayer--absolute"/>
                <w:rFonts w:ascii="Arial" w:hAnsi="Arial" w:cs="Arial"/>
              </w:rPr>
              <w:t>.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03542945" w14:textId="5A9D14E7" w:rsidR="001F629C" w:rsidRPr="00DD33A3" w:rsidRDefault="00AF426F" w:rsidP="00825B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lastRenderedPageBreak/>
              <w:t>K</w:t>
            </w:r>
            <w:r w:rsidR="00F44E08" w:rsidRPr="00DD33A3">
              <w:rPr>
                <w:rFonts w:ascii="Arial" w:hAnsi="Arial" w:cs="Arial"/>
                <w:lang w:val="en-AU"/>
              </w:rPr>
              <w:t>-means clustering</w:t>
            </w:r>
            <w:r w:rsidR="002D4784" w:rsidRPr="00DD33A3">
              <w:rPr>
                <w:rFonts w:ascii="Arial" w:hAnsi="Arial" w:cs="Arial"/>
                <w:lang w:val="en-AU"/>
              </w:rPr>
              <w:t xml:space="preserve"> (k of five</w:t>
            </w:r>
            <w:r w:rsidR="00FE6B3F">
              <w:rPr>
                <w:rFonts w:ascii="Arial" w:hAnsi="Arial" w:cs="Arial"/>
                <w:lang w:val="en-AU"/>
              </w:rPr>
              <w:t xml:space="preserve">, no justification </w:t>
            </w:r>
            <w:r w:rsidR="00EC63A6">
              <w:rPr>
                <w:rFonts w:ascii="Arial" w:hAnsi="Arial" w:cs="Arial"/>
                <w:lang w:val="en-AU"/>
              </w:rPr>
              <w:t>provided</w:t>
            </w:r>
            <w:r w:rsidR="002D4784" w:rsidRPr="00DD33A3">
              <w:rPr>
                <w:rFonts w:ascii="Arial" w:hAnsi="Arial" w:cs="Arial"/>
                <w:lang w:val="en-AU"/>
              </w:rPr>
              <w:t>)</w:t>
            </w:r>
            <w:r w:rsidR="00F44E08" w:rsidRPr="00DD33A3">
              <w:rPr>
                <w:rFonts w:ascii="Arial" w:hAnsi="Arial" w:cs="Arial"/>
                <w:lang w:val="en-AU"/>
              </w:rPr>
              <w:t xml:space="preserve"> was used to </w:t>
            </w:r>
            <w:r w:rsidR="00EB2525" w:rsidRPr="00DD33A3">
              <w:rPr>
                <w:rFonts w:ascii="Arial" w:hAnsi="Arial" w:cs="Arial"/>
                <w:lang w:val="en-AU"/>
              </w:rPr>
              <w:t>categorise</w:t>
            </w:r>
            <w:r w:rsidR="007F3485">
              <w:rPr>
                <w:rFonts w:ascii="Arial" w:hAnsi="Arial" w:cs="Arial"/>
                <w:lang w:val="en-AU"/>
              </w:rPr>
              <w:t xml:space="preserve"> 195 locations </w:t>
            </w:r>
            <w:r w:rsidR="001D4499">
              <w:rPr>
                <w:rFonts w:ascii="Arial" w:hAnsi="Arial" w:cs="Arial"/>
                <w:lang w:val="en-AU"/>
              </w:rPr>
              <w:t xml:space="preserve">into </w:t>
            </w:r>
            <w:r w:rsidR="000B2F82" w:rsidRPr="00DD33A3">
              <w:rPr>
                <w:rFonts w:ascii="Arial" w:hAnsi="Arial" w:cs="Arial"/>
                <w:lang w:val="en-AU"/>
              </w:rPr>
              <w:t>f</w:t>
            </w:r>
            <w:r w:rsidR="00553D47" w:rsidRPr="00DD33A3">
              <w:rPr>
                <w:rFonts w:ascii="Arial" w:hAnsi="Arial" w:cs="Arial"/>
                <w:lang w:val="en-AU"/>
              </w:rPr>
              <w:t xml:space="preserve">ive </w:t>
            </w:r>
            <w:r w:rsidR="000B2F82" w:rsidRPr="00DD33A3">
              <w:rPr>
                <w:rFonts w:ascii="Arial" w:hAnsi="Arial" w:cs="Arial"/>
                <w:lang w:val="en-AU"/>
              </w:rPr>
              <w:t xml:space="preserve">clusters. </w:t>
            </w:r>
            <w:r w:rsidR="002D4784" w:rsidRPr="00DD33A3">
              <w:rPr>
                <w:rFonts w:ascii="Arial" w:hAnsi="Arial" w:cs="Arial"/>
                <w:lang w:val="en-AU"/>
              </w:rPr>
              <w:t>T</w:t>
            </w:r>
            <w:r w:rsidR="00A625A3" w:rsidRPr="00DD33A3">
              <w:rPr>
                <w:rFonts w:ascii="Arial" w:hAnsi="Arial" w:cs="Arial"/>
                <w:lang w:val="en-AU"/>
              </w:rPr>
              <w:t xml:space="preserve">he cluster </w:t>
            </w:r>
            <w:r w:rsidR="000A66DE" w:rsidRPr="00DD33A3">
              <w:rPr>
                <w:rFonts w:ascii="Arial" w:hAnsi="Arial" w:cs="Arial"/>
                <w:lang w:val="en-AU"/>
              </w:rPr>
              <w:t>number w</w:t>
            </w:r>
            <w:r w:rsidR="00A625A3" w:rsidRPr="00DD33A3">
              <w:rPr>
                <w:rFonts w:ascii="Arial" w:hAnsi="Arial" w:cs="Arial"/>
                <w:lang w:val="en-AU"/>
              </w:rPr>
              <w:t>as</w:t>
            </w:r>
            <w:r w:rsidR="002D4784" w:rsidRPr="00DD33A3">
              <w:rPr>
                <w:rFonts w:ascii="Arial" w:hAnsi="Arial" w:cs="Arial"/>
                <w:lang w:val="en-AU"/>
              </w:rPr>
              <w:t xml:space="preserve"> then</w:t>
            </w:r>
            <w:r w:rsidR="003A1934" w:rsidRPr="00DD33A3">
              <w:rPr>
                <w:rFonts w:ascii="Arial" w:hAnsi="Arial" w:cs="Arial"/>
                <w:lang w:val="en-AU"/>
              </w:rPr>
              <w:t xml:space="preserve"> used as</w:t>
            </w:r>
            <w:r w:rsidR="00A625A3" w:rsidRPr="00DD33A3">
              <w:rPr>
                <w:rFonts w:ascii="Arial" w:hAnsi="Arial" w:cs="Arial"/>
                <w:lang w:val="en-AU"/>
              </w:rPr>
              <w:t xml:space="preserve"> the target variable</w:t>
            </w:r>
            <w:r w:rsidR="000A66DE" w:rsidRPr="00DD33A3">
              <w:rPr>
                <w:rFonts w:ascii="Arial" w:hAnsi="Arial" w:cs="Arial"/>
                <w:lang w:val="en-AU"/>
              </w:rPr>
              <w:t xml:space="preserve"> in </w:t>
            </w:r>
            <w:r w:rsidR="003A1934" w:rsidRPr="00DD33A3">
              <w:rPr>
                <w:rFonts w:ascii="Arial" w:hAnsi="Arial" w:cs="Arial"/>
                <w:lang w:val="en-AU"/>
              </w:rPr>
              <w:t>a k-nearest neighbour</w:t>
            </w:r>
            <w:r w:rsidR="00B65451" w:rsidRPr="00DD33A3">
              <w:rPr>
                <w:rFonts w:ascii="Arial" w:hAnsi="Arial" w:cs="Arial"/>
                <w:lang w:val="en-AU"/>
              </w:rPr>
              <w:t xml:space="preserve"> algorithm</w:t>
            </w:r>
            <w:r w:rsidR="00A625A3" w:rsidRPr="00DD33A3">
              <w:rPr>
                <w:rFonts w:ascii="Arial" w:hAnsi="Arial" w:cs="Arial"/>
                <w:lang w:val="en-AU"/>
              </w:rPr>
              <w:t>.</w:t>
            </w:r>
            <w:r w:rsidR="00635CAB">
              <w:rPr>
                <w:rFonts w:ascii="Arial" w:hAnsi="Arial" w:cs="Arial"/>
                <w:lang w:val="en-AU"/>
              </w:rPr>
              <w:t xml:space="preserve"> Using random sampling, </w:t>
            </w:r>
            <w:r w:rsidR="001B00FA" w:rsidRPr="00DD33A3">
              <w:rPr>
                <w:rFonts w:ascii="Arial" w:hAnsi="Arial" w:cs="Arial"/>
                <w:lang w:val="en-AU"/>
              </w:rPr>
              <w:t xml:space="preserve">90% of </w:t>
            </w:r>
            <w:r w:rsidR="003A496B" w:rsidRPr="00DD33A3">
              <w:rPr>
                <w:rFonts w:ascii="Arial" w:hAnsi="Arial" w:cs="Arial"/>
                <w:lang w:val="en-AU"/>
              </w:rPr>
              <w:t xml:space="preserve">the data was used as training data and 10% was reserved to test the model. </w:t>
            </w:r>
            <w:r w:rsidR="00B3649D" w:rsidRPr="00DD33A3">
              <w:rPr>
                <w:rFonts w:ascii="Arial" w:hAnsi="Arial" w:cs="Arial"/>
                <w:lang w:val="en-AU"/>
              </w:rPr>
              <w:t xml:space="preserve">It is not clear what value was selected for k. </w:t>
            </w:r>
            <w:r w:rsidR="0099742C" w:rsidRPr="00DD33A3">
              <w:rPr>
                <w:rFonts w:ascii="Arial" w:hAnsi="Arial" w:cs="Arial"/>
                <w:lang w:val="en-AU"/>
              </w:rPr>
              <w:t xml:space="preserve">The </w:t>
            </w:r>
            <w:r w:rsidR="00561689" w:rsidRPr="00DD33A3">
              <w:rPr>
                <w:rFonts w:ascii="Arial" w:hAnsi="Arial" w:cs="Arial"/>
                <w:lang w:val="en-AU"/>
              </w:rPr>
              <w:t xml:space="preserve">accuracy of the model </w:t>
            </w:r>
            <w:r w:rsidR="008743AA" w:rsidRPr="00DD33A3">
              <w:rPr>
                <w:rFonts w:ascii="Arial" w:hAnsi="Arial" w:cs="Arial"/>
                <w:lang w:val="en-AU"/>
              </w:rPr>
              <w:t>was tested 1000 times</w:t>
            </w:r>
            <w:r w:rsidR="00555547" w:rsidRPr="00DD33A3">
              <w:rPr>
                <w:rFonts w:ascii="Arial" w:hAnsi="Arial" w:cs="Arial"/>
                <w:lang w:val="en-AU"/>
              </w:rPr>
              <w:t xml:space="preserve">, of those </w:t>
            </w:r>
            <w:r w:rsidR="00AF4EB1" w:rsidRPr="00DD33A3">
              <w:rPr>
                <w:rFonts w:ascii="Arial" w:hAnsi="Arial" w:cs="Arial"/>
                <w:lang w:val="en-AU"/>
              </w:rPr>
              <w:t xml:space="preserve">it appears </w:t>
            </w:r>
            <w:r w:rsidR="007469C9" w:rsidRPr="00DD33A3">
              <w:rPr>
                <w:rFonts w:ascii="Arial" w:hAnsi="Arial" w:cs="Arial"/>
                <w:lang w:val="en-AU"/>
              </w:rPr>
              <w:t>around 8</w:t>
            </w:r>
            <w:r w:rsidR="00AF4EB1" w:rsidRPr="00DD33A3">
              <w:rPr>
                <w:rFonts w:ascii="Arial" w:hAnsi="Arial" w:cs="Arial"/>
                <w:lang w:val="en-AU"/>
              </w:rPr>
              <w:t xml:space="preserve">00 showed </w:t>
            </w:r>
            <w:r w:rsidR="007469C9" w:rsidRPr="00DD33A3">
              <w:rPr>
                <w:rFonts w:ascii="Arial" w:hAnsi="Arial" w:cs="Arial"/>
                <w:lang w:val="en-AU"/>
              </w:rPr>
              <w:t>an accuracy of more than 0.90</w:t>
            </w:r>
            <w:r w:rsidR="00086A38" w:rsidRPr="00DD33A3">
              <w:rPr>
                <w:rFonts w:ascii="Arial" w:hAnsi="Arial" w:cs="Arial"/>
                <w:lang w:val="en-AU"/>
              </w:rPr>
              <w:t>. This may be misleading as will be discussed in the next section.</w:t>
            </w:r>
            <w:r w:rsidR="005E5044">
              <w:rPr>
                <w:rFonts w:ascii="Arial" w:hAnsi="Arial" w:cs="Arial"/>
                <w:lang w:val="en-AU"/>
              </w:rPr>
              <w:t xml:space="preserve"> Th</w:t>
            </w:r>
            <w:r w:rsidR="009D7D46">
              <w:rPr>
                <w:rFonts w:ascii="Arial" w:hAnsi="Arial" w:cs="Arial"/>
                <w:lang w:val="en-AU"/>
              </w:rPr>
              <w:t xml:space="preserve">is process creates a model that </w:t>
            </w:r>
            <w:r w:rsidR="00FC47A9">
              <w:rPr>
                <w:rFonts w:ascii="Arial" w:hAnsi="Arial" w:cs="Arial"/>
                <w:lang w:val="en-AU"/>
              </w:rPr>
              <w:t xml:space="preserve">can predict which countries would have similar conditions </w:t>
            </w:r>
            <w:r w:rsidR="009179C4">
              <w:rPr>
                <w:rFonts w:ascii="Arial" w:hAnsi="Arial" w:cs="Arial"/>
                <w:lang w:val="en-AU"/>
              </w:rPr>
              <w:t xml:space="preserve">to a country </w:t>
            </w:r>
            <w:r w:rsidR="00850479">
              <w:rPr>
                <w:rFonts w:ascii="Arial" w:hAnsi="Arial" w:cs="Arial"/>
                <w:lang w:val="en-AU"/>
              </w:rPr>
              <w:t>with a given prediction set.</w:t>
            </w:r>
            <w:r w:rsidR="009179C4">
              <w:rPr>
                <w:rFonts w:ascii="Arial" w:hAnsi="Arial" w:cs="Arial"/>
                <w:lang w:val="en-AU"/>
              </w:rPr>
              <w:t xml:space="preserve"> </w:t>
            </w:r>
            <w:r w:rsidR="00FC47A9">
              <w:rPr>
                <w:rFonts w:ascii="Arial" w:hAnsi="Arial" w:cs="Arial"/>
                <w:lang w:val="en-AU"/>
              </w:rPr>
              <w:t xml:space="preserve"> </w:t>
            </w:r>
          </w:p>
        </w:tc>
      </w:tr>
      <w:tr w:rsidR="001F629C" w:rsidRPr="00DD33A3" w14:paraId="5B32C288" w14:textId="77777777" w:rsidTr="006806AB">
        <w:tc>
          <w:tcPr>
            <w:tcW w:w="9016" w:type="dxa"/>
            <w:gridSpan w:val="2"/>
            <w:shd w:val="clear" w:color="auto" w:fill="D9E2F3" w:themeFill="accent1" w:themeFillTint="33"/>
            <w:vAlign w:val="center"/>
          </w:tcPr>
          <w:p w14:paraId="42308A34" w14:textId="7376D700" w:rsidR="001F629C" w:rsidRPr="00DD33A3" w:rsidRDefault="001F629C" w:rsidP="00475F59">
            <w:pPr>
              <w:jc w:val="center"/>
              <w:rPr>
                <w:rFonts w:ascii="Arial" w:hAnsi="Arial" w:cs="Arial"/>
                <w:b/>
                <w:bCs/>
                <w:sz w:val="32"/>
                <w:szCs w:val="40"/>
                <w:lang w:val="en-AU"/>
              </w:rPr>
            </w:pPr>
            <w:r w:rsidRPr="00DD33A3">
              <w:rPr>
                <w:rFonts w:ascii="Arial" w:hAnsi="Arial" w:cs="Arial"/>
                <w:b/>
                <w:bCs/>
                <w:sz w:val="24"/>
                <w:szCs w:val="32"/>
                <w:lang w:val="en-AU"/>
              </w:rPr>
              <w:t>Evaluation</w:t>
            </w:r>
          </w:p>
        </w:tc>
      </w:tr>
      <w:tr w:rsidR="001F629C" w:rsidRPr="00DD33A3" w14:paraId="456DC776" w14:textId="77777777" w:rsidTr="006806AB">
        <w:tc>
          <w:tcPr>
            <w:tcW w:w="4508" w:type="dxa"/>
            <w:shd w:val="clear" w:color="auto" w:fill="FFF2CC" w:themeFill="accent4" w:themeFillTint="33"/>
          </w:tcPr>
          <w:p w14:paraId="47A85FFF" w14:textId="05AEFC9B" w:rsidR="00D93D52" w:rsidRPr="00DD33A3" w:rsidRDefault="00195315" w:rsidP="00833BFB">
            <w:pPr>
              <w:rPr>
                <w:rFonts w:ascii="Arial" w:hAnsi="Arial" w:cs="Arial"/>
                <w:b/>
                <w:bCs/>
              </w:rPr>
            </w:pPr>
            <w:r w:rsidRPr="00DD33A3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DD33A3">
              <w:rPr>
                <w:rFonts w:ascii="Arial" w:hAnsi="Arial" w:cs="Arial"/>
                <w:b/>
                <w:bCs/>
              </w:rPr>
              <w:t>ethod suitability –</w:t>
            </w:r>
            <w:r w:rsidR="00A72977" w:rsidRPr="00DD33A3">
              <w:rPr>
                <w:rFonts w:ascii="Arial" w:hAnsi="Arial" w:cs="Arial"/>
              </w:rPr>
              <w:t xml:space="preserve">The </w:t>
            </w:r>
            <w:r w:rsidR="00EC7014">
              <w:rPr>
                <w:rFonts w:ascii="Arial" w:hAnsi="Arial" w:cs="Arial"/>
              </w:rPr>
              <w:t>k</w:t>
            </w:r>
            <w:r w:rsidR="00671DFC" w:rsidRPr="00DD33A3">
              <w:rPr>
                <w:rFonts w:ascii="Arial" w:hAnsi="Arial" w:cs="Arial"/>
              </w:rPr>
              <w:t xml:space="preserve">-means clustering </w:t>
            </w:r>
            <w:r w:rsidR="00A72977" w:rsidRPr="00DD33A3">
              <w:rPr>
                <w:rFonts w:ascii="Arial" w:hAnsi="Arial" w:cs="Arial"/>
              </w:rPr>
              <w:t>model</w:t>
            </w:r>
            <w:r w:rsidR="006B398B" w:rsidRPr="00DD33A3">
              <w:rPr>
                <w:rFonts w:ascii="Arial" w:hAnsi="Arial" w:cs="Arial"/>
              </w:rPr>
              <w:t xml:space="preserve"> </w:t>
            </w:r>
            <w:r w:rsidR="00CE1569" w:rsidRPr="00DD33A3">
              <w:rPr>
                <w:rFonts w:ascii="Arial" w:hAnsi="Arial" w:cs="Arial"/>
              </w:rPr>
              <w:t xml:space="preserve">requires </w:t>
            </w:r>
            <w:r w:rsidR="00E1322F" w:rsidRPr="00DD33A3">
              <w:rPr>
                <w:rFonts w:ascii="Arial" w:hAnsi="Arial" w:cs="Arial"/>
              </w:rPr>
              <w:t>th</w:t>
            </w:r>
            <w:r w:rsidR="00A72977" w:rsidRPr="00DD33A3">
              <w:rPr>
                <w:rFonts w:ascii="Arial" w:hAnsi="Arial" w:cs="Arial"/>
              </w:rPr>
              <w:t xml:space="preserve">at the </w:t>
            </w:r>
            <w:r w:rsidR="00E1322F" w:rsidRPr="00DD33A3">
              <w:rPr>
                <w:rFonts w:ascii="Arial" w:hAnsi="Arial" w:cs="Arial"/>
              </w:rPr>
              <w:t xml:space="preserve">user </w:t>
            </w:r>
            <w:r w:rsidR="00A72977" w:rsidRPr="00DD33A3">
              <w:rPr>
                <w:rFonts w:ascii="Arial" w:hAnsi="Arial" w:cs="Arial"/>
              </w:rPr>
              <w:t xml:space="preserve">sets </w:t>
            </w:r>
            <w:r w:rsidR="002D0A90" w:rsidRPr="00DD33A3">
              <w:rPr>
                <w:rFonts w:ascii="Arial" w:hAnsi="Arial" w:cs="Arial"/>
              </w:rPr>
              <w:t>the number of clusters</w:t>
            </w:r>
            <w:r w:rsidR="00DD33A3">
              <w:rPr>
                <w:rFonts w:ascii="Arial" w:hAnsi="Arial" w:cs="Arial"/>
              </w:rPr>
              <w:t>, k</w:t>
            </w:r>
            <w:r w:rsidR="00CE1569" w:rsidRPr="00DD33A3">
              <w:rPr>
                <w:rFonts w:ascii="Arial" w:hAnsi="Arial" w:cs="Arial"/>
              </w:rPr>
              <w:t>,</w:t>
            </w:r>
            <w:r w:rsidR="00EC7014">
              <w:rPr>
                <w:rFonts w:ascii="Arial" w:hAnsi="Arial" w:cs="Arial"/>
              </w:rPr>
              <w:t xml:space="preserve"> but</w:t>
            </w:r>
            <w:r w:rsidR="00CE1569" w:rsidRPr="00DD33A3">
              <w:rPr>
                <w:rFonts w:ascii="Arial" w:hAnsi="Arial" w:cs="Arial"/>
              </w:rPr>
              <w:t xml:space="preserve"> </w:t>
            </w:r>
            <w:r w:rsidR="00DD33A3">
              <w:rPr>
                <w:rFonts w:ascii="Arial" w:hAnsi="Arial" w:cs="Arial"/>
              </w:rPr>
              <w:t>is otherwise unsupervised</w:t>
            </w:r>
            <w:r w:rsidR="00C1442F" w:rsidRPr="00DD33A3">
              <w:rPr>
                <w:rFonts w:ascii="Arial" w:hAnsi="Arial" w:cs="Arial"/>
              </w:rPr>
              <w:t xml:space="preserve">. </w:t>
            </w:r>
            <w:r w:rsidR="00BC3391" w:rsidRPr="00DD33A3">
              <w:rPr>
                <w:rFonts w:ascii="Arial" w:hAnsi="Arial" w:cs="Arial"/>
              </w:rPr>
              <w:t>K</w:t>
            </w:r>
            <w:r w:rsidR="00671DFC" w:rsidRPr="00DD33A3">
              <w:rPr>
                <w:rFonts w:ascii="Arial" w:hAnsi="Arial" w:cs="Arial"/>
              </w:rPr>
              <w:t xml:space="preserve">-means clustering </w:t>
            </w:r>
            <w:r w:rsidR="00BC3391" w:rsidRPr="00DD33A3">
              <w:rPr>
                <w:rFonts w:ascii="Arial" w:hAnsi="Arial" w:cs="Arial"/>
              </w:rPr>
              <w:t xml:space="preserve">requires </w:t>
            </w:r>
            <w:r w:rsidR="00982795" w:rsidRPr="00DD33A3">
              <w:rPr>
                <w:rFonts w:ascii="Arial" w:hAnsi="Arial" w:cs="Arial"/>
              </w:rPr>
              <w:t xml:space="preserve">quantitative data, it is unclear if any </w:t>
            </w:r>
            <w:r w:rsidR="00BC3391" w:rsidRPr="00DD33A3">
              <w:rPr>
                <w:rFonts w:ascii="Arial" w:hAnsi="Arial" w:cs="Arial"/>
              </w:rPr>
              <w:t>pre-processing</w:t>
            </w:r>
            <w:r w:rsidR="00982795" w:rsidRPr="00DD33A3">
              <w:rPr>
                <w:rFonts w:ascii="Arial" w:hAnsi="Arial" w:cs="Arial"/>
              </w:rPr>
              <w:t xml:space="preserve"> was done to</w:t>
            </w:r>
            <w:r w:rsidR="00BC3391" w:rsidRPr="00DD33A3">
              <w:rPr>
                <w:rFonts w:ascii="Arial" w:hAnsi="Arial" w:cs="Arial"/>
              </w:rPr>
              <w:t xml:space="preserve"> salvage qualitative variables (</w:t>
            </w:r>
            <w:proofErr w:type="spellStart"/>
            <w:r w:rsidR="00BC3391" w:rsidRPr="00DD33A3">
              <w:rPr>
                <w:rFonts w:ascii="Arial" w:hAnsi="Arial" w:cs="Arial"/>
              </w:rPr>
              <w:t>eg</w:t>
            </w:r>
            <w:proofErr w:type="spellEnd"/>
            <w:r w:rsidR="00BC3391" w:rsidRPr="00DD33A3">
              <w:rPr>
                <w:rFonts w:ascii="Arial" w:hAnsi="Arial" w:cs="Arial"/>
              </w:rPr>
              <w:t xml:space="preserve">, </w:t>
            </w:r>
            <w:r w:rsidR="00982795" w:rsidRPr="00DD33A3">
              <w:rPr>
                <w:rFonts w:ascii="Arial" w:hAnsi="Arial" w:cs="Arial"/>
              </w:rPr>
              <w:t>one-hot encod</w:t>
            </w:r>
            <w:r w:rsidR="00BC3391" w:rsidRPr="00DD33A3">
              <w:rPr>
                <w:rFonts w:ascii="Arial" w:hAnsi="Arial" w:cs="Arial"/>
              </w:rPr>
              <w:t>ing)</w:t>
            </w:r>
            <w:r w:rsidR="00982795" w:rsidRPr="00DD33A3">
              <w:rPr>
                <w:rFonts w:ascii="Arial" w:hAnsi="Arial" w:cs="Arial"/>
              </w:rPr>
              <w:t xml:space="preserve"> </w:t>
            </w:r>
            <w:r w:rsidR="00F470AD" w:rsidRPr="00DD33A3">
              <w:rPr>
                <w:rFonts w:ascii="Arial" w:hAnsi="Arial" w:cs="Arial"/>
              </w:rPr>
              <w:t>such as those relating to drug or alcohol involvement</w:t>
            </w:r>
            <w:r w:rsidR="00AD6C4D" w:rsidRPr="00DD33A3">
              <w:rPr>
                <w:rFonts w:ascii="Arial" w:hAnsi="Arial" w:cs="Arial"/>
              </w:rPr>
              <w:t>, weather,</w:t>
            </w:r>
            <w:r w:rsidR="00BC3391" w:rsidRPr="00DD33A3">
              <w:rPr>
                <w:rFonts w:ascii="Arial" w:hAnsi="Arial" w:cs="Arial"/>
              </w:rPr>
              <w:t xml:space="preserve"> or road condition. </w:t>
            </w:r>
            <w:r w:rsidR="00162B61" w:rsidRPr="00DD33A3">
              <w:rPr>
                <w:rFonts w:ascii="Arial" w:hAnsi="Arial" w:cs="Arial"/>
              </w:rPr>
              <w:t>Additionally, k-means clustering</w:t>
            </w:r>
            <w:r w:rsidR="00671DFC" w:rsidRPr="00DD33A3">
              <w:rPr>
                <w:rFonts w:ascii="Arial" w:hAnsi="Arial" w:cs="Arial"/>
              </w:rPr>
              <w:t xml:space="preserve"> isn’t suitable if the cluster in question i</w:t>
            </w:r>
            <w:r w:rsidR="00162B61" w:rsidRPr="00DD33A3">
              <w:rPr>
                <w:rFonts w:ascii="Arial" w:hAnsi="Arial" w:cs="Arial"/>
              </w:rPr>
              <w:t>s</w:t>
            </w:r>
            <w:r w:rsidR="00671DFC" w:rsidRPr="00DD33A3">
              <w:rPr>
                <w:rFonts w:ascii="Arial" w:hAnsi="Arial" w:cs="Arial"/>
              </w:rPr>
              <w:t xml:space="preserve"> non-convex, or if there are outliers present, one of the following may be better suited: </w:t>
            </w:r>
            <w:r w:rsidR="00AA0F80" w:rsidRPr="00AA0F80">
              <w:rPr>
                <w:rFonts w:ascii="Arial" w:hAnsi="Arial" w:cs="Arial"/>
              </w:rPr>
              <w:t>agglomerative</w:t>
            </w:r>
            <w:r w:rsidR="00AA0F80">
              <w:rPr>
                <w:rFonts w:ascii="Arial" w:hAnsi="Arial" w:cs="Arial"/>
              </w:rPr>
              <w:t xml:space="preserve"> clustering</w:t>
            </w:r>
            <w:r w:rsidR="00F85589" w:rsidRPr="00DD33A3">
              <w:rPr>
                <w:rFonts w:ascii="Arial" w:hAnsi="Arial" w:cs="Arial"/>
              </w:rPr>
              <w:t>,</w:t>
            </w:r>
            <w:r w:rsidR="00030960" w:rsidRPr="00DD33A3">
              <w:rPr>
                <w:rFonts w:ascii="Arial" w:hAnsi="Arial" w:cs="Arial"/>
              </w:rPr>
              <w:t xml:space="preserve"> </w:t>
            </w:r>
            <w:r w:rsidR="00F85589" w:rsidRPr="00DD33A3">
              <w:rPr>
                <w:rFonts w:ascii="Arial" w:hAnsi="Arial" w:cs="Arial"/>
              </w:rPr>
              <w:t>mean-shift clustering</w:t>
            </w:r>
            <w:r w:rsidR="00030960" w:rsidRPr="00DD33A3">
              <w:rPr>
                <w:rFonts w:ascii="Arial" w:hAnsi="Arial" w:cs="Arial"/>
              </w:rPr>
              <w:t>, DBSCAN</w:t>
            </w:r>
            <w:r w:rsidR="00903FA9">
              <w:rPr>
                <w:rFonts w:ascii="Arial" w:hAnsi="Arial" w:cs="Arial"/>
              </w:rPr>
              <w:t>, or</w:t>
            </w:r>
            <w:r w:rsidR="00CC70F5">
              <w:rPr>
                <w:rFonts w:ascii="Arial" w:hAnsi="Arial" w:cs="Arial"/>
              </w:rPr>
              <w:t xml:space="preserve"> other density</w:t>
            </w:r>
            <w:r w:rsidR="00AF377F">
              <w:rPr>
                <w:rFonts w:ascii="Arial" w:hAnsi="Arial" w:cs="Arial"/>
              </w:rPr>
              <w:t>-</w:t>
            </w:r>
            <w:r w:rsidR="00CC70F5">
              <w:rPr>
                <w:rFonts w:ascii="Arial" w:hAnsi="Arial" w:cs="Arial"/>
              </w:rPr>
              <w:t xml:space="preserve">based clustering techniques </w:t>
            </w:r>
            <w:r w:rsidR="001E6D3E" w:rsidRPr="00DD33A3">
              <w:rPr>
                <w:rFonts w:ascii="Arial" w:hAnsi="Arial" w:cs="Arial"/>
              </w:rPr>
              <w:fldChar w:fldCharType="begin">
                <w:fldData xml:space="preserve">PEVuZE5vdGU+PENpdGU+PEF1dGhvcj5LZXQ8L0F1dGhvcj48WWVhcj4yMDIwPC9ZZWFyPjxSZWNO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</w:fldData>
              </w:fldChar>
            </w:r>
            <w:r w:rsidR="00037E01">
              <w:rPr>
                <w:rFonts w:ascii="Arial" w:hAnsi="Arial" w:cs="Arial"/>
              </w:rPr>
              <w:instrText xml:space="preserve"> ADDIN EN.CITE </w:instrText>
            </w:r>
            <w:r w:rsidR="00037E01">
              <w:rPr>
                <w:rFonts w:ascii="Arial" w:hAnsi="Arial" w:cs="Arial"/>
              </w:rPr>
              <w:fldChar w:fldCharType="begin">
                <w:fldData xml:space="preserve">PEVuZE5vdGU+PENpdGU+PEF1dGhvcj5LZXQ8L0F1dGhvcj48WWVhcj4yMDIwPC9ZZWFyPjxSZWNO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</w:fldData>
              </w:fldChar>
            </w:r>
            <w:r w:rsidR="00037E01">
              <w:rPr>
                <w:rFonts w:ascii="Arial" w:hAnsi="Arial" w:cs="Arial"/>
              </w:rPr>
              <w:instrText xml:space="preserve"> ADDIN EN.CITE.DATA </w:instrText>
            </w:r>
            <w:r w:rsidR="00037E01">
              <w:rPr>
                <w:rFonts w:ascii="Arial" w:hAnsi="Arial" w:cs="Arial"/>
              </w:rPr>
            </w:r>
            <w:r w:rsidR="00037E01">
              <w:rPr>
                <w:rFonts w:ascii="Arial" w:hAnsi="Arial" w:cs="Arial"/>
              </w:rPr>
              <w:fldChar w:fldCharType="end"/>
            </w:r>
            <w:r w:rsidR="001E6D3E" w:rsidRPr="00DD33A3">
              <w:rPr>
                <w:rFonts w:ascii="Arial" w:hAnsi="Arial" w:cs="Arial"/>
              </w:rPr>
            </w:r>
            <w:r w:rsidR="001E6D3E" w:rsidRPr="00DD33A3">
              <w:rPr>
                <w:rFonts w:ascii="Arial" w:hAnsi="Arial" w:cs="Arial"/>
              </w:rPr>
              <w:fldChar w:fldCharType="separate"/>
            </w:r>
            <w:r w:rsidR="00AF377F">
              <w:rPr>
                <w:rFonts w:ascii="Arial" w:hAnsi="Arial" w:cs="Arial"/>
                <w:noProof/>
              </w:rPr>
              <w:t>(Anderson 2009; Gnjatović et al. 2022; Ket et al. 2020; Kumar &amp; Toshniwal 2016)</w:t>
            </w:r>
            <w:r w:rsidR="001E6D3E" w:rsidRPr="00DD33A3">
              <w:rPr>
                <w:rFonts w:ascii="Arial" w:hAnsi="Arial" w:cs="Arial"/>
              </w:rPr>
              <w:fldChar w:fldCharType="end"/>
            </w:r>
            <w:r w:rsidR="00AF377F">
              <w:rPr>
                <w:rFonts w:ascii="Arial" w:hAnsi="Arial" w:cs="Arial"/>
              </w:rPr>
              <w:t>.</w:t>
            </w:r>
          </w:p>
          <w:p w14:paraId="7BA665D3" w14:textId="77777777" w:rsidR="00B50273" w:rsidRDefault="00B50273" w:rsidP="00833BFB">
            <w:pPr>
              <w:rPr>
                <w:rFonts w:ascii="Arial" w:hAnsi="Arial" w:cs="Arial"/>
              </w:rPr>
            </w:pPr>
          </w:p>
          <w:p w14:paraId="21202103" w14:textId="3BF3658C" w:rsidR="00B50273" w:rsidRPr="00DD33A3" w:rsidRDefault="00B50273" w:rsidP="00833BFB">
            <w:pPr>
              <w:rPr>
                <w:rFonts w:ascii="Arial" w:hAnsi="Arial" w:cs="Arial"/>
              </w:rPr>
            </w:pPr>
          </w:p>
          <w:p w14:paraId="246650FA" w14:textId="3058F930" w:rsidR="00A104EA" w:rsidRPr="00DD33A3" w:rsidRDefault="00195315" w:rsidP="004E434B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>Support for conclusion –</w:t>
            </w:r>
            <w:r w:rsidR="00DD33A3" w:rsidRPr="00DD33A3">
              <w:rPr>
                <w:rFonts w:ascii="Arial" w:hAnsi="Arial" w:cs="Arial"/>
                <w:b/>
                <w:bCs/>
              </w:rPr>
              <w:t xml:space="preserve"> </w:t>
            </w:r>
            <w:r w:rsidR="00F55A30" w:rsidRPr="00DD33A3">
              <w:rPr>
                <w:rFonts w:ascii="Arial" w:hAnsi="Arial" w:cs="Arial"/>
              </w:rPr>
              <w:t>No comment is made on</w:t>
            </w:r>
            <w:r w:rsidR="002B1E34" w:rsidRPr="00DD33A3">
              <w:rPr>
                <w:rFonts w:ascii="Arial" w:hAnsi="Arial" w:cs="Arial"/>
              </w:rPr>
              <w:t xml:space="preserve"> how many repetitions we</w:t>
            </w:r>
            <w:r w:rsidR="002026E4" w:rsidRPr="00DD33A3">
              <w:rPr>
                <w:rFonts w:ascii="Arial" w:hAnsi="Arial" w:cs="Arial"/>
              </w:rPr>
              <w:t>re made to ensure centroids were optimally placed</w:t>
            </w:r>
            <w:r w:rsidR="0035106D">
              <w:rPr>
                <w:rFonts w:ascii="Arial" w:hAnsi="Arial" w:cs="Arial"/>
              </w:rPr>
              <w:t>, nor</w:t>
            </w:r>
            <w:r w:rsidR="00F55A30" w:rsidRPr="00DD33A3">
              <w:rPr>
                <w:rFonts w:ascii="Arial" w:hAnsi="Arial" w:cs="Arial"/>
              </w:rPr>
              <w:t xml:space="preserve"> any variance values provided </w:t>
            </w:r>
            <w:r w:rsidR="00A20C69" w:rsidRPr="00DD33A3">
              <w:rPr>
                <w:rFonts w:ascii="Arial" w:hAnsi="Arial" w:cs="Arial"/>
              </w:rPr>
              <w:t>(</w:t>
            </w:r>
            <w:proofErr w:type="spellStart"/>
            <w:r w:rsidR="00A20C69" w:rsidRPr="00DD33A3">
              <w:rPr>
                <w:rFonts w:ascii="Arial" w:hAnsi="Arial" w:cs="Arial"/>
              </w:rPr>
              <w:t>eg</w:t>
            </w:r>
            <w:proofErr w:type="spellEnd"/>
            <w:r w:rsidR="00A20C69" w:rsidRPr="00DD33A3">
              <w:rPr>
                <w:rFonts w:ascii="Arial" w:hAnsi="Arial" w:cs="Arial"/>
              </w:rPr>
              <w:t xml:space="preserve">, </w:t>
            </w:r>
            <w:r w:rsidR="00CF23F9" w:rsidRPr="00DD33A3">
              <w:rPr>
                <w:rFonts w:ascii="Arial" w:hAnsi="Arial" w:cs="Arial"/>
              </w:rPr>
              <w:t>through an elbow curve</w:t>
            </w:r>
            <w:r w:rsidR="00A20C69" w:rsidRPr="00DD33A3">
              <w:rPr>
                <w:rFonts w:ascii="Arial" w:hAnsi="Arial" w:cs="Arial"/>
              </w:rPr>
              <w:t>)</w:t>
            </w:r>
            <w:r w:rsidR="006F44D2" w:rsidRPr="00DD33A3">
              <w:rPr>
                <w:rFonts w:ascii="Arial" w:hAnsi="Arial" w:cs="Arial"/>
              </w:rPr>
              <w:t xml:space="preserve"> nor</w:t>
            </w:r>
            <w:r w:rsidR="00AF377F">
              <w:rPr>
                <w:rFonts w:ascii="Arial" w:hAnsi="Arial" w:cs="Arial"/>
              </w:rPr>
              <w:t xml:space="preserve"> a</w:t>
            </w:r>
            <w:r w:rsidR="006F44D2" w:rsidRPr="00DD33A3">
              <w:rPr>
                <w:rFonts w:ascii="Arial" w:hAnsi="Arial" w:cs="Arial"/>
              </w:rPr>
              <w:t xml:space="preserve"> justification for</w:t>
            </w:r>
            <w:r w:rsidR="00CF23F9" w:rsidRPr="00DD33A3">
              <w:rPr>
                <w:rFonts w:ascii="Arial" w:hAnsi="Arial" w:cs="Arial"/>
              </w:rPr>
              <w:t xml:space="preserve"> the selectio</w:t>
            </w:r>
            <w:r w:rsidR="00133D02" w:rsidRPr="00DD33A3">
              <w:rPr>
                <w:rFonts w:ascii="Arial" w:hAnsi="Arial" w:cs="Arial"/>
              </w:rPr>
              <w:t>n of 3 for k</w:t>
            </w:r>
            <w:r w:rsidR="00FE165A" w:rsidRPr="00DD33A3">
              <w:rPr>
                <w:rFonts w:ascii="Arial" w:hAnsi="Arial" w:cs="Arial"/>
              </w:rPr>
              <w:t xml:space="preserve"> as is common practice</w:t>
            </w:r>
            <w:r w:rsidR="006F44D2" w:rsidRPr="00DD33A3">
              <w:rPr>
                <w:rFonts w:ascii="Arial" w:hAnsi="Arial" w:cs="Arial"/>
              </w:rPr>
              <w:t xml:space="preserve"> </w:t>
            </w:r>
            <w:r w:rsidR="006F44D2" w:rsidRPr="00DD33A3">
              <w:rPr>
                <w:rFonts w:ascii="Arial" w:hAnsi="Arial" w:cs="Arial"/>
              </w:rPr>
              <w:fldChar w:fldCharType="begin">
                <w:fldData xml:space="preserve">PEVuZE5vdGU+PENpdGU+PEF1dGhvcj5BbmRlcnNvbjwvQXV0aG9yPjxZZWFyPjIwMDk8L1llYXI+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</w:fldData>
              </w:fldChar>
            </w:r>
            <w:r w:rsidR="00AF377F">
              <w:rPr>
                <w:rFonts w:ascii="Arial" w:hAnsi="Arial" w:cs="Arial"/>
              </w:rPr>
              <w:instrText xml:space="preserve"> ADDIN EN.CITE </w:instrText>
            </w:r>
            <w:r w:rsidR="00AF377F">
              <w:rPr>
                <w:rFonts w:ascii="Arial" w:hAnsi="Arial" w:cs="Arial"/>
              </w:rPr>
              <w:fldChar w:fldCharType="begin">
                <w:fldData xml:space="preserve">PEVuZE5vdGU+PENpdGU+PEF1dGhvcj5BbmRlcnNvbjwvQXV0aG9yPjxZZWFyPjIwMDk8L1llYXI+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</w:fldData>
              </w:fldChar>
            </w:r>
            <w:r w:rsidR="00AF377F">
              <w:rPr>
                <w:rFonts w:ascii="Arial" w:hAnsi="Arial" w:cs="Arial"/>
              </w:rPr>
              <w:instrText xml:space="preserve"> ADDIN EN.CITE.DATA </w:instrText>
            </w:r>
            <w:r w:rsidR="00AF377F">
              <w:rPr>
                <w:rFonts w:ascii="Arial" w:hAnsi="Arial" w:cs="Arial"/>
              </w:rPr>
            </w:r>
            <w:r w:rsidR="00AF377F">
              <w:rPr>
                <w:rFonts w:ascii="Arial" w:hAnsi="Arial" w:cs="Arial"/>
              </w:rPr>
              <w:fldChar w:fldCharType="end"/>
            </w:r>
            <w:r w:rsidR="006F44D2" w:rsidRPr="00DD33A3">
              <w:rPr>
                <w:rFonts w:ascii="Arial" w:hAnsi="Arial" w:cs="Arial"/>
              </w:rPr>
            </w:r>
            <w:r w:rsidR="006F44D2" w:rsidRPr="00DD33A3">
              <w:rPr>
                <w:rFonts w:ascii="Arial" w:hAnsi="Arial" w:cs="Arial"/>
              </w:rPr>
              <w:fldChar w:fldCharType="separate"/>
            </w:r>
            <w:r w:rsidR="00CE506B">
              <w:rPr>
                <w:rFonts w:ascii="Arial" w:hAnsi="Arial" w:cs="Arial"/>
                <w:noProof/>
              </w:rPr>
              <w:t>(Anderson 2009; Holmgren et al. 2020; Klyavin et al. 2021; Kumar &amp; Toshniwal 2016; Sinclair &amp; Das 2021)</w:t>
            </w:r>
            <w:r w:rsidR="006F44D2" w:rsidRPr="00DD33A3">
              <w:rPr>
                <w:rFonts w:ascii="Arial" w:hAnsi="Arial" w:cs="Arial"/>
              </w:rPr>
              <w:fldChar w:fldCharType="end"/>
            </w:r>
            <w:r w:rsidR="002026E4" w:rsidRPr="00DD33A3">
              <w:rPr>
                <w:rFonts w:ascii="Arial" w:hAnsi="Arial" w:cs="Arial"/>
              </w:rPr>
              <w:t>.</w:t>
            </w:r>
            <w:r w:rsidR="00CF23F9" w:rsidRPr="00DD33A3">
              <w:rPr>
                <w:rFonts w:ascii="Arial" w:hAnsi="Arial" w:cs="Arial"/>
              </w:rPr>
              <w:t xml:space="preserve"> </w:t>
            </w:r>
            <w:r w:rsidR="00776A52">
              <w:rPr>
                <w:rFonts w:ascii="Arial" w:hAnsi="Arial" w:cs="Arial"/>
              </w:rPr>
              <w:t>While these finding may be accurate, they are limited and poorly validated.</w:t>
            </w:r>
          </w:p>
          <w:p w14:paraId="6E623C23" w14:textId="309D2E31" w:rsidR="00762BBD" w:rsidRDefault="00762BBD" w:rsidP="00833BFB">
            <w:pPr>
              <w:rPr>
                <w:rFonts w:ascii="Arial" w:hAnsi="Arial" w:cs="Arial"/>
                <w:b/>
                <w:bCs/>
              </w:rPr>
            </w:pPr>
          </w:p>
          <w:p w14:paraId="0753AEA9" w14:textId="77777777" w:rsidR="00314338" w:rsidRDefault="00314338" w:rsidP="00833BFB">
            <w:pPr>
              <w:rPr>
                <w:rFonts w:ascii="Arial" w:hAnsi="Arial" w:cs="Arial"/>
                <w:b/>
                <w:bCs/>
              </w:rPr>
            </w:pPr>
          </w:p>
          <w:p w14:paraId="77B2C12E" w14:textId="77777777" w:rsidR="00314338" w:rsidRPr="00DD33A3" w:rsidRDefault="00314338" w:rsidP="00833BFB">
            <w:pPr>
              <w:rPr>
                <w:rFonts w:ascii="Arial" w:hAnsi="Arial" w:cs="Arial"/>
                <w:b/>
                <w:bCs/>
              </w:rPr>
            </w:pPr>
          </w:p>
          <w:p w14:paraId="01F86029" w14:textId="236D69E1" w:rsidR="00195315" w:rsidRPr="00DD33A3" w:rsidRDefault="00195315" w:rsidP="00833BFB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>Depth/quality of conclusion</w:t>
            </w:r>
            <w:r w:rsidR="007C607F" w:rsidRPr="00DD33A3">
              <w:rPr>
                <w:rFonts w:ascii="Arial" w:hAnsi="Arial" w:cs="Arial"/>
                <w:b/>
                <w:bCs/>
              </w:rPr>
              <w:t xml:space="preserve"> –</w:t>
            </w:r>
            <w:r w:rsidR="006B6500" w:rsidRPr="00DD33A3">
              <w:rPr>
                <w:rFonts w:ascii="Arial" w:hAnsi="Arial" w:cs="Arial"/>
                <w:b/>
                <w:bCs/>
              </w:rPr>
              <w:t xml:space="preserve"> </w:t>
            </w:r>
            <w:r w:rsidR="000800B7" w:rsidRPr="00DD33A3">
              <w:rPr>
                <w:rFonts w:ascii="Arial" w:hAnsi="Arial" w:cs="Arial"/>
              </w:rPr>
              <w:t>S</w:t>
            </w:r>
            <w:r w:rsidR="008415A3" w:rsidRPr="00DD33A3">
              <w:rPr>
                <w:rFonts w:ascii="Arial" w:hAnsi="Arial" w:cs="Arial"/>
              </w:rPr>
              <w:t xml:space="preserve">imply </w:t>
            </w:r>
            <w:r w:rsidR="002D59E2" w:rsidRPr="00DD33A3">
              <w:rPr>
                <w:rFonts w:ascii="Arial" w:hAnsi="Arial" w:cs="Arial"/>
              </w:rPr>
              <w:t xml:space="preserve">measuring </w:t>
            </w:r>
            <w:r w:rsidR="00FA1222" w:rsidRPr="00DD33A3">
              <w:rPr>
                <w:rFonts w:ascii="Arial" w:hAnsi="Arial" w:cs="Arial"/>
              </w:rPr>
              <w:t xml:space="preserve">the </w:t>
            </w:r>
            <w:r w:rsidR="008415A3" w:rsidRPr="00DD33A3">
              <w:rPr>
                <w:rFonts w:ascii="Arial" w:hAnsi="Arial" w:cs="Arial"/>
              </w:rPr>
              <w:t xml:space="preserve">variation of </w:t>
            </w:r>
            <w:r w:rsidR="00FA1222" w:rsidRPr="00DD33A3">
              <w:rPr>
                <w:rFonts w:ascii="Arial" w:hAnsi="Arial" w:cs="Arial"/>
              </w:rPr>
              <w:t xml:space="preserve">mean number of casualties </w:t>
            </w:r>
            <w:r w:rsidR="002D59E2" w:rsidRPr="00DD33A3">
              <w:rPr>
                <w:rFonts w:ascii="Arial" w:hAnsi="Arial" w:cs="Arial"/>
              </w:rPr>
              <w:t>between the speed groups</w:t>
            </w:r>
            <w:r w:rsidR="008415A3" w:rsidRPr="00DD33A3">
              <w:rPr>
                <w:rFonts w:ascii="Arial" w:hAnsi="Arial" w:cs="Arial"/>
              </w:rPr>
              <w:t xml:space="preserve"> makes no comment on </w:t>
            </w:r>
            <w:r w:rsidR="002D59E2" w:rsidRPr="00DD33A3">
              <w:rPr>
                <w:rFonts w:ascii="Arial" w:hAnsi="Arial" w:cs="Arial"/>
              </w:rPr>
              <w:t>the frequency</w:t>
            </w:r>
            <w:r w:rsidR="00654B2B">
              <w:rPr>
                <w:rFonts w:ascii="Arial" w:hAnsi="Arial" w:cs="Arial"/>
              </w:rPr>
              <w:t xml:space="preserve"> or severity</w:t>
            </w:r>
            <w:r w:rsidR="002D59E2" w:rsidRPr="00DD33A3">
              <w:rPr>
                <w:rFonts w:ascii="Arial" w:hAnsi="Arial" w:cs="Arial"/>
              </w:rPr>
              <w:t xml:space="preserve"> of </w:t>
            </w:r>
            <w:r w:rsidR="008415A3" w:rsidRPr="00DD33A3">
              <w:rPr>
                <w:rFonts w:ascii="Arial" w:hAnsi="Arial" w:cs="Arial"/>
              </w:rPr>
              <w:t xml:space="preserve">the occurrence which </w:t>
            </w:r>
            <w:r w:rsidR="00AC1B0E" w:rsidRPr="00DD33A3">
              <w:rPr>
                <w:rFonts w:ascii="Arial" w:hAnsi="Arial" w:cs="Arial"/>
              </w:rPr>
              <w:t xml:space="preserve">will </w:t>
            </w:r>
            <w:r w:rsidR="008415A3" w:rsidRPr="00DD33A3">
              <w:rPr>
                <w:rFonts w:ascii="Arial" w:hAnsi="Arial" w:cs="Arial"/>
              </w:rPr>
              <w:t>be of interest to</w:t>
            </w:r>
            <w:r w:rsidR="00AC1B0E" w:rsidRPr="00DD33A3">
              <w:rPr>
                <w:rFonts w:ascii="Arial" w:hAnsi="Arial" w:cs="Arial"/>
              </w:rPr>
              <w:t xml:space="preserve"> </w:t>
            </w:r>
            <w:r w:rsidR="008415A3" w:rsidRPr="00DD33A3">
              <w:rPr>
                <w:rFonts w:ascii="Arial" w:hAnsi="Arial" w:cs="Arial"/>
              </w:rPr>
              <w:t>stakeholder</w:t>
            </w:r>
            <w:r w:rsidR="0037724B" w:rsidRPr="00DD33A3">
              <w:rPr>
                <w:rFonts w:ascii="Arial" w:hAnsi="Arial" w:cs="Arial"/>
              </w:rPr>
              <w:t>s</w:t>
            </w:r>
            <w:r w:rsidR="00AC1B0E" w:rsidRPr="00DD33A3">
              <w:rPr>
                <w:rFonts w:ascii="Arial" w:hAnsi="Arial" w:cs="Arial"/>
              </w:rPr>
              <w:t>.</w:t>
            </w:r>
          </w:p>
          <w:p w14:paraId="37414F1B" w14:textId="52021AF4" w:rsidR="005A7C67" w:rsidRPr="00DD33A3" w:rsidRDefault="00DD33A3" w:rsidP="00833BFB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331C9418" wp14:editId="60518F94">
                  <wp:simplePos x="0" y="0"/>
                  <wp:positionH relativeFrom="column">
                    <wp:posOffset>502090</wp:posOffset>
                  </wp:positionH>
                  <wp:positionV relativeFrom="paragraph">
                    <wp:posOffset>24521</wp:posOffset>
                  </wp:positionV>
                  <wp:extent cx="1701165" cy="920115"/>
                  <wp:effectExtent l="0" t="0" r="0" b="0"/>
                  <wp:wrapTight wrapText="bothSides">
                    <wp:wrapPolygon edited="0">
                      <wp:start x="0" y="0"/>
                      <wp:lineTo x="0" y="21019"/>
                      <wp:lineTo x="21286" y="21019"/>
                      <wp:lineTo x="2128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165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4B6A22" w14:textId="01EBC619" w:rsidR="005A7C67" w:rsidRPr="00DD33A3" w:rsidRDefault="005A7C67" w:rsidP="00833BFB">
            <w:pPr>
              <w:rPr>
                <w:rFonts w:ascii="Arial" w:hAnsi="Arial" w:cs="Arial"/>
                <w:b/>
                <w:bCs/>
              </w:rPr>
            </w:pPr>
          </w:p>
          <w:p w14:paraId="153905B0" w14:textId="1709E282" w:rsidR="007C607F" w:rsidRPr="00DD33A3" w:rsidRDefault="007C607F" w:rsidP="00833B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02A1343A" w14:textId="69186450" w:rsidR="00D03B79" w:rsidRPr="00DD33A3" w:rsidRDefault="00086A38" w:rsidP="00086A38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DD33A3">
              <w:rPr>
                <w:rFonts w:ascii="Arial" w:hAnsi="Arial" w:cs="Arial"/>
                <w:b/>
                <w:bCs/>
              </w:rPr>
              <w:t xml:space="preserve">ethod suitability – </w:t>
            </w:r>
            <w:r w:rsidR="009179C4" w:rsidRPr="009179C4">
              <w:rPr>
                <w:rFonts w:ascii="Arial" w:hAnsi="Arial" w:cs="Arial"/>
              </w:rPr>
              <w:t>limitations of</w:t>
            </w:r>
            <w:r w:rsidR="009179C4">
              <w:rPr>
                <w:rFonts w:ascii="Arial" w:hAnsi="Arial" w:cs="Arial"/>
                <w:b/>
                <w:bCs/>
              </w:rPr>
              <w:t xml:space="preserve"> </w:t>
            </w:r>
            <w:r w:rsidRPr="00DD33A3">
              <w:rPr>
                <w:rFonts w:ascii="Arial" w:hAnsi="Arial" w:cs="Arial"/>
              </w:rPr>
              <w:t>K-means clustering</w:t>
            </w:r>
            <w:r w:rsidR="000C1523" w:rsidRPr="00DD33A3">
              <w:rPr>
                <w:rFonts w:ascii="Arial" w:hAnsi="Arial" w:cs="Arial"/>
              </w:rPr>
              <w:t xml:space="preserve"> </w:t>
            </w:r>
            <w:r w:rsidRPr="00DD33A3">
              <w:rPr>
                <w:rFonts w:ascii="Arial" w:hAnsi="Arial" w:cs="Arial"/>
              </w:rPr>
              <w:t>ha</w:t>
            </w:r>
            <w:r w:rsidR="00F97404" w:rsidRPr="00DD33A3">
              <w:rPr>
                <w:rFonts w:ascii="Arial" w:hAnsi="Arial" w:cs="Arial"/>
              </w:rPr>
              <w:t>ve</w:t>
            </w:r>
            <w:r w:rsidRPr="00DD33A3">
              <w:rPr>
                <w:rFonts w:ascii="Arial" w:hAnsi="Arial" w:cs="Arial"/>
              </w:rPr>
              <w:t xml:space="preserve"> already been discussed</w:t>
            </w:r>
            <w:r w:rsidR="000C1523" w:rsidRPr="00DD33A3">
              <w:rPr>
                <w:rFonts w:ascii="Arial" w:hAnsi="Arial" w:cs="Arial"/>
              </w:rPr>
              <w:t xml:space="preserve">. </w:t>
            </w:r>
            <w:r w:rsidR="00C62C0F">
              <w:rPr>
                <w:rFonts w:ascii="Arial" w:hAnsi="Arial" w:cs="Arial"/>
              </w:rPr>
              <w:t xml:space="preserve">It has been used </w:t>
            </w:r>
            <w:r w:rsidR="00FC668F">
              <w:rPr>
                <w:rFonts w:ascii="Arial" w:hAnsi="Arial" w:cs="Arial"/>
              </w:rPr>
              <w:t xml:space="preserve">in this setting </w:t>
            </w:r>
            <w:r w:rsidR="00C62C0F">
              <w:rPr>
                <w:rFonts w:ascii="Arial" w:hAnsi="Arial" w:cs="Arial"/>
              </w:rPr>
              <w:t xml:space="preserve">previously, </w:t>
            </w:r>
            <w:r w:rsidR="00C15848" w:rsidRPr="00DD33A3">
              <w:rPr>
                <w:rFonts w:ascii="Arial" w:hAnsi="Arial" w:cs="Arial"/>
              </w:rPr>
              <w:t xml:space="preserve">however the impact of outliers and the </w:t>
            </w:r>
            <w:r w:rsidR="004D03B9" w:rsidRPr="00DD33A3">
              <w:rPr>
                <w:rFonts w:ascii="Arial" w:hAnsi="Arial" w:cs="Arial"/>
              </w:rPr>
              <w:t>multidimensional shape of the data</w:t>
            </w:r>
            <w:r w:rsidR="00AD5F80" w:rsidRPr="00DD33A3">
              <w:rPr>
                <w:rFonts w:ascii="Arial" w:hAnsi="Arial" w:cs="Arial"/>
              </w:rPr>
              <w:t xml:space="preserve"> should be </w:t>
            </w:r>
            <w:r w:rsidR="007D48CD" w:rsidRPr="00DD33A3">
              <w:rPr>
                <w:rFonts w:ascii="Arial" w:hAnsi="Arial" w:cs="Arial"/>
              </w:rPr>
              <w:t>investigated</w:t>
            </w:r>
            <w:r w:rsidR="00C62C0F">
              <w:rPr>
                <w:rFonts w:ascii="Arial" w:hAnsi="Arial" w:cs="Arial"/>
              </w:rPr>
              <w:t xml:space="preserve"> </w:t>
            </w:r>
            <w:r w:rsidR="00C62C0F">
              <w:rPr>
                <w:rFonts w:ascii="Arial" w:hAnsi="Arial" w:cs="Arial"/>
              </w:rPr>
              <w:fldChar w:fldCharType="begin"/>
            </w:r>
            <w:r w:rsidR="007571B3">
              <w:rPr>
                <w:rFonts w:ascii="Arial" w:hAnsi="Arial" w:cs="Arial"/>
              </w:rPr>
              <w:instrText xml:space="preserve"> ADDIN EN.CITE &lt;EndNote&gt;&lt;Cite&gt;&lt;Author&gt;González-Collazo&lt;/Author&gt;&lt;Year&gt;2022&lt;/Year&gt;&lt;RecNum&gt;296&lt;/RecNum&gt;&lt;DisplayText&gt;(Gohari et al. 2022; González-Collazo et al. 2022)&lt;/DisplayText&gt;&lt;record&gt;&lt;rec-number&gt;296&lt;/rec-number&gt;&lt;foreign-keys&gt;&lt;key app="EN" db-id="epa2vv5v0xz526e2ssa59wxvda0zxw5t5ew9" timestamp="1658320232" guid="7ce8bb54-5d71-4e26-b203-8714776d6db1"&gt;296&lt;/key&gt;&lt;/foreign-keys&gt;&lt;ref-type name="Journal Article"&gt;17&lt;/ref-type&gt;&lt;contributors&gt;&lt;authors&gt;&lt;author&gt;González-Collazo, Silvia María&lt;/author&gt;&lt;author&gt;del Río-Barral, Pablo&lt;/author&gt;&lt;author&gt;Balado, Jesús&lt;/author&gt;&lt;author&gt;González, Elena&lt;/author&gt;&lt;/authors&gt;&lt;/contributors&gt;&lt;titles&gt;&lt;title&gt;Detection of direct sun glare on drivers from point clouds&lt;/title&gt;&lt;secondary-title&gt;Remote Sensing&lt;/secondary-title&gt;&lt;/titles&gt;&lt;periodical&gt;&lt;full-title&gt;Remote Sensing&lt;/full-title&gt;&lt;/periodical&gt;&lt;pages&gt;1456&lt;/pages&gt;&lt;volume&gt;14&lt;/volume&gt;&lt;number&gt;6&lt;/number&gt;&lt;dates&gt;&lt;year&gt;2022&lt;/year&gt;&lt;/dates&gt;&lt;isbn&gt;2072-4292&lt;/isbn&gt;&lt;urls&gt;&lt;/urls&gt;&lt;/record&gt;&lt;/Cite&gt;&lt;Cite&gt;&lt;Author&gt;Gohari&lt;/Author&gt;&lt;Year&gt;2022&lt;/Year&gt;&lt;RecNum&gt;297&lt;/RecNum&gt;&lt;record&gt;&lt;rec-number&gt;297&lt;/rec-number&gt;&lt;foreign-keys&gt;&lt;key app="EN" db-id="epa2vv5v0xz526e2ssa59wxvda0zxw5t5ew9" timestamp="1658321883" guid="3f789507-255a-43fa-adc8-a4b7a697918a"&gt;297&lt;/key&gt;&lt;/foreign-keys&gt;&lt;ref-type name="Journal Article"&gt;17&lt;/ref-type&gt;&lt;contributors&gt;&lt;authors&gt;&lt;author&gt;Gohari, Kimiya&lt;/author&gt;&lt;author&gt;Kazemnejad, Anoshirvan&lt;/author&gt;&lt;author&gt;Sheidaei, Ali&lt;/author&gt;&lt;author&gt;Hajari, Sarah&lt;/author&gt;&lt;/authors&gt;&lt;/contributors&gt;&lt;titles&gt;&lt;title&gt;Clustering of countries according to the COVID-19 incidence and mortality rates&lt;/title&gt;&lt;secondary-title&gt;BMC Public Health&lt;/secondary-title&gt;&lt;/titles&gt;&lt;periodical&gt;&lt;full-title&gt;BMC Public Health&lt;/full-title&gt;&lt;/periodical&gt;&lt;pages&gt;1-12&lt;/pages&gt;&lt;volume&gt;22&lt;/volume&gt;&lt;number&gt;1&lt;/number&gt;&lt;dates&gt;&lt;year&gt;2022&lt;/year&gt;&lt;/dates&gt;&lt;isbn&gt;1471-2458&lt;/isbn&gt;&lt;urls&gt;&lt;/urls&gt;&lt;/record&gt;&lt;/Cite&gt;&lt;/EndNote&gt;</w:instrText>
            </w:r>
            <w:r w:rsidR="00C62C0F">
              <w:rPr>
                <w:rFonts w:ascii="Arial" w:hAnsi="Arial" w:cs="Arial"/>
              </w:rPr>
              <w:fldChar w:fldCharType="separate"/>
            </w:r>
            <w:r w:rsidR="006E7CE6">
              <w:rPr>
                <w:rFonts w:ascii="Arial" w:hAnsi="Arial" w:cs="Arial"/>
                <w:noProof/>
              </w:rPr>
              <w:t>(Gohari et al. 2022; González-Collazo et al. 2022)</w:t>
            </w:r>
            <w:r w:rsidR="00C62C0F">
              <w:rPr>
                <w:rFonts w:ascii="Arial" w:hAnsi="Arial" w:cs="Arial"/>
              </w:rPr>
              <w:fldChar w:fldCharType="end"/>
            </w:r>
            <w:r w:rsidR="009437DC" w:rsidRPr="00DD33A3">
              <w:rPr>
                <w:rFonts w:ascii="Arial" w:hAnsi="Arial" w:cs="Arial"/>
              </w:rPr>
              <w:t>.</w:t>
            </w:r>
            <w:r w:rsidR="006E7CE6">
              <w:rPr>
                <w:rFonts w:ascii="Arial" w:hAnsi="Arial" w:cs="Arial"/>
              </w:rPr>
              <w:t xml:space="preserve"> </w:t>
            </w:r>
            <w:r w:rsidR="00E349DA" w:rsidRPr="00DD33A3">
              <w:rPr>
                <w:rFonts w:ascii="Arial" w:hAnsi="Arial" w:cs="Arial"/>
              </w:rPr>
              <w:t>The</w:t>
            </w:r>
            <w:r w:rsidR="00FB567E">
              <w:rPr>
                <w:rFonts w:ascii="Arial" w:hAnsi="Arial" w:cs="Arial"/>
              </w:rPr>
              <w:t xml:space="preserve"> arbitrary </w:t>
            </w:r>
            <w:r w:rsidR="00E349DA" w:rsidRPr="00DD33A3">
              <w:rPr>
                <w:rFonts w:ascii="Arial" w:hAnsi="Arial" w:cs="Arial"/>
              </w:rPr>
              <w:t xml:space="preserve"> choice of k</w:t>
            </w:r>
            <w:r w:rsidR="00F74FD1">
              <w:rPr>
                <w:rFonts w:ascii="Arial" w:hAnsi="Arial" w:cs="Arial"/>
              </w:rPr>
              <w:t xml:space="preserve"> (as well as</w:t>
            </w:r>
            <w:r w:rsidR="00E349DA" w:rsidRPr="00DD33A3">
              <w:rPr>
                <w:rFonts w:ascii="Arial" w:hAnsi="Arial" w:cs="Arial"/>
              </w:rPr>
              <w:t xml:space="preserve"> </w:t>
            </w:r>
            <w:r w:rsidR="00866CC9" w:rsidRPr="00DD33A3">
              <w:rPr>
                <w:rFonts w:ascii="Arial" w:hAnsi="Arial" w:cs="Arial"/>
              </w:rPr>
              <w:t xml:space="preserve">data </w:t>
            </w:r>
            <w:r w:rsidR="00217665" w:rsidRPr="00DD33A3">
              <w:rPr>
                <w:rFonts w:ascii="Arial" w:hAnsi="Arial" w:cs="Arial"/>
              </w:rPr>
              <w:t xml:space="preserve">cleaning </w:t>
            </w:r>
            <w:r w:rsidR="00F74FD1">
              <w:rPr>
                <w:rFonts w:ascii="Arial" w:hAnsi="Arial" w:cs="Arial"/>
              </w:rPr>
              <w:t xml:space="preserve">choices) </w:t>
            </w:r>
            <w:r w:rsidR="0043559A" w:rsidRPr="00DD33A3">
              <w:rPr>
                <w:rFonts w:ascii="Arial" w:hAnsi="Arial" w:cs="Arial"/>
              </w:rPr>
              <w:t xml:space="preserve">may have resulted in too few instances within clusters </w:t>
            </w:r>
            <w:r w:rsidR="00D7758F" w:rsidRPr="00DD33A3">
              <w:rPr>
                <w:rFonts w:ascii="Arial" w:hAnsi="Arial" w:cs="Arial"/>
              </w:rPr>
              <w:t>one, four, and five</w:t>
            </w:r>
            <w:r w:rsidR="00612D78">
              <w:rPr>
                <w:rFonts w:ascii="Arial" w:hAnsi="Arial" w:cs="Arial"/>
              </w:rPr>
              <w:t>.</w:t>
            </w:r>
          </w:p>
          <w:p w14:paraId="7E9555F4" w14:textId="77777777" w:rsidR="00D03B79" w:rsidRPr="00DD33A3" w:rsidRDefault="00D03B79" w:rsidP="00086A38">
            <w:pPr>
              <w:rPr>
                <w:rFonts w:ascii="Arial" w:hAnsi="Arial" w:cs="Arial"/>
              </w:rPr>
            </w:pPr>
          </w:p>
          <w:p w14:paraId="2987007A" w14:textId="75EA2F01" w:rsidR="00086A38" w:rsidRPr="00DD33A3" w:rsidRDefault="002E6FB2" w:rsidP="00086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k</w:t>
            </w:r>
            <w:r w:rsidR="00CF4355" w:rsidRPr="00DD33A3">
              <w:rPr>
                <w:rFonts w:ascii="Arial" w:hAnsi="Arial" w:cs="Arial"/>
              </w:rPr>
              <w:t xml:space="preserve">-nearest neighbour </w:t>
            </w:r>
            <w:r w:rsidR="00C83DB4" w:rsidRPr="00DD33A3">
              <w:rPr>
                <w:rFonts w:ascii="Arial" w:hAnsi="Arial" w:cs="Arial"/>
              </w:rPr>
              <w:t>algorithm</w:t>
            </w:r>
            <w:r w:rsidR="008333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 a</w:t>
            </w:r>
            <w:r w:rsidR="0083333F">
              <w:rPr>
                <w:rFonts w:ascii="Arial" w:hAnsi="Arial" w:cs="Arial"/>
              </w:rPr>
              <w:t xml:space="preserve"> </w:t>
            </w:r>
            <w:r w:rsidR="00FB567E">
              <w:rPr>
                <w:rFonts w:ascii="Arial" w:hAnsi="Arial" w:cs="Arial"/>
              </w:rPr>
              <w:t xml:space="preserve">supervised method used </w:t>
            </w:r>
            <w:r w:rsidR="008C3900">
              <w:rPr>
                <w:rFonts w:ascii="Arial" w:hAnsi="Arial" w:cs="Arial"/>
              </w:rPr>
              <w:t>to predict a classification. The purpose of the study has shifted from</w:t>
            </w:r>
            <w:r w:rsidR="00FB567E">
              <w:rPr>
                <w:rFonts w:ascii="Arial" w:hAnsi="Arial" w:cs="Arial"/>
              </w:rPr>
              <w:t xml:space="preserve"> compar</w:t>
            </w:r>
            <w:r w:rsidR="008C3900">
              <w:rPr>
                <w:rFonts w:ascii="Arial" w:hAnsi="Arial" w:cs="Arial"/>
              </w:rPr>
              <w:t>ing</w:t>
            </w:r>
            <w:r w:rsidR="00FB567E">
              <w:rPr>
                <w:rFonts w:ascii="Arial" w:hAnsi="Arial" w:cs="Arial"/>
              </w:rPr>
              <w:t xml:space="preserve"> responses of the past</w:t>
            </w:r>
            <w:r w:rsidR="00E81233">
              <w:rPr>
                <w:rFonts w:ascii="Arial" w:hAnsi="Arial" w:cs="Arial"/>
              </w:rPr>
              <w:t xml:space="preserve"> to guide future policy, to </w:t>
            </w:r>
            <w:r w:rsidR="000C62B3">
              <w:rPr>
                <w:rFonts w:ascii="Arial" w:hAnsi="Arial" w:cs="Arial"/>
              </w:rPr>
              <w:t xml:space="preserve">predicting what </w:t>
            </w:r>
            <w:r w:rsidR="0024366F">
              <w:rPr>
                <w:rFonts w:ascii="Arial" w:hAnsi="Arial" w:cs="Arial"/>
              </w:rPr>
              <w:t xml:space="preserve">country ‘Country X’ </w:t>
            </w:r>
            <w:r w:rsidR="00242B33">
              <w:rPr>
                <w:rFonts w:ascii="Arial" w:hAnsi="Arial" w:cs="Arial"/>
              </w:rPr>
              <w:t>(</w:t>
            </w:r>
            <w:r w:rsidR="0024366F">
              <w:rPr>
                <w:rFonts w:ascii="Arial" w:hAnsi="Arial" w:cs="Arial"/>
              </w:rPr>
              <w:t xml:space="preserve">with </w:t>
            </w:r>
            <w:r w:rsidR="000C62B3">
              <w:rPr>
                <w:rFonts w:ascii="Arial" w:hAnsi="Arial" w:cs="Arial"/>
              </w:rPr>
              <w:t>a given set of predictors</w:t>
            </w:r>
            <w:r w:rsidR="00242B33">
              <w:rPr>
                <w:rFonts w:ascii="Arial" w:hAnsi="Arial" w:cs="Arial"/>
              </w:rPr>
              <w:t>)</w:t>
            </w:r>
            <w:r w:rsidR="0024366F">
              <w:rPr>
                <w:rFonts w:ascii="Arial" w:hAnsi="Arial" w:cs="Arial"/>
              </w:rPr>
              <w:t xml:space="preserve"> is most similar to</w:t>
            </w:r>
            <w:r w:rsidR="00FB567E">
              <w:rPr>
                <w:rFonts w:ascii="Arial" w:hAnsi="Arial" w:cs="Arial"/>
              </w:rPr>
              <w:t>.</w:t>
            </w:r>
            <w:r w:rsidR="00465120" w:rsidRPr="00DD33A3">
              <w:rPr>
                <w:rFonts w:ascii="Arial" w:hAnsi="Arial" w:cs="Arial"/>
              </w:rPr>
              <w:t xml:space="preserve"> </w:t>
            </w:r>
          </w:p>
          <w:p w14:paraId="3B29FF9E" w14:textId="77777777" w:rsidR="00086A38" w:rsidRDefault="00086A38" w:rsidP="00086A38">
            <w:pPr>
              <w:rPr>
                <w:rFonts w:ascii="Arial" w:hAnsi="Arial" w:cs="Arial"/>
              </w:rPr>
            </w:pPr>
          </w:p>
          <w:p w14:paraId="590784AB" w14:textId="77777777" w:rsidR="009071F1" w:rsidRPr="00DD33A3" w:rsidRDefault="009071F1" w:rsidP="00086A38">
            <w:pPr>
              <w:rPr>
                <w:rFonts w:ascii="Arial" w:hAnsi="Arial" w:cs="Arial"/>
              </w:rPr>
            </w:pPr>
          </w:p>
          <w:p w14:paraId="0B7A90F3" w14:textId="594B4AD3" w:rsidR="00D03B79" w:rsidRPr="00DD33A3" w:rsidRDefault="00086A38" w:rsidP="00086A38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 xml:space="preserve">Support for conclusion – </w:t>
            </w:r>
            <w:r w:rsidR="00E44FC6">
              <w:rPr>
                <w:rFonts w:ascii="Arial" w:hAnsi="Arial" w:cs="Arial"/>
              </w:rPr>
              <w:t>It is unwise to make comparisons with the a</w:t>
            </w:r>
            <w:r w:rsidR="00424A51" w:rsidRPr="00DD33A3">
              <w:rPr>
                <w:rFonts w:ascii="Arial" w:hAnsi="Arial" w:cs="Arial"/>
              </w:rPr>
              <w:t>ssu</w:t>
            </w:r>
            <w:r w:rsidR="00E44FC6">
              <w:rPr>
                <w:rFonts w:ascii="Arial" w:hAnsi="Arial" w:cs="Arial"/>
              </w:rPr>
              <w:t xml:space="preserve">mption that </w:t>
            </w:r>
            <w:r w:rsidR="00424A51" w:rsidRPr="00DD33A3">
              <w:rPr>
                <w:rFonts w:ascii="Arial" w:hAnsi="Arial" w:cs="Arial"/>
              </w:rPr>
              <w:t>all strains of the virus behave the same way</w:t>
            </w:r>
            <w:r w:rsidR="007571B3">
              <w:rPr>
                <w:rFonts w:ascii="Arial" w:hAnsi="Arial" w:cs="Arial"/>
              </w:rPr>
              <w:t xml:space="preserve"> </w:t>
            </w:r>
            <w:r w:rsidR="007571B3">
              <w:rPr>
                <w:rFonts w:ascii="Arial" w:hAnsi="Arial" w:cs="Arial"/>
              </w:rPr>
              <w:fldChar w:fldCharType="begin"/>
            </w:r>
            <w:r w:rsidR="007571B3">
              <w:rPr>
                <w:rFonts w:ascii="Arial" w:hAnsi="Arial" w:cs="Arial"/>
              </w:rPr>
              <w:instrText xml:space="preserve"> ADDIN EN.CITE &lt;EndNote&gt;&lt;Cite&gt;&lt;Author&gt;El-Shabasy&lt;/Author&gt;&lt;Year&gt;2022&lt;/Year&gt;&lt;RecNum&gt;294&lt;/RecNum&gt;&lt;DisplayText&gt;(El-Shabasy et al. 2022)&lt;/DisplayText&gt;&lt;record&gt;&lt;rec-number&gt;294&lt;/rec-number&gt;&lt;foreign-keys&gt;&lt;key app="EN" db-id="epa2vv5v0xz526e2ssa59wxvda0zxw5t5ew9" timestamp="1658319735" guid="4f73f773-9045-4d66-89ef-2137ee491db7"&gt;294&lt;/key&gt;&lt;/foreign-keys&gt;&lt;ref-type name="Journal Article"&gt;17&lt;/ref-type&gt;&lt;contributors&gt;&lt;authors&gt;&lt;author&gt;El-Shabasy, Rehan M&lt;/author&gt;&lt;author&gt;Nayel, Mohamed A&lt;/author&gt;&lt;author&gt;Taher, Mohamed M&lt;/author&gt;&lt;author&gt;Abdelmonem, Rehab&lt;/author&gt;&lt;author&gt;Shoueir, Kamel R&lt;/author&gt;&lt;/authors&gt;&lt;/contributors&gt;&lt;titles&gt;&lt;title&gt;Three wave changes, new variant strains, and vaccination effect against COVID-19 pandemic&lt;/title&gt;&lt;secondary-title&gt;International Journal of Biological Macromolecules&lt;/secondary-title&gt;&lt;/titles&gt;&lt;periodical&gt;&lt;full-title&gt;International Journal of Biological Macromolecules&lt;/full-title&gt;&lt;/periodical&gt;&lt;dates&gt;&lt;year&gt;2022&lt;/year&gt;&lt;/dates&gt;&lt;isbn&gt;0141-8130&lt;/isbn&gt;&lt;urls&gt;&lt;/urls&gt;&lt;/record&gt;&lt;/Cite&gt;&lt;/EndNote&gt;</w:instrText>
            </w:r>
            <w:r w:rsidR="007571B3">
              <w:rPr>
                <w:rFonts w:ascii="Arial" w:hAnsi="Arial" w:cs="Arial"/>
              </w:rPr>
              <w:fldChar w:fldCharType="separate"/>
            </w:r>
            <w:r w:rsidR="007571B3">
              <w:rPr>
                <w:rFonts w:ascii="Arial" w:hAnsi="Arial" w:cs="Arial"/>
                <w:noProof/>
              </w:rPr>
              <w:t>(El-Shabasy et al. 2022)</w:t>
            </w:r>
            <w:r w:rsidR="007571B3">
              <w:rPr>
                <w:rFonts w:ascii="Arial" w:hAnsi="Arial" w:cs="Arial"/>
              </w:rPr>
              <w:fldChar w:fldCharType="end"/>
            </w:r>
            <w:r w:rsidR="00424A51" w:rsidRPr="00DD33A3">
              <w:rPr>
                <w:rFonts w:ascii="Arial" w:hAnsi="Arial" w:cs="Arial"/>
              </w:rPr>
              <w:t xml:space="preserve">. </w:t>
            </w:r>
            <w:r w:rsidR="008259FF">
              <w:rPr>
                <w:rFonts w:ascii="Arial" w:hAnsi="Arial" w:cs="Arial"/>
              </w:rPr>
              <w:t>Additionally, t</w:t>
            </w:r>
            <w:r w:rsidR="00445C61" w:rsidRPr="00DD33A3">
              <w:rPr>
                <w:rFonts w:ascii="Arial" w:hAnsi="Arial" w:cs="Arial"/>
              </w:rPr>
              <w:t xml:space="preserve">he accuracy </w:t>
            </w:r>
            <w:r w:rsidR="00DA7913" w:rsidRPr="00DD33A3">
              <w:rPr>
                <w:rFonts w:ascii="Arial" w:hAnsi="Arial" w:cs="Arial"/>
              </w:rPr>
              <w:t>measures are misleading</w:t>
            </w:r>
            <w:r w:rsidR="00E23353">
              <w:rPr>
                <w:rFonts w:ascii="Arial" w:hAnsi="Arial" w:cs="Arial"/>
              </w:rPr>
              <w:t xml:space="preserve"> because</w:t>
            </w:r>
            <w:r w:rsidR="00CF37CB" w:rsidRPr="00DD33A3">
              <w:rPr>
                <w:rFonts w:ascii="Arial" w:hAnsi="Arial" w:cs="Arial"/>
              </w:rPr>
              <w:t xml:space="preserve"> </w:t>
            </w:r>
            <w:r w:rsidR="008C7440" w:rsidRPr="00DD33A3">
              <w:rPr>
                <w:rFonts w:ascii="Arial" w:hAnsi="Arial" w:cs="Arial"/>
              </w:rPr>
              <w:t xml:space="preserve">some clusters </w:t>
            </w:r>
            <w:r w:rsidR="00E23353">
              <w:rPr>
                <w:rFonts w:ascii="Arial" w:hAnsi="Arial" w:cs="Arial"/>
              </w:rPr>
              <w:t xml:space="preserve">are </w:t>
            </w:r>
            <w:r w:rsidR="008C7440" w:rsidRPr="00DD33A3">
              <w:rPr>
                <w:rFonts w:ascii="Arial" w:hAnsi="Arial" w:cs="Arial"/>
              </w:rPr>
              <w:t>unlikely to appear in the testing data</w:t>
            </w:r>
            <w:r w:rsidR="00E23353">
              <w:rPr>
                <w:rFonts w:ascii="Arial" w:hAnsi="Arial" w:cs="Arial"/>
              </w:rPr>
              <w:t xml:space="preserve"> at all</w:t>
            </w:r>
            <w:r w:rsidR="008259FF">
              <w:rPr>
                <w:rFonts w:ascii="Arial" w:hAnsi="Arial" w:cs="Arial"/>
              </w:rPr>
              <w:t xml:space="preserve"> </w:t>
            </w:r>
            <w:r w:rsidR="00E23353">
              <w:rPr>
                <w:rFonts w:ascii="Arial" w:hAnsi="Arial" w:cs="Arial"/>
              </w:rPr>
              <w:t>with</w:t>
            </w:r>
            <w:r w:rsidR="00017A10">
              <w:rPr>
                <w:rFonts w:ascii="Arial" w:hAnsi="Arial" w:cs="Arial"/>
              </w:rPr>
              <w:t xml:space="preserve"> </w:t>
            </w:r>
            <w:r w:rsidR="00762FD4" w:rsidRPr="00DD33A3">
              <w:rPr>
                <w:rFonts w:ascii="Arial" w:hAnsi="Arial" w:cs="Arial"/>
              </w:rPr>
              <w:t xml:space="preserve">13 of </w:t>
            </w:r>
            <w:r w:rsidR="004A3AB9" w:rsidRPr="00DD33A3">
              <w:rPr>
                <w:rFonts w:ascii="Arial" w:hAnsi="Arial" w:cs="Arial"/>
              </w:rPr>
              <w:t>195 countries mak</w:t>
            </w:r>
            <w:r w:rsidR="00E23353">
              <w:rPr>
                <w:rFonts w:ascii="Arial" w:hAnsi="Arial" w:cs="Arial"/>
              </w:rPr>
              <w:t>ing</w:t>
            </w:r>
            <w:r w:rsidR="004A3AB9" w:rsidRPr="00DD33A3">
              <w:rPr>
                <w:rFonts w:ascii="Arial" w:hAnsi="Arial" w:cs="Arial"/>
              </w:rPr>
              <w:t xml:space="preserve"> up three of the clusters</w:t>
            </w:r>
            <w:r w:rsidR="00192505">
              <w:rPr>
                <w:rFonts w:ascii="Arial" w:hAnsi="Arial" w:cs="Arial"/>
              </w:rPr>
              <w:t xml:space="preserve">, </w:t>
            </w:r>
            <w:r w:rsidR="00207816">
              <w:rPr>
                <w:rFonts w:ascii="Arial" w:hAnsi="Arial" w:cs="Arial"/>
              </w:rPr>
              <w:t xml:space="preserve">sampling </w:t>
            </w:r>
            <w:r w:rsidR="00192505">
              <w:rPr>
                <w:rFonts w:ascii="Arial" w:hAnsi="Arial" w:cs="Arial"/>
              </w:rPr>
              <w:t>bias</w:t>
            </w:r>
            <w:r w:rsidR="004B7D9E">
              <w:rPr>
                <w:rFonts w:ascii="Arial" w:hAnsi="Arial" w:cs="Arial"/>
              </w:rPr>
              <w:t xml:space="preserve"> associated with the target variable</w:t>
            </w:r>
            <w:r w:rsidR="007237CB">
              <w:rPr>
                <w:rFonts w:ascii="Arial" w:hAnsi="Arial" w:cs="Arial"/>
              </w:rPr>
              <w:t xml:space="preserve"> leading to </w:t>
            </w:r>
            <w:r w:rsidR="00207816">
              <w:rPr>
                <w:rFonts w:ascii="Arial" w:hAnsi="Arial" w:cs="Arial"/>
              </w:rPr>
              <w:t xml:space="preserve">an </w:t>
            </w:r>
            <w:r w:rsidR="007237CB">
              <w:rPr>
                <w:rFonts w:ascii="Arial" w:hAnsi="Arial" w:cs="Arial"/>
              </w:rPr>
              <w:t>availability bias</w:t>
            </w:r>
            <w:r w:rsidR="00314338">
              <w:rPr>
                <w:rFonts w:ascii="Arial" w:hAnsi="Arial" w:cs="Arial"/>
              </w:rPr>
              <w:t xml:space="preserve"> </w:t>
            </w:r>
            <w:r w:rsidR="00314338">
              <w:rPr>
                <w:rFonts w:ascii="Arial" w:hAnsi="Arial" w:cs="Arial"/>
              </w:rPr>
              <w:fldChar w:fldCharType="begin"/>
            </w:r>
            <w:r w:rsidR="002D24FE">
              <w:rPr>
                <w:rFonts w:ascii="Arial" w:hAnsi="Arial" w:cs="Arial"/>
              </w:rPr>
              <w:instrText xml:space="preserve"> ADDIN EN.CITE &lt;EndNote&gt;&lt;Cite&gt;&lt;Author&gt;Schwartz&lt;/Author&gt;&lt;Year&gt;2022&lt;/Year&gt;&lt;RecNum&gt;298&lt;/RecNum&gt;&lt;DisplayText&gt;(Schwartz et al. 2022)&lt;/DisplayText&gt;&lt;record&gt;&lt;rec-number&gt;298&lt;/rec-number&gt;&lt;foreign-keys&gt;&lt;key app="EN" db-id="epa2vv5v0xz526e2ssa59wxvda0zxw5t5ew9" timestamp="1658323472" guid="525300e0-ab4b-44df-90d8-b6049fabbac9"&gt;298&lt;/key&gt;&lt;/foreign-keys&gt;&lt;ref-type name="Journal Article"&gt;17&lt;/ref-type&gt;&lt;contributors&gt;&lt;authors&gt;&lt;author&gt;Schwartz, Reva&lt;/author&gt;&lt;author&gt;Vassilev, Apostol&lt;/author&gt;&lt;author&gt;Greene, Kristen&lt;/author&gt;&lt;author&gt;Perine, Lori&lt;/author&gt;&lt;author&gt;Burt, Andrew&lt;/author&gt;&lt;author&gt;Hall, Patrick&lt;/author&gt;&lt;/authors&gt;&lt;/contributors&gt;&lt;titles&gt;&lt;title&gt;Towards a Standard for Identifying and Managing Bias in Artificial Intelligence&lt;/title&gt;&lt;/titles&gt;&lt;dates&gt;&lt;year&gt;2022&lt;/year&gt;&lt;/dates&gt;&lt;urls&gt;&lt;/urls&gt;&lt;/record&gt;&lt;/Cite&gt;&lt;/EndNote&gt;</w:instrText>
            </w:r>
            <w:r w:rsidR="00314338">
              <w:rPr>
                <w:rFonts w:ascii="Arial" w:hAnsi="Arial" w:cs="Arial"/>
              </w:rPr>
              <w:fldChar w:fldCharType="separate"/>
            </w:r>
            <w:r w:rsidR="00314338">
              <w:rPr>
                <w:rFonts w:ascii="Arial" w:hAnsi="Arial" w:cs="Arial"/>
                <w:noProof/>
              </w:rPr>
              <w:t>(Schwartz et al. 2022)</w:t>
            </w:r>
            <w:r w:rsidR="00314338">
              <w:rPr>
                <w:rFonts w:ascii="Arial" w:hAnsi="Arial" w:cs="Arial"/>
              </w:rPr>
              <w:fldChar w:fldCharType="end"/>
            </w:r>
            <w:r w:rsidR="00E23353">
              <w:rPr>
                <w:rFonts w:ascii="Arial" w:hAnsi="Arial" w:cs="Arial"/>
              </w:rPr>
              <w:t>.</w:t>
            </w:r>
            <w:r w:rsidR="00637306">
              <w:rPr>
                <w:rFonts w:ascii="Arial" w:hAnsi="Arial" w:cs="Arial"/>
              </w:rPr>
              <w:t xml:space="preserve"> It may</w:t>
            </w:r>
            <w:r w:rsidR="00207816">
              <w:rPr>
                <w:rFonts w:ascii="Arial" w:hAnsi="Arial" w:cs="Arial"/>
              </w:rPr>
              <w:t xml:space="preserve"> appear accurate</w:t>
            </w:r>
            <w:r w:rsidR="00EC5582">
              <w:rPr>
                <w:rFonts w:ascii="Arial" w:hAnsi="Arial" w:cs="Arial"/>
              </w:rPr>
              <w:t xml:space="preserve"> and useful, but </w:t>
            </w:r>
            <w:r w:rsidR="00CA5566">
              <w:rPr>
                <w:rFonts w:ascii="Arial" w:hAnsi="Arial" w:cs="Arial"/>
              </w:rPr>
              <w:t>appearances aren’t everything.</w:t>
            </w:r>
          </w:p>
          <w:p w14:paraId="19EBF479" w14:textId="77777777" w:rsidR="00086A38" w:rsidRPr="00DD33A3" w:rsidRDefault="00086A38" w:rsidP="00086A38">
            <w:pPr>
              <w:rPr>
                <w:rFonts w:ascii="Arial" w:hAnsi="Arial" w:cs="Arial"/>
                <w:b/>
                <w:bCs/>
              </w:rPr>
            </w:pPr>
          </w:p>
          <w:p w14:paraId="5EADE5BE" w14:textId="5C77E0C8" w:rsidR="00264B7E" w:rsidRDefault="00086A38" w:rsidP="00086A38">
            <w:pPr>
              <w:rPr>
                <w:rFonts w:ascii="Arial" w:hAnsi="Arial" w:cs="Arial"/>
              </w:rPr>
            </w:pPr>
            <w:r w:rsidRPr="00DD33A3">
              <w:rPr>
                <w:rFonts w:ascii="Arial" w:hAnsi="Arial" w:cs="Arial"/>
                <w:b/>
                <w:bCs/>
              </w:rPr>
              <w:t>Depth/quality of conclusion –</w:t>
            </w:r>
            <w:r w:rsidR="0025122B" w:rsidRPr="00DD33A3">
              <w:rPr>
                <w:rFonts w:ascii="Arial" w:hAnsi="Arial" w:cs="Arial"/>
                <w:b/>
                <w:bCs/>
              </w:rPr>
              <w:t xml:space="preserve"> </w:t>
            </w:r>
            <w:r w:rsidR="0025122B" w:rsidRPr="00DD33A3">
              <w:rPr>
                <w:rFonts w:ascii="Arial" w:hAnsi="Arial" w:cs="Arial"/>
              </w:rPr>
              <w:t>C</w:t>
            </w:r>
            <w:r w:rsidR="00264B7E" w:rsidRPr="00DD33A3">
              <w:rPr>
                <w:rFonts w:ascii="Arial" w:hAnsi="Arial" w:cs="Arial"/>
              </w:rPr>
              <w:t xml:space="preserve">omparing countries based on the number of deaths and infections without considering population densities is non-sensical. </w:t>
            </w:r>
            <w:r w:rsidR="00390297" w:rsidRPr="00DD33A3">
              <w:rPr>
                <w:rFonts w:ascii="Arial" w:hAnsi="Arial" w:cs="Arial"/>
              </w:rPr>
              <w:t>Y</w:t>
            </w:r>
            <w:r w:rsidR="006D7CCA" w:rsidRPr="00DD33A3">
              <w:rPr>
                <w:rFonts w:ascii="Arial" w:hAnsi="Arial" w:cs="Arial"/>
              </w:rPr>
              <w:t xml:space="preserve">ou </w:t>
            </w:r>
            <w:r w:rsidR="00264B7E" w:rsidRPr="00DD33A3">
              <w:rPr>
                <w:rFonts w:ascii="Arial" w:hAnsi="Arial" w:cs="Arial"/>
              </w:rPr>
              <w:t>can</w:t>
            </w:r>
            <w:r w:rsidR="006D7CCA" w:rsidRPr="00DD33A3">
              <w:rPr>
                <w:rFonts w:ascii="Arial" w:hAnsi="Arial" w:cs="Arial"/>
              </w:rPr>
              <w:t>’t</w:t>
            </w:r>
            <w:r w:rsidR="00264B7E" w:rsidRPr="00DD33A3">
              <w:rPr>
                <w:rFonts w:ascii="Arial" w:hAnsi="Arial" w:cs="Arial"/>
              </w:rPr>
              <w:t xml:space="preserve"> </w:t>
            </w:r>
            <w:r w:rsidR="00A077A6" w:rsidRPr="00DD33A3">
              <w:rPr>
                <w:rFonts w:ascii="Arial" w:hAnsi="Arial" w:cs="Arial"/>
              </w:rPr>
              <w:t xml:space="preserve">make comparisons </w:t>
            </w:r>
            <w:r w:rsidR="00264B7E" w:rsidRPr="00DD33A3">
              <w:rPr>
                <w:rFonts w:ascii="Arial" w:hAnsi="Arial" w:cs="Arial"/>
              </w:rPr>
              <w:t>when the</w:t>
            </w:r>
            <w:r w:rsidR="003E3873">
              <w:rPr>
                <w:rFonts w:ascii="Arial" w:hAnsi="Arial" w:cs="Arial"/>
              </w:rPr>
              <w:t xml:space="preserve"> social</w:t>
            </w:r>
            <w:r w:rsidR="00264B7E" w:rsidRPr="00DD33A3">
              <w:rPr>
                <w:rFonts w:ascii="Arial" w:hAnsi="Arial" w:cs="Arial"/>
              </w:rPr>
              <w:t xml:space="preserve"> contexts are so varied</w:t>
            </w:r>
            <w:r w:rsidR="006D7CCA" w:rsidRPr="00DD33A3">
              <w:rPr>
                <w:rFonts w:ascii="Arial" w:hAnsi="Arial" w:cs="Arial"/>
              </w:rPr>
              <w:t>.</w:t>
            </w:r>
            <w:r w:rsidR="00671D58" w:rsidRPr="00DD33A3">
              <w:rPr>
                <w:rFonts w:ascii="Arial" w:hAnsi="Arial" w:cs="Arial"/>
              </w:rPr>
              <w:t xml:space="preserve"> If </w:t>
            </w:r>
            <w:r w:rsidR="00C61356" w:rsidRPr="00DD33A3">
              <w:rPr>
                <w:rFonts w:ascii="Arial" w:hAnsi="Arial" w:cs="Arial"/>
              </w:rPr>
              <w:t xml:space="preserve">the data had </w:t>
            </w:r>
            <w:r w:rsidR="007E733F" w:rsidRPr="00DD33A3">
              <w:rPr>
                <w:rFonts w:ascii="Arial" w:hAnsi="Arial" w:cs="Arial"/>
              </w:rPr>
              <w:t>accounted for population size (</w:t>
            </w:r>
            <w:proofErr w:type="spellStart"/>
            <w:r w:rsidR="003E3873">
              <w:rPr>
                <w:rFonts w:ascii="Arial" w:hAnsi="Arial" w:cs="Arial"/>
              </w:rPr>
              <w:t>eg</w:t>
            </w:r>
            <w:proofErr w:type="spellEnd"/>
            <w:r w:rsidR="003E3873">
              <w:rPr>
                <w:rFonts w:ascii="Arial" w:hAnsi="Arial" w:cs="Arial"/>
              </w:rPr>
              <w:t xml:space="preserve">, </w:t>
            </w:r>
            <w:r w:rsidR="007E733F" w:rsidRPr="00DD33A3">
              <w:rPr>
                <w:rFonts w:ascii="Arial" w:hAnsi="Arial" w:cs="Arial"/>
              </w:rPr>
              <w:t>by dividing by population size</w:t>
            </w:r>
            <w:r w:rsidR="006B5635" w:rsidRPr="00DD33A3">
              <w:rPr>
                <w:rFonts w:ascii="Arial" w:hAnsi="Arial" w:cs="Arial"/>
              </w:rPr>
              <w:t xml:space="preserve"> and area</w:t>
            </w:r>
            <w:r w:rsidR="00B03E56">
              <w:rPr>
                <w:rFonts w:ascii="Arial" w:hAnsi="Arial" w:cs="Arial"/>
              </w:rPr>
              <w:t xml:space="preserve">, </w:t>
            </w:r>
            <w:r w:rsidR="00D3119D">
              <w:rPr>
                <w:rFonts w:ascii="Arial" w:hAnsi="Arial" w:cs="Arial"/>
              </w:rPr>
              <w:t>usi</w:t>
            </w:r>
            <w:r w:rsidR="00910516">
              <w:rPr>
                <w:rFonts w:ascii="Arial" w:hAnsi="Arial" w:cs="Arial"/>
              </w:rPr>
              <w:t>ng</w:t>
            </w:r>
            <w:r w:rsidR="00D3119D">
              <w:rPr>
                <w:rFonts w:ascii="Arial" w:hAnsi="Arial" w:cs="Arial"/>
              </w:rPr>
              <w:t xml:space="preserve"> %infected and %death</w:t>
            </w:r>
            <w:r w:rsidR="00910516">
              <w:rPr>
                <w:rFonts w:ascii="Arial" w:hAnsi="Arial" w:cs="Arial"/>
              </w:rPr>
              <w:t xml:space="preserve"> instead of counts</w:t>
            </w:r>
            <w:r w:rsidR="007E733F" w:rsidRPr="00DD33A3">
              <w:rPr>
                <w:rFonts w:ascii="Arial" w:hAnsi="Arial" w:cs="Arial"/>
              </w:rPr>
              <w:t xml:space="preserve">) then perhaps the clusters would be better represented </w:t>
            </w:r>
            <w:r w:rsidR="0004136F" w:rsidRPr="00DD33A3">
              <w:rPr>
                <w:rFonts w:ascii="Arial" w:hAnsi="Arial" w:cs="Arial"/>
              </w:rPr>
              <w:t>in both the training and testing</w:t>
            </w:r>
            <w:r w:rsidR="00190D4A">
              <w:rPr>
                <w:rFonts w:ascii="Arial" w:hAnsi="Arial" w:cs="Arial"/>
              </w:rPr>
              <w:t xml:space="preserve"> sets;</w:t>
            </w:r>
            <w:r w:rsidR="0004136F" w:rsidRPr="00DD33A3">
              <w:rPr>
                <w:rFonts w:ascii="Arial" w:hAnsi="Arial" w:cs="Arial"/>
              </w:rPr>
              <w:t xml:space="preserve"> </w:t>
            </w:r>
            <w:r w:rsidR="00190D4A">
              <w:rPr>
                <w:rFonts w:ascii="Arial" w:hAnsi="Arial" w:cs="Arial"/>
              </w:rPr>
              <w:t xml:space="preserve">leading to a more meaningful </w:t>
            </w:r>
            <w:r w:rsidR="0004136F" w:rsidRPr="00DD33A3">
              <w:rPr>
                <w:rFonts w:ascii="Arial" w:hAnsi="Arial" w:cs="Arial"/>
              </w:rPr>
              <w:t>accuracy score</w:t>
            </w:r>
            <w:r w:rsidR="00DA5978">
              <w:rPr>
                <w:rFonts w:ascii="Arial" w:hAnsi="Arial" w:cs="Arial"/>
              </w:rPr>
              <w:t xml:space="preserve"> </w:t>
            </w:r>
            <w:r w:rsidR="00DA5978">
              <w:rPr>
                <w:rFonts w:ascii="Arial" w:hAnsi="Arial" w:cs="Arial"/>
                <w:lang w:val="en-AU"/>
              </w:rPr>
              <w:fldChar w:fldCharType="begin"/>
            </w:r>
            <w:r w:rsidR="00DA5978">
              <w:rPr>
                <w:rFonts w:ascii="Arial" w:hAnsi="Arial" w:cs="Arial"/>
                <w:lang w:val="en-AU"/>
              </w:rPr>
              <w:instrText xml:space="preserve"> ADDIN EN.CITE &lt;EndNote&gt;&lt;Cite&gt;&lt;Author&gt;Shao&lt;/Author&gt;&lt;Year&gt;2022&lt;/Year&gt;&lt;RecNum&gt;295&lt;/RecNum&gt;&lt;DisplayText&gt;(Shao &amp;amp; Xiong 2022)&lt;/DisplayText&gt;&lt;record&gt;&lt;rec-number&gt;295&lt;/rec-number&gt;&lt;foreign-keys&gt;&lt;key app="EN" db-id="epa2vv5v0xz526e2ssa59wxvda0zxw5t5ew9" timestamp="1658320031" guid="20bba024-055d-49a9-b31e-69f3570cf2fd"&gt;295&lt;/key&gt;&lt;/foreign-keys&gt;&lt;ref-type name="Journal Article"&gt;17&lt;/ref-type&gt;&lt;contributors&gt;&lt;authors&gt;&lt;author&gt;Shao, Dian&lt;/author&gt;&lt;author&gt;Xiong, Weiting&lt;/author&gt;&lt;/authors&gt;&lt;/contributors&gt;&lt;titles&gt;&lt;title&gt;Does High Spatial Density Imply High Population Density? Spatial Mechanism of Population Density Distribution Based on Population–Space Imbalance&lt;/title&gt;&lt;secondary-title&gt;Sustainability&lt;/secondary-title&gt;&lt;/titles&gt;&lt;periodical&gt;&lt;full-title&gt;Sustainability&lt;/full-title&gt;&lt;/periodical&gt;&lt;pages&gt;5776&lt;/pages&gt;&lt;volume&gt;14&lt;/volume&gt;&lt;number&gt;10&lt;/number&gt;&lt;dates&gt;&lt;year&gt;2022&lt;/year&gt;&lt;/dates&gt;&lt;isbn&gt;2071-1050&lt;/isbn&gt;&lt;urls&gt;&lt;/urls&gt;&lt;/record&gt;&lt;/Cite&gt;&lt;/EndNote&gt;</w:instrText>
            </w:r>
            <w:r w:rsidR="00DA5978">
              <w:rPr>
                <w:rFonts w:ascii="Arial" w:hAnsi="Arial" w:cs="Arial"/>
                <w:lang w:val="en-AU"/>
              </w:rPr>
              <w:fldChar w:fldCharType="separate"/>
            </w:r>
            <w:r w:rsidR="00DA5978">
              <w:rPr>
                <w:rFonts w:ascii="Arial" w:hAnsi="Arial" w:cs="Arial"/>
                <w:noProof/>
                <w:lang w:val="en-AU"/>
              </w:rPr>
              <w:t>(Shao &amp; Xiong 2022)</w:t>
            </w:r>
            <w:r w:rsidR="00DA5978">
              <w:rPr>
                <w:rFonts w:ascii="Arial" w:hAnsi="Arial" w:cs="Arial"/>
                <w:lang w:val="en-AU"/>
              </w:rPr>
              <w:fldChar w:fldCharType="end"/>
            </w:r>
            <w:r w:rsidR="0004136F" w:rsidRPr="00DD33A3">
              <w:rPr>
                <w:rFonts w:ascii="Arial" w:hAnsi="Arial" w:cs="Arial"/>
              </w:rPr>
              <w:t xml:space="preserve">. </w:t>
            </w:r>
          </w:p>
          <w:p w14:paraId="4B376507" w14:textId="77777777" w:rsidR="00314338" w:rsidRPr="00DD33A3" w:rsidRDefault="00314338" w:rsidP="00086A38">
            <w:pPr>
              <w:rPr>
                <w:rFonts w:ascii="Arial" w:hAnsi="Arial" w:cs="Arial"/>
                <w:b/>
                <w:bCs/>
              </w:rPr>
            </w:pPr>
          </w:p>
          <w:p w14:paraId="7004DB30" w14:textId="77777777" w:rsidR="00264B7E" w:rsidRDefault="00264B7E" w:rsidP="00086A38">
            <w:pPr>
              <w:rPr>
                <w:rFonts w:ascii="Arial" w:hAnsi="Arial" w:cs="Arial"/>
              </w:rPr>
            </w:pPr>
          </w:p>
          <w:p w14:paraId="5D7CD9B4" w14:textId="77777777" w:rsidR="0006237A" w:rsidRDefault="0006237A" w:rsidP="00086A38">
            <w:pPr>
              <w:rPr>
                <w:rFonts w:ascii="Arial" w:hAnsi="Arial" w:cs="Arial"/>
              </w:rPr>
            </w:pPr>
          </w:p>
          <w:p w14:paraId="5D59C2C0" w14:textId="77777777" w:rsidR="0006237A" w:rsidRDefault="0006237A" w:rsidP="00086A38">
            <w:pPr>
              <w:rPr>
                <w:rFonts w:ascii="Arial" w:hAnsi="Arial" w:cs="Arial"/>
              </w:rPr>
            </w:pPr>
          </w:p>
          <w:p w14:paraId="74EE6342" w14:textId="77777777" w:rsidR="0006237A" w:rsidRDefault="0006237A" w:rsidP="00086A38">
            <w:pPr>
              <w:rPr>
                <w:rFonts w:ascii="Arial" w:hAnsi="Arial" w:cs="Arial"/>
              </w:rPr>
            </w:pPr>
          </w:p>
          <w:p w14:paraId="004C0A65" w14:textId="77777777" w:rsidR="0006237A" w:rsidRDefault="0006237A" w:rsidP="00086A38">
            <w:pPr>
              <w:rPr>
                <w:rFonts w:ascii="Arial" w:hAnsi="Arial" w:cs="Arial"/>
              </w:rPr>
            </w:pPr>
          </w:p>
          <w:p w14:paraId="479BF75F" w14:textId="7862C5D2" w:rsidR="0006237A" w:rsidRPr="00DD33A3" w:rsidRDefault="0006237A" w:rsidP="00086A38">
            <w:pPr>
              <w:rPr>
                <w:rFonts w:ascii="Arial" w:hAnsi="Arial" w:cs="Arial"/>
              </w:rPr>
            </w:pPr>
          </w:p>
        </w:tc>
      </w:tr>
      <w:tr w:rsidR="001F629C" w:rsidRPr="00DD33A3" w14:paraId="79902113" w14:textId="77777777" w:rsidTr="006806AB">
        <w:tc>
          <w:tcPr>
            <w:tcW w:w="9016" w:type="dxa"/>
            <w:gridSpan w:val="2"/>
            <w:shd w:val="clear" w:color="auto" w:fill="D9E2F3" w:themeFill="accent1" w:themeFillTint="33"/>
            <w:vAlign w:val="center"/>
          </w:tcPr>
          <w:p w14:paraId="626FE424" w14:textId="00FB2B54" w:rsidR="001F629C" w:rsidRPr="00DD33A3" w:rsidRDefault="00520A6F" w:rsidP="00475F59">
            <w:pPr>
              <w:jc w:val="center"/>
              <w:rPr>
                <w:rFonts w:ascii="Arial" w:hAnsi="Arial" w:cs="Arial"/>
                <w:b/>
                <w:bCs/>
                <w:sz w:val="32"/>
                <w:szCs w:val="40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t>Additional s</w:t>
            </w:r>
            <w:r w:rsidR="00833BFB" w:rsidRPr="00DD33A3">
              <w:rPr>
                <w:rFonts w:ascii="Arial" w:hAnsi="Arial" w:cs="Arial"/>
                <w:b/>
                <w:bCs/>
                <w:sz w:val="24"/>
                <w:szCs w:val="32"/>
              </w:rPr>
              <w:t>uggested improvements</w:t>
            </w:r>
          </w:p>
        </w:tc>
      </w:tr>
      <w:tr w:rsidR="001F629C" w:rsidRPr="00DD33A3" w14:paraId="3327C216" w14:textId="77777777" w:rsidTr="006806AB">
        <w:tc>
          <w:tcPr>
            <w:tcW w:w="4508" w:type="dxa"/>
            <w:shd w:val="clear" w:color="auto" w:fill="FFF2CC" w:themeFill="accent4" w:themeFillTint="33"/>
          </w:tcPr>
          <w:p w14:paraId="36F961A8" w14:textId="6140157F" w:rsidR="00825227" w:rsidRDefault="00B256BC" w:rsidP="00C83607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Cs w:val="22"/>
              </w:rPr>
            </w:pPr>
            <w:r w:rsidRPr="00825227">
              <w:rPr>
                <w:rStyle w:val="textlayer--absolute"/>
                <w:rFonts w:ascii="Arial" w:hAnsi="Arial" w:cs="Arial"/>
                <w:szCs w:val="22"/>
              </w:rPr>
              <w:t>The data is a bit dated</w:t>
            </w:r>
            <w:r w:rsidR="00520A6F">
              <w:rPr>
                <w:rStyle w:val="textlayer--absolute"/>
                <w:rFonts w:ascii="Arial" w:hAnsi="Arial" w:cs="Arial"/>
                <w:szCs w:val="22"/>
              </w:rPr>
              <w:t>.</w:t>
            </w:r>
          </w:p>
          <w:p w14:paraId="42E21980" w14:textId="60765720" w:rsidR="00ED11F9" w:rsidRPr="00825227" w:rsidRDefault="00A704BE" w:rsidP="00C83607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Cs w:val="22"/>
              </w:rPr>
            </w:pPr>
            <w:r w:rsidRPr="00825227">
              <w:rPr>
                <w:rStyle w:val="textlayer--absolute"/>
                <w:rFonts w:ascii="Arial" w:hAnsi="Arial" w:cs="Arial"/>
                <w:szCs w:val="22"/>
              </w:rPr>
              <w:t>The grouping should</w:t>
            </w:r>
            <w:r w:rsidR="00A800EF" w:rsidRPr="00825227">
              <w:rPr>
                <w:rStyle w:val="textlayer--absolute"/>
                <w:rFonts w:ascii="Arial" w:hAnsi="Arial" w:cs="Arial"/>
                <w:szCs w:val="22"/>
              </w:rPr>
              <w:t xml:space="preserve"> have read</w:t>
            </w:r>
            <w:r w:rsidRPr="00825227">
              <w:rPr>
                <w:rStyle w:val="textlayer--absolute"/>
                <w:rFonts w:ascii="Arial" w:hAnsi="Arial" w:cs="Arial"/>
                <w:szCs w:val="22"/>
              </w:rPr>
              <w:t xml:space="preserve"> </w:t>
            </w:r>
            <w:r w:rsidR="00D9324A" w:rsidRPr="00825227">
              <w:rPr>
                <w:rStyle w:val="textlayer--absolute"/>
                <w:rFonts w:ascii="Arial" w:hAnsi="Arial" w:cs="Arial"/>
                <w:szCs w:val="22"/>
              </w:rPr>
              <w:t>“</w:t>
            </w:r>
            <w:r w:rsidRPr="00825227">
              <w:rPr>
                <w:rStyle w:val="textlayer--absolute"/>
                <w:rFonts w:ascii="Arial" w:hAnsi="Arial" w:cs="Arial"/>
                <w:szCs w:val="22"/>
              </w:rPr>
              <w:t>50-70km/hr</w:t>
            </w:r>
            <w:r w:rsidR="00D9324A" w:rsidRPr="00825227">
              <w:rPr>
                <w:rStyle w:val="textlayer--absolute"/>
                <w:rFonts w:ascii="Arial" w:hAnsi="Arial" w:cs="Arial"/>
                <w:szCs w:val="22"/>
              </w:rPr>
              <w:t>”</w:t>
            </w:r>
            <w:r w:rsidRPr="00825227">
              <w:rPr>
                <w:rStyle w:val="textlayer--absolute"/>
                <w:rFonts w:ascii="Arial" w:hAnsi="Arial" w:cs="Arial"/>
                <w:szCs w:val="22"/>
              </w:rPr>
              <w:t xml:space="preserve">, not </w:t>
            </w:r>
            <w:r w:rsidR="00D9324A" w:rsidRPr="00825227">
              <w:rPr>
                <w:rStyle w:val="textlayer--absolute"/>
                <w:rFonts w:ascii="Arial" w:hAnsi="Arial" w:cs="Arial"/>
                <w:szCs w:val="22"/>
              </w:rPr>
              <w:t>“</w:t>
            </w:r>
            <w:r w:rsidRPr="00825227">
              <w:rPr>
                <w:rStyle w:val="textlayer--absolute"/>
                <w:rFonts w:ascii="Arial" w:hAnsi="Arial" w:cs="Arial"/>
                <w:szCs w:val="22"/>
              </w:rPr>
              <w:t>50-60km/hr</w:t>
            </w:r>
            <w:r w:rsidR="00D9324A" w:rsidRPr="00825227">
              <w:rPr>
                <w:rStyle w:val="textlayer--absolute"/>
                <w:rFonts w:ascii="Arial" w:hAnsi="Arial" w:cs="Arial"/>
                <w:szCs w:val="22"/>
              </w:rPr>
              <w:t>”</w:t>
            </w:r>
            <w:r w:rsidR="00A800EF" w:rsidRPr="00825227">
              <w:rPr>
                <w:rStyle w:val="textlayer--absolute"/>
                <w:rFonts w:ascii="Arial" w:hAnsi="Arial" w:cs="Arial"/>
                <w:szCs w:val="22"/>
              </w:rPr>
              <w:t>.</w:t>
            </w:r>
          </w:p>
          <w:p w14:paraId="4D7D880D" w14:textId="7DA5F556" w:rsidR="00A11C06" w:rsidRPr="00DD33A3" w:rsidRDefault="00D13F42" w:rsidP="00A11C06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Cs w:val="22"/>
              </w:rPr>
            </w:pPr>
            <w:r w:rsidRPr="00DD33A3">
              <w:rPr>
                <w:rStyle w:val="textlayer--absolute"/>
                <w:rFonts w:ascii="Arial" w:hAnsi="Arial" w:cs="Arial"/>
                <w:szCs w:val="22"/>
              </w:rPr>
              <w:t>Three or mor</w:t>
            </w:r>
            <w:r w:rsidR="00813691">
              <w:rPr>
                <w:rStyle w:val="textlayer--absolute"/>
                <w:rFonts w:ascii="Arial" w:hAnsi="Arial" w:cs="Arial"/>
                <w:szCs w:val="22"/>
              </w:rPr>
              <w:t xml:space="preserve">e casualties </w:t>
            </w:r>
            <w:r w:rsidRPr="00DD33A3">
              <w:rPr>
                <w:rStyle w:val="textlayer--absolute"/>
                <w:rFonts w:ascii="Arial" w:hAnsi="Arial" w:cs="Arial"/>
                <w:szCs w:val="22"/>
              </w:rPr>
              <w:t xml:space="preserve">was an arbitrary </w:t>
            </w:r>
            <w:r w:rsidR="00556D32" w:rsidRPr="00DD33A3">
              <w:rPr>
                <w:rStyle w:val="textlayer--absolute"/>
                <w:rFonts w:ascii="Arial" w:hAnsi="Arial" w:cs="Arial"/>
                <w:szCs w:val="22"/>
              </w:rPr>
              <w:t>choice</w:t>
            </w:r>
            <w:r w:rsidR="00E520D5">
              <w:rPr>
                <w:rStyle w:val="textlayer--absolute"/>
                <w:rFonts w:ascii="Arial" w:hAnsi="Arial" w:cs="Arial"/>
                <w:szCs w:val="22"/>
              </w:rPr>
              <w:t xml:space="preserve">, </w:t>
            </w:r>
            <w:r w:rsidR="009F7C39">
              <w:rPr>
                <w:rStyle w:val="textlayer--absolute"/>
                <w:rFonts w:ascii="Arial" w:hAnsi="Arial" w:cs="Arial"/>
                <w:szCs w:val="22"/>
              </w:rPr>
              <w:t xml:space="preserve">reducing </w:t>
            </w:r>
            <w:r w:rsidR="00F06962">
              <w:rPr>
                <w:rStyle w:val="textlayer--absolute"/>
                <w:rFonts w:ascii="Arial" w:hAnsi="Arial" w:cs="Arial"/>
                <w:szCs w:val="22"/>
              </w:rPr>
              <w:t>by another feature may have been more meaningful (</w:t>
            </w:r>
            <w:proofErr w:type="spellStart"/>
            <w:r w:rsidR="00F06962">
              <w:rPr>
                <w:rStyle w:val="textlayer--absolute"/>
                <w:rFonts w:ascii="Arial" w:hAnsi="Arial" w:cs="Arial"/>
                <w:szCs w:val="22"/>
              </w:rPr>
              <w:t>eg</w:t>
            </w:r>
            <w:proofErr w:type="spellEnd"/>
            <w:r w:rsidR="00F06962">
              <w:rPr>
                <w:rStyle w:val="textlayer--absolute"/>
                <w:rFonts w:ascii="Arial" w:hAnsi="Arial" w:cs="Arial"/>
                <w:szCs w:val="22"/>
              </w:rPr>
              <w:t xml:space="preserve">, </w:t>
            </w:r>
            <w:r w:rsidR="0000411A">
              <w:rPr>
                <w:rStyle w:val="textlayer--absolute"/>
                <w:rFonts w:ascii="Arial" w:hAnsi="Arial" w:cs="Arial"/>
                <w:szCs w:val="22"/>
              </w:rPr>
              <w:t>Rear-end crashes</w:t>
            </w:r>
            <w:r w:rsidR="00813691">
              <w:rPr>
                <w:rStyle w:val="textlayer--absolute"/>
                <w:rFonts w:ascii="Arial" w:hAnsi="Arial" w:cs="Arial"/>
                <w:szCs w:val="22"/>
              </w:rPr>
              <w:t xml:space="preserve"> onl</w:t>
            </w:r>
            <w:r w:rsidR="00A83037">
              <w:rPr>
                <w:rStyle w:val="textlayer--absolute"/>
                <w:rFonts w:ascii="Arial" w:hAnsi="Arial" w:cs="Arial"/>
                <w:szCs w:val="22"/>
              </w:rPr>
              <w:t xml:space="preserve">y, fatalities, </w:t>
            </w:r>
            <w:r w:rsidR="0000411A">
              <w:rPr>
                <w:rStyle w:val="textlayer--absolute"/>
                <w:rFonts w:ascii="Arial" w:hAnsi="Arial" w:cs="Arial"/>
                <w:szCs w:val="22"/>
              </w:rPr>
              <w:t>etc.</w:t>
            </w:r>
            <w:r w:rsidR="00795A10">
              <w:rPr>
                <w:rStyle w:val="textlayer--absolute"/>
                <w:rFonts w:ascii="Arial" w:hAnsi="Arial" w:cs="Arial"/>
                <w:szCs w:val="22"/>
              </w:rPr>
              <w:t>)</w:t>
            </w:r>
          </w:p>
          <w:p w14:paraId="3C5E5CAA" w14:textId="57E299A0" w:rsidR="00727042" w:rsidRPr="00DD33A3" w:rsidRDefault="00F33AD8" w:rsidP="00BF279F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Cs w:val="22"/>
              </w:rPr>
            </w:pPr>
            <w:r w:rsidRPr="00DD33A3">
              <w:rPr>
                <w:rStyle w:val="textlayer--absolute"/>
                <w:rFonts w:ascii="Arial" w:hAnsi="Arial" w:cs="Arial"/>
                <w:szCs w:val="22"/>
              </w:rPr>
              <w:t xml:space="preserve">To add to the above point, </w:t>
            </w:r>
            <w:r w:rsidR="000276EE" w:rsidRPr="00DD33A3">
              <w:rPr>
                <w:rStyle w:val="textlayer--absolute"/>
                <w:rFonts w:ascii="Arial" w:hAnsi="Arial" w:cs="Arial"/>
                <w:szCs w:val="22"/>
              </w:rPr>
              <w:t>i</w:t>
            </w:r>
            <w:r w:rsidR="00727042" w:rsidRPr="00DD33A3">
              <w:rPr>
                <w:rStyle w:val="textlayer--absolute"/>
                <w:rFonts w:ascii="Arial" w:hAnsi="Arial" w:cs="Arial"/>
                <w:szCs w:val="22"/>
              </w:rPr>
              <w:t xml:space="preserve">t is unclear if </w:t>
            </w:r>
            <w:r w:rsidR="00FB08F6" w:rsidRPr="00DD33A3">
              <w:rPr>
                <w:rStyle w:val="textlayer--absolute"/>
                <w:rFonts w:ascii="Arial" w:hAnsi="Arial" w:cs="Arial"/>
                <w:szCs w:val="22"/>
              </w:rPr>
              <w:t xml:space="preserve">‘no of casualties’ for each instance refers to the </w:t>
            </w:r>
            <w:r w:rsidR="00C56E45" w:rsidRPr="00DD33A3">
              <w:rPr>
                <w:rStyle w:val="textlayer--absolute"/>
                <w:rFonts w:ascii="Arial" w:hAnsi="Arial" w:cs="Arial"/>
                <w:szCs w:val="22"/>
              </w:rPr>
              <w:t>passengers in that car</w:t>
            </w:r>
            <w:r w:rsidR="00813691">
              <w:rPr>
                <w:rStyle w:val="textlayer--absolute"/>
                <w:rFonts w:ascii="Arial" w:hAnsi="Arial" w:cs="Arial"/>
                <w:szCs w:val="22"/>
              </w:rPr>
              <w:t xml:space="preserve">, </w:t>
            </w:r>
            <w:r w:rsidR="00C56E45" w:rsidRPr="00DD33A3">
              <w:rPr>
                <w:rStyle w:val="textlayer--absolute"/>
                <w:rFonts w:ascii="Arial" w:hAnsi="Arial" w:cs="Arial"/>
                <w:szCs w:val="22"/>
              </w:rPr>
              <w:t xml:space="preserve">or </w:t>
            </w:r>
            <w:r w:rsidR="00813691">
              <w:rPr>
                <w:rStyle w:val="textlayer--absolute"/>
                <w:rFonts w:ascii="Arial" w:hAnsi="Arial" w:cs="Arial"/>
                <w:szCs w:val="22"/>
              </w:rPr>
              <w:t xml:space="preserve">in that </w:t>
            </w:r>
            <w:r w:rsidR="00C56E45" w:rsidRPr="00DD33A3">
              <w:rPr>
                <w:rStyle w:val="textlayer--absolute"/>
                <w:rFonts w:ascii="Arial" w:hAnsi="Arial" w:cs="Arial"/>
                <w:szCs w:val="22"/>
              </w:rPr>
              <w:t xml:space="preserve">incident – in which case </w:t>
            </w:r>
            <w:r w:rsidR="002026E4" w:rsidRPr="00DD33A3">
              <w:rPr>
                <w:rStyle w:val="textlayer--absolute"/>
                <w:rFonts w:ascii="Arial" w:hAnsi="Arial" w:cs="Arial"/>
                <w:szCs w:val="22"/>
              </w:rPr>
              <w:t>duplicat</w:t>
            </w:r>
            <w:r w:rsidR="0078216F" w:rsidRPr="00DD33A3">
              <w:rPr>
                <w:rStyle w:val="textlayer--absolute"/>
                <w:rFonts w:ascii="Arial" w:hAnsi="Arial" w:cs="Arial"/>
                <w:szCs w:val="22"/>
              </w:rPr>
              <w:t>e casualty values may exist in the data</w:t>
            </w:r>
            <w:r w:rsidR="0094169E" w:rsidRPr="00DD33A3">
              <w:rPr>
                <w:rStyle w:val="textlayer--absolute"/>
                <w:rFonts w:ascii="Arial" w:hAnsi="Arial" w:cs="Arial"/>
                <w:szCs w:val="22"/>
              </w:rPr>
              <w:t>.</w:t>
            </w:r>
          </w:p>
          <w:p w14:paraId="7B3C9610" w14:textId="762222F0" w:rsidR="00587942" w:rsidRPr="00DD33A3" w:rsidRDefault="0094169E" w:rsidP="00476909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Cs w:val="22"/>
              </w:rPr>
            </w:pPr>
            <w:r w:rsidRPr="00DD33A3">
              <w:rPr>
                <w:rStyle w:val="textlayer--absolute"/>
                <w:rFonts w:ascii="Arial" w:hAnsi="Arial" w:cs="Arial"/>
                <w:szCs w:val="22"/>
              </w:rPr>
              <w:t xml:space="preserve">Time </w:t>
            </w:r>
            <w:r w:rsidR="004973D9" w:rsidRPr="00DD33A3">
              <w:rPr>
                <w:rStyle w:val="textlayer--absolute"/>
                <w:rFonts w:ascii="Arial" w:hAnsi="Arial" w:cs="Arial"/>
                <w:szCs w:val="22"/>
              </w:rPr>
              <w:t>variables i</w:t>
            </w:r>
            <w:r w:rsidR="00BB6BC6" w:rsidRPr="00DD33A3">
              <w:rPr>
                <w:rStyle w:val="textlayer--absolute"/>
                <w:rFonts w:ascii="Arial" w:hAnsi="Arial" w:cs="Arial"/>
                <w:szCs w:val="22"/>
              </w:rPr>
              <w:t xml:space="preserve">n conjunction with direction of travel and </w:t>
            </w:r>
            <w:r w:rsidR="00EB50BB" w:rsidRPr="00DD33A3">
              <w:rPr>
                <w:rStyle w:val="textlayer--absolute"/>
                <w:rFonts w:ascii="Arial" w:hAnsi="Arial" w:cs="Arial"/>
                <w:szCs w:val="22"/>
              </w:rPr>
              <w:t>road slope</w:t>
            </w:r>
            <w:r w:rsidR="002B0BC9" w:rsidRPr="00DD33A3">
              <w:rPr>
                <w:rStyle w:val="textlayer--absolute"/>
                <w:rFonts w:ascii="Arial" w:hAnsi="Arial" w:cs="Arial"/>
                <w:szCs w:val="22"/>
              </w:rPr>
              <w:t xml:space="preserve">, </w:t>
            </w:r>
            <w:r w:rsidR="00EB50BB" w:rsidRPr="00DD33A3">
              <w:rPr>
                <w:rStyle w:val="textlayer--absolute"/>
                <w:rFonts w:ascii="Arial" w:hAnsi="Arial" w:cs="Arial"/>
                <w:szCs w:val="22"/>
              </w:rPr>
              <w:t xml:space="preserve">could be used to </w:t>
            </w:r>
            <w:r w:rsidR="00422008" w:rsidRPr="00DD33A3">
              <w:rPr>
                <w:rStyle w:val="textlayer--absolute"/>
                <w:rFonts w:ascii="Arial" w:hAnsi="Arial" w:cs="Arial"/>
                <w:szCs w:val="22"/>
              </w:rPr>
              <w:t>engineer a visibility variable which may be informative</w:t>
            </w:r>
            <w:r w:rsidR="00825227">
              <w:rPr>
                <w:rStyle w:val="textlayer--absolute"/>
                <w:rFonts w:ascii="Arial" w:hAnsi="Arial" w:cs="Arial"/>
                <w:szCs w:val="22"/>
              </w:rPr>
              <w:t xml:space="preserve"> </w:t>
            </w:r>
            <w:r w:rsidR="00825227">
              <w:rPr>
                <w:rStyle w:val="textlayer--absolute"/>
                <w:rFonts w:ascii="Arial" w:hAnsi="Arial" w:cs="Arial"/>
                <w:szCs w:val="22"/>
              </w:rPr>
              <w:fldChar w:fldCharType="begin"/>
            </w:r>
            <w:r w:rsidR="00C62C0F">
              <w:rPr>
                <w:rStyle w:val="textlayer--absolute"/>
                <w:rFonts w:ascii="Arial" w:hAnsi="Arial" w:cs="Arial"/>
                <w:szCs w:val="22"/>
              </w:rPr>
              <w:instrText xml:space="preserve"> ADDIN EN.CITE &lt;EndNote&gt;&lt;Cite&gt;&lt;Author&gt;González-Collazo&lt;/Author&gt;&lt;Year&gt;2022&lt;/Year&gt;&lt;RecNum&gt;296&lt;/RecNum&gt;&lt;DisplayText&gt;(González-Collazo et al. 2022)&lt;/DisplayText&gt;&lt;record&gt;&lt;rec-number&gt;296&lt;/rec-number&gt;&lt;foreign-keys&gt;&lt;key app="EN" db-id="epa2vv5v0xz526e2ssa59wxvda0zxw5t5ew9" timestamp="1658320232" guid="7ce8bb54-5d71-4e26-b203-8714776d6db1"&gt;296&lt;/key&gt;&lt;/foreign-keys&gt;&lt;ref-type name="Journal Article"&gt;17&lt;/ref-type&gt;&lt;contributors&gt;&lt;authors&gt;&lt;author&gt;González-Collazo, Silvia María&lt;/author&gt;&lt;author&gt;del Río-Barral, Pablo&lt;/author&gt;&lt;author&gt;Balado, Jesús&lt;/author&gt;&lt;author&gt;González, Elena&lt;/author&gt;&lt;/authors&gt;&lt;/contributors&gt;&lt;titles&gt;&lt;title&gt;Detection of direct sun glare on drivers from point clouds&lt;/title&gt;&lt;secondary-title&gt;Remote Sensing&lt;/secondary-title&gt;&lt;/titles&gt;&lt;periodical&gt;&lt;full-title&gt;Remote Sensing&lt;/full-title&gt;&lt;/periodical&gt;&lt;pages&gt;1456&lt;/pages&gt;&lt;volume&gt;14&lt;/volume&gt;&lt;number&gt;6&lt;/number&gt;&lt;dates&gt;&lt;year&gt;2022&lt;/year&gt;&lt;/dates&gt;&lt;isbn&gt;2072-4292&lt;/isbn&gt;&lt;urls&gt;&lt;/urls&gt;&lt;/record&gt;&lt;/Cite&gt;&lt;/EndNote&gt;</w:instrText>
            </w:r>
            <w:r w:rsidR="00825227">
              <w:rPr>
                <w:rStyle w:val="textlayer--absolute"/>
                <w:rFonts w:ascii="Arial" w:hAnsi="Arial" w:cs="Arial"/>
                <w:szCs w:val="22"/>
              </w:rPr>
              <w:fldChar w:fldCharType="separate"/>
            </w:r>
            <w:r w:rsidR="00825227">
              <w:rPr>
                <w:rStyle w:val="textlayer--absolute"/>
                <w:rFonts w:ascii="Arial" w:hAnsi="Arial" w:cs="Arial"/>
                <w:noProof/>
                <w:szCs w:val="22"/>
              </w:rPr>
              <w:t>(González-Collazo et al. 2022)</w:t>
            </w:r>
            <w:r w:rsidR="00825227">
              <w:rPr>
                <w:rStyle w:val="textlayer--absolute"/>
                <w:rFonts w:ascii="Arial" w:hAnsi="Arial" w:cs="Arial"/>
                <w:szCs w:val="22"/>
              </w:rPr>
              <w:fldChar w:fldCharType="end"/>
            </w:r>
            <w:r w:rsidR="00422008" w:rsidRPr="00DD33A3">
              <w:rPr>
                <w:rStyle w:val="textlayer--absolute"/>
                <w:rFonts w:ascii="Arial" w:hAnsi="Arial" w:cs="Arial"/>
                <w:szCs w:val="22"/>
              </w:rPr>
              <w:t>.</w:t>
            </w:r>
          </w:p>
          <w:p w14:paraId="13C73AF7" w14:textId="2B2C6572" w:rsidR="00505C23" w:rsidRPr="00DD33A3" w:rsidRDefault="00476909" w:rsidP="00505C23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Cs w:val="22"/>
              </w:rPr>
            </w:pPr>
            <w:r w:rsidRPr="00DD33A3">
              <w:rPr>
                <w:rStyle w:val="textlayer--absolute"/>
                <w:rFonts w:ascii="Arial" w:hAnsi="Arial" w:cs="Arial"/>
                <w:szCs w:val="22"/>
              </w:rPr>
              <w:t xml:space="preserve">Unclear </w:t>
            </w:r>
            <w:r w:rsidR="00AE317E" w:rsidRPr="00DD33A3">
              <w:rPr>
                <w:rStyle w:val="textlayer--absolute"/>
                <w:rFonts w:ascii="Arial" w:hAnsi="Arial" w:cs="Arial"/>
                <w:szCs w:val="22"/>
              </w:rPr>
              <w:t>how missing value</w:t>
            </w:r>
            <w:r w:rsidR="00813691">
              <w:rPr>
                <w:rStyle w:val="textlayer--absolute"/>
                <w:rFonts w:ascii="Arial" w:hAnsi="Arial" w:cs="Arial"/>
                <w:szCs w:val="22"/>
              </w:rPr>
              <w:t>s</w:t>
            </w:r>
            <w:r w:rsidR="007A38DA" w:rsidRPr="00DD33A3">
              <w:rPr>
                <w:rStyle w:val="textlayer--absolute"/>
                <w:rFonts w:ascii="Arial" w:hAnsi="Arial" w:cs="Arial"/>
                <w:szCs w:val="22"/>
              </w:rPr>
              <w:t xml:space="preserve">, outliers, and other cleaning was performed (reproducibility issues). </w:t>
            </w:r>
          </w:p>
          <w:p w14:paraId="5C0BDAED" w14:textId="5745F675" w:rsidR="00476909" w:rsidRPr="00DD33A3" w:rsidRDefault="00505C23" w:rsidP="00AE7726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Cs w:val="22"/>
              </w:rPr>
            </w:pPr>
            <w:r w:rsidRPr="00DD33A3">
              <w:rPr>
                <w:rStyle w:val="textlayer--absolute"/>
                <w:rFonts w:ascii="Arial" w:hAnsi="Arial" w:cs="Arial"/>
                <w:szCs w:val="22"/>
              </w:rPr>
              <w:t xml:space="preserve">The number of </w:t>
            </w:r>
            <w:r w:rsidR="00F52378" w:rsidRPr="00DD33A3">
              <w:rPr>
                <w:rStyle w:val="textlayer--absolute"/>
                <w:rFonts w:ascii="Arial" w:hAnsi="Arial" w:cs="Arial"/>
                <w:szCs w:val="22"/>
              </w:rPr>
              <w:t>passengers</w:t>
            </w:r>
            <w:r w:rsidRPr="00DD33A3">
              <w:rPr>
                <w:rStyle w:val="textlayer--absolute"/>
                <w:rFonts w:ascii="Arial" w:hAnsi="Arial" w:cs="Arial"/>
                <w:szCs w:val="22"/>
              </w:rPr>
              <w:t xml:space="preserve"> is less meaningful than the condition of the driver</w:t>
            </w:r>
            <w:r w:rsidR="002A62E7" w:rsidRPr="00DD33A3">
              <w:rPr>
                <w:rStyle w:val="textlayer--absolute"/>
                <w:rFonts w:ascii="Arial" w:hAnsi="Arial" w:cs="Arial"/>
                <w:szCs w:val="22"/>
              </w:rPr>
              <w:t xml:space="preserve"> as mentioned above</w:t>
            </w:r>
            <w:r w:rsidRPr="00DD33A3">
              <w:rPr>
                <w:rStyle w:val="textlayer--absolute"/>
                <w:rFonts w:ascii="Arial" w:hAnsi="Arial" w:cs="Arial"/>
                <w:szCs w:val="22"/>
              </w:rPr>
              <w:t>.</w:t>
            </w:r>
            <w:r w:rsidR="002A62E7" w:rsidRPr="00DD33A3">
              <w:rPr>
                <w:rStyle w:val="textlayer--absolute"/>
                <w:rFonts w:ascii="Arial" w:hAnsi="Arial" w:cs="Arial"/>
                <w:szCs w:val="22"/>
              </w:rPr>
              <w:t xml:space="preserve"> Colouring </w:t>
            </w:r>
            <w:r w:rsidR="0081478D" w:rsidRPr="00DD33A3">
              <w:rPr>
                <w:rStyle w:val="textlayer--absolute"/>
                <w:rFonts w:ascii="Arial" w:hAnsi="Arial" w:cs="Arial"/>
                <w:szCs w:val="22"/>
              </w:rPr>
              <w:t>instances by some of these qualitative variables</w:t>
            </w:r>
            <w:r w:rsidR="00813691">
              <w:rPr>
                <w:rStyle w:val="textlayer--absolute"/>
                <w:rFonts w:ascii="Arial" w:hAnsi="Arial" w:cs="Arial"/>
                <w:szCs w:val="22"/>
              </w:rPr>
              <w:t xml:space="preserve"> on another scatter plot</w:t>
            </w:r>
            <w:r w:rsidR="0081478D" w:rsidRPr="00DD33A3">
              <w:rPr>
                <w:rStyle w:val="textlayer--absolute"/>
                <w:rFonts w:ascii="Arial" w:hAnsi="Arial" w:cs="Arial"/>
                <w:szCs w:val="22"/>
              </w:rPr>
              <w:t xml:space="preserve"> </w:t>
            </w:r>
            <w:r w:rsidR="00637D3F" w:rsidRPr="00DD33A3">
              <w:rPr>
                <w:rStyle w:val="textlayer--absolute"/>
                <w:rFonts w:ascii="Arial" w:hAnsi="Arial" w:cs="Arial"/>
                <w:szCs w:val="22"/>
              </w:rPr>
              <w:t>would provide stakeholders with essential information</w:t>
            </w:r>
            <w:r w:rsidR="001E6D3E" w:rsidRPr="00DD33A3">
              <w:rPr>
                <w:rStyle w:val="textlayer--absolute"/>
                <w:rFonts w:ascii="Arial" w:hAnsi="Arial" w:cs="Arial"/>
                <w:szCs w:val="22"/>
              </w:rPr>
              <w:t xml:space="preserve"> </w:t>
            </w:r>
            <w:r w:rsidR="001E6D3E" w:rsidRPr="00DD33A3">
              <w:rPr>
                <w:rStyle w:val="textlayer--absolute"/>
                <w:rFonts w:ascii="Arial" w:hAnsi="Arial" w:cs="Arial"/>
                <w:szCs w:val="22"/>
              </w:rPr>
              <w:fldChar w:fldCharType="begin"/>
            </w:r>
            <w:r w:rsidR="001E6D3E" w:rsidRPr="00DD33A3">
              <w:rPr>
                <w:rStyle w:val="textlayer--absolute"/>
                <w:rFonts w:ascii="Arial" w:hAnsi="Arial" w:cs="Arial"/>
                <w:szCs w:val="22"/>
              </w:rPr>
              <w:instrText xml:space="preserve"> ADDIN EN.CITE &lt;EndNote&gt;&lt;Cite&gt;&lt;Author&gt;Ket&lt;/Author&gt;&lt;Year&gt;2020&lt;/Year&gt;&lt;RecNum&gt;285&lt;/RecNum&gt;&lt;DisplayText&gt;(Ket et al. 2020)&lt;/DisplayText&gt;&lt;record&gt;&lt;rec-number&gt;285&lt;/rec-number&gt;&lt;foreign-keys&gt;&lt;key app="EN" db-id="epa2vv5v0xz526e2ssa59wxvda0zxw5t5ew9" timestamp="1658313258" guid="4dbc7217-eec8-4114-a7e2-29767892e47e"&gt;285&lt;/key&gt;&lt;/foreign-keys&gt;&lt;ref-type name="Conference Proceedings"&gt;10&lt;/ref-type&gt;&lt;contributors&gt;&lt;authors&gt;&lt;author&gt;Ket, Pradnya&lt;/author&gt;&lt;author&gt;Dhembare, Aarti&lt;/author&gt;&lt;author&gt;Bhide, Swapnali&lt;/author&gt;&lt;author&gt;Kolhe, Sujata&lt;/author&gt;&lt;/authors&gt;&lt;/contributors&gt;&lt;titles&gt;&lt;title&gt;Accident Black Spot Detection on Greater Mumbai Region&lt;/title&gt;&lt;secondary-title&gt;Proceedings of the International Conference on Recent Advances in Computational Techniques (IC-RACT)&lt;/secondary-title&gt;&lt;/titles&gt;&lt;dates&gt;&lt;year&gt;2020&lt;/year&gt;&lt;/dates&gt;&lt;urls&gt;&lt;/urls&gt;&lt;/record&gt;&lt;/Cite&gt;&lt;/EndNote&gt;</w:instrText>
            </w:r>
            <w:r w:rsidR="001E6D3E" w:rsidRPr="00DD33A3">
              <w:rPr>
                <w:rStyle w:val="textlayer--absolute"/>
                <w:rFonts w:ascii="Arial" w:hAnsi="Arial" w:cs="Arial"/>
                <w:szCs w:val="22"/>
              </w:rPr>
              <w:fldChar w:fldCharType="separate"/>
            </w:r>
            <w:r w:rsidR="001E6D3E" w:rsidRPr="00DD33A3">
              <w:rPr>
                <w:rStyle w:val="textlayer--absolute"/>
                <w:rFonts w:ascii="Arial" w:hAnsi="Arial" w:cs="Arial"/>
                <w:noProof/>
                <w:szCs w:val="22"/>
              </w:rPr>
              <w:t>(Ket et al. 2020)</w:t>
            </w:r>
            <w:r w:rsidR="001E6D3E" w:rsidRPr="00DD33A3">
              <w:rPr>
                <w:rStyle w:val="textlayer--absolute"/>
                <w:rFonts w:ascii="Arial" w:hAnsi="Arial" w:cs="Arial"/>
                <w:szCs w:val="22"/>
              </w:rPr>
              <w:fldChar w:fldCharType="end"/>
            </w:r>
            <w:r w:rsidR="00637D3F" w:rsidRPr="00DD33A3">
              <w:rPr>
                <w:rStyle w:val="textlayer--absolute"/>
                <w:rFonts w:ascii="Arial" w:hAnsi="Arial" w:cs="Arial"/>
                <w:szCs w:val="22"/>
              </w:rPr>
              <w:t>.</w:t>
            </w:r>
          </w:p>
          <w:p w14:paraId="4FD04862" w14:textId="1600AD67" w:rsidR="00BF279F" w:rsidRPr="00DD33A3" w:rsidRDefault="00BF279F" w:rsidP="00505C23">
            <w:pPr>
              <w:pStyle w:val="ListParagraph"/>
              <w:rPr>
                <w:rFonts w:ascii="Arial" w:hAnsi="Arial" w:cs="Arial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4508" w:type="dxa"/>
            <w:shd w:val="clear" w:color="auto" w:fill="FBE4D5" w:themeFill="accent2" w:themeFillTint="33"/>
          </w:tcPr>
          <w:p w14:paraId="39455B28" w14:textId="77777777" w:rsidR="007A6099" w:rsidRPr="00DD33A3" w:rsidRDefault="007A6099" w:rsidP="007A60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AU"/>
              </w:rPr>
            </w:pPr>
            <w:r w:rsidRPr="00DD33A3">
              <w:rPr>
                <w:rFonts w:ascii="Arial" w:hAnsi="Arial" w:cs="Arial"/>
                <w:lang w:val="en-AU"/>
              </w:rPr>
              <w:t xml:space="preserve">The number of neighbours was not outlined, nor was </w:t>
            </w:r>
            <w:r>
              <w:rPr>
                <w:rFonts w:ascii="Arial" w:hAnsi="Arial" w:cs="Arial"/>
                <w:lang w:val="en-AU"/>
              </w:rPr>
              <w:t xml:space="preserve">any </w:t>
            </w:r>
            <w:r w:rsidRPr="00DD33A3">
              <w:rPr>
                <w:rFonts w:ascii="Arial" w:hAnsi="Arial" w:cs="Arial"/>
                <w:lang w:val="en-AU"/>
              </w:rPr>
              <w:t>weighting</w:t>
            </w:r>
            <w:r>
              <w:rPr>
                <w:rFonts w:ascii="Arial" w:hAnsi="Arial" w:cs="Arial"/>
                <w:lang w:val="en-AU"/>
              </w:rPr>
              <w:t xml:space="preserve"> method</w:t>
            </w:r>
            <w:r w:rsidRPr="00DD33A3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indicated </w:t>
            </w:r>
            <w:r w:rsidRPr="00DD33A3">
              <w:rPr>
                <w:rFonts w:ascii="Arial" w:hAnsi="Arial" w:cs="Arial"/>
                <w:lang w:val="en-AU"/>
              </w:rPr>
              <w:t>(reproducibility issues).</w:t>
            </w:r>
          </w:p>
          <w:p w14:paraId="72151F3A" w14:textId="77777777" w:rsidR="007A6099" w:rsidRDefault="007A6099" w:rsidP="007A60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AU"/>
              </w:rPr>
            </w:pPr>
            <w:r w:rsidRPr="00DD33A3">
              <w:rPr>
                <w:rFonts w:ascii="Arial" w:hAnsi="Arial" w:cs="Arial"/>
                <w:lang w:val="en-AU"/>
              </w:rPr>
              <w:t>The 90/10 split may not be the optimal split</w:t>
            </w:r>
            <w:r>
              <w:rPr>
                <w:rFonts w:ascii="Arial" w:hAnsi="Arial" w:cs="Arial"/>
                <w:lang w:val="en-AU"/>
              </w:rPr>
              <w:t>.</w:t>
            </w:r>
          </w:p>
          <w:p w14:paraId="3BBEEE90" w14:textId="01D561C9" w:rsidR="001F629C" w:rsidRPr="00B528DA" w:rsidRDefault="00D24B2D" w:rsidP="007A60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AU"/>
              </w:rPr>
            </w:pPr>
            <w:r w:rsidRPr="00DD33A3">
              <w:rPr>
                <w:rFonts w:ascii="Arial" w:hAnsi="Arial" w:cs="Arial"/>
                <w:lang w:val="en-AU"/>
              </w:rPr>
              <w:t xml:space="preserve">There are many assumptions made in the </w:t>
            </w:r>
            <w:r w:rsidR="00C83E36" w:rsidRPr="00DD33A3">
              <w:rPr>
                <w:rFonts w:ascii="Arial" w:hAnsi="Arial" w:cs="Arial"/>
                <w:lang w:val="en-AU"/>
              </w:rPr>
              <w:t>premise</w:t>
            </w:r>
            <w:r w:rsidR="00B528DA">
              <w:rPr>
                <w:rFonts w:ascii="Arial" w:hAnsi="Arial" w:cs="Arial"/>
                <w:lang w:val="en-AU"/>
              </w:rPr>
              <w:t xml:space="preserve">. </w:t>
            </w:r>
            <w:r w:rsidR="007934D2" w:rsidRPr="00B528DA">
              <w:rPr>
                <w:rFonts w:ascii="Arial" w:hAnsi="Arial" w:cs="Arial"/>
                <w:lang w:val="en-AU"/>
              </w:rPr>
              <w:t xml:space="preserve">Not everyone </w:t>
            </w:r>
            <w:r w:rsidR="00046C45">
              <w:rPr>
                <w:rFonts w:ascii="Arial" w:hAnsi="Arial" w:cs="Arial"/>
                <w:lang w:val="en-AU"/>
              </w:rPr>
              <w:t xml:space="preserve">that’s infected </w:t>
            </w:r>
            <w:r w:rsidR="007934D2" w:rsidRPr="00B528DA">
              <w:rPr>
                <w:rFonts w:ascii="Arial" w:hAnsi="Arial" w:cs="Arial"/>
                <w:lang w:val="en-AU"/>
              </w:rPr>
              <w:t>will get tested</w:t>
            </w:r>
            <w:r w:rsidR="0069049F">
              <w:rPr>
                <w:rFonts w:ascii="Arial" w:hAnsi="Arial" w:cs="Arial"/>
                <w:lang w:val="en-AU"/>
              </w:rPr>
              <w:t>,</w:t>
            </w:r>
            <w:r w:rsidR="00046C45">
              <w:rPr>
                <w:rFonts w:ascii="Arial" w:hAnsi="Arial" w:cs="Arial"/>
                <w:lang w:val="en-AU"/>
              </w:rPr>
              <w:t xml:space="preserve"> </w:t>
            </w:r>
            <w:r w:rsidR="0069049F">
              <w:rPr>
                <w:rFonts w:ascii="Arial" w:hAnsi="Arial" w:cs="Arial"/>
                <w:lang w:val="en-AU"/>
              </w:rPr>
              <w:t>there</w:t>
            </w:r>
            <w:r w:rsidR="00800C1A">
              <w:rPr>
                <w:rFonts w:ascii="Arial" w:hAnsi="Arial" w:cs="Arial"/>
                <w:lang w:val="en-AU"/>
              </w:rPr>
              <w:t xml:space="preserve"> has </w:t>
            </w:r>
            <w:r w:rsidR="0069049F">
              <w:rPr>
                <w:rFonts w:ascii="Arial" w:hAnsi="Arial" w:cs="Arial"/>
                <w:lang w:val="en-AU"/>
              </w:rPr>
              <w:t>a</w:t>
            </w:r>
            <w:r w:rsidR="00800C1A">
              <w:rPr>
                <w:rFonts w:ascii="Arial" w:hAnsi="Arial" w:cs="Arial"/>
                <w:lang w:val="en-AU"/>
              </w:rPr>
              <w:t>l</w:t>
            </w:r>
            <w:r w:rsidR="0069049F">
              <w:rPr>
                <w:rFonts w:ascii="Arial" w:hAnsi="Arial" w:cs="Arial"/>
                <w:lang w:val="en-AU"/>
              </w:rPr>
              <w:t>so be</w:t>
            </w:r>
            <w:r w:rsidR="00800C1A">
              <w:rPr>
                <w:rFonts w:ascii="Arial" w:hAnsi="Arial" w:cs="Arial"/>
                <w:lang w:val="en-AU"/>
              </w:rPr>
              <w:t>en cases of</w:t>
            </w:r>
            <w:r w:rsidR="0069049F">
              <w:rPr>
                <w:rFonts w:ascii="Arial" w:hAnsi="Arial" w:cs="Arial"/>
                <w:lang w:val="en-AU"/>
              </w:rPr>
              <w:t xml:space="preserve"> </w:t>
            </w:r>
            <w:r w:rsidR="007934D2" w:rsidRPr="00B528DA">
              <w:rPr>
                <w:rFonts w:ascii="Arial" w:hAnsi="Arial" w:cs="Arial"/>
                <w:lang w:val="en-AU"/>
              </w:rPr>
              <w:t>false negatives</w:t>
            </w:r>
            <w:r w:rsidR="00E16EF1">
              <w:rPr>
                <w:rFonts w:ascii="Arial" w:hAnsi="Arial" w:cs="Arial"/>
                <w:lang w:val="en-AU"/>
              </w:rPr>
              <w:t xml:space="preserve"> and</w:t>
            </w:r>
            <w:r w:rsidR="001E7B96" w:rsidRPr="00B528DA">
              <w:rPr>
                <w:rFonts w:ascii="Arial" w:hAnsi="Arial" w:cs="Arial"/>
                <w:lang w:val="en-AU"/>
              </w:rPr>
              <w:t xml:space="preserve"> </w:t>
            </w:r>
            <w:r w:rsidR="00E16EF1">
              <w:rPr>
                <w:rFonts w:ascii="Arial" w:hAnsi="Arial" w:cs="Arial"/>
                <w:lang w:val="en-AU"/>
              </w:rPr>
              <w:t xml:space="preserve">intentional </w:t>
            </w:r>
            <w:r w:rsidR="001E7B96" w:rsidRPr="00B528DA">
              <w:rPr>
                <w:rFonts w:ascii="Arial" w:hAnsi="Arial" w:cs="Arial"/>
                <w:lang w:val="en-AU"/>
              </w:rPr>
              <w:t>incorrect report</w:t>
            </w:r>
            <w:r w:rsidR="00DE5AB7">
              <w:rPr>
                <w:rFonts w:ascii="Arial" w:hAnsi="Arial" w:cs="Arial"/>
                <w:lang w:val="en-AU"/>
              </w:rPr>
              <w:t>in</w:t>
            </w:r>
            <w:r w:rsidR="0069049F">
              <w:rPr>
                <w:rFonts w:ascii="Arial" w:hAnsi="Arial" w:cs="Arial"/>
                <w:lang w:val="en-AU"/>
              </w:rPr>
              <w:t>g</w:t>
            </w:r>
            <w:r w:rsidR="00EE70BE">
              <w:rPr>
                <w:rFonts w:ascii="Arial" w:hAnsi="Arial" w:cs="Arial"/>
                <w:lang w:val="en-AU"/>
              </w:rPr>
              <w:t xml:space="preserve"> </w:t>
            </w:r>
            <w:r w:rsidR="00EE70BE">
              <w:rPr>
                <w:rFonts w:ascii="Arial" w:hAnsi="Arial" w:cs="Arial"/>
                <w:lang w:val="en-AU"/>
              </w:rPr>
              <w:fldChar w:fldCharType="begin"/>
            </w:r>
            <w:r w:rsidR="00EE70BE">
              <w:rPr>
                <w:rFonts w:ascii="Arial" w:hAnsi="Arial" w:cs="Arial"/>
                <w:lang w:val="en-AU"/>
              </w:rPr>
              <w:instrText xml:space="preserve"> ADDIN EN.CITE &lt;EndNote&gt;&lt;Cite&gt;&lt;Author&gt;Burki&lt;/Author&gt;&lt;Year&gt;2022&lt;/Year&gt;&lt;RecNum&gt;300&lt;/RecNum&gt;&lt;DisplayText&gt;(Burki 2022)&lt;/DisplayText&gt;&lt;record&gt;&lt;rec-number&gt;300&lt;/rec-number&gt;&lt;foreign-keys&gt;&lt;key app="EN" db-id="epa2vv5v0xz526e2ssa59wxvda0zxw5t5ew9" timestamp="1658325823" guid="65c7cb15-985e-4c22-9e94-f363ab7b17c5"&gt;300&lt;/key&gt;&lt;/foreign-keys&gt;&lt;ref-type name="Journal Article"&gt;17&lt;/ref-type&gt;&lt;contributors&gt;&lt;authors&gt;&lt;author&gt;Burki, Talha&lt;/author&gt;&lt;/authors&gt;&lt;/contributors&gt;&lt;titles&gt;&lt;title&gt;COVID-19 in North Korea&lt;/title&gt;&lt;secondary-title&gt;The Lancet&lt;/secondary-title&gt;&lt;/titles&gt;&lt;periodical&gt;&lt;full-title&gt;The Lancet&lt;/full-title&gt;&lt;/periodical&gt;&lt;pages&gt;2339&lt;/pages&gt;&lt;volume&gt;399&lt;/volume&gt;&lt;number&gt;10344&lt;/number&gt;&lt;dates&gt;&lt;year&gt;2022&lt;/year&gt;&lt;/dates&gt;&lt;isbn&gt;0140-6736&lt;/isbn&gt;&lt;urls&gt;&lt;/urls&gt;&lt;/record&gt;&lt;/Cite&gt;&lt;/EndNote&gt;</w:instrText>
            </w:r>
            <w:r w:rsidR="00EE70BE">
              <w:rPr>
                <w:rFonts w:ascii="Arial" w:hAnsi="Arial" w:cs="Arial"/>
                <w:lang w:val="en-AU"/>
              </w:rPr>
              <w:fldChar w:fldCharType="separate"/>
            </w:r>
            <w:r w:rsidR="00EE70BE">
              <w:rPr>
                <w:rFonts w:ascii="Arial" w:hAnsi="Arial" w:cs="Arial"/>
                <w:noProof/>
                <w:lang w:val="en-AU"/>
              </w:rPr>
              <w:t>(Burki 2022)</w:t>
            </w:r>
            <w:r w:rsidR="00EE70BE">
              <w:rPr>
                <w:rFonts w:ascii="Arial" w:hAnsi="Arial" w:cs="Arial"/>
                <w:lang w:val="en-AU"/>
              </w:rPr>
              <w:fldChar w:fldCharType="end"/>
            </w:r>
            <w:r w:rsidR="00DE5AB7">
              <w:rPr>
                <w:rFonts w:ascii="Arial" w:hAnsi="Arial" w:cs="Arial"/>
                <w:lang w:val="en-AU"/>
              </w:rPr>
              <w:t>. Additionally</w:t>
            </w:r>
            <w:r w:rsidR="00BF6E9E">
              <w:rPr>
                <w:rFonts w:ascii="Arial" w:hAnsi="Arial" w:cs="Arial"/>
                <w:lang w:val="en-AU"/>
              </w:rPr>
              <w:t>,</w:t>
            </w:r>
            <w:r w:rsidR="00DE5AB7">
              <w:rPr>
                <w:rFonts w:ascii="Arial" w:hAnsi="Arial" w:cs="Arial"/>
                <w:lang w:val="en-AU"/>
              </w:rPr>
              <w:t xml:space="preserve"> not all strains </w:t>
            </w:r>
            <w:r w:rsidR="00BF6E9E">
              <w:rPr>
                <w:rFonts w:ascii="Arial" w:hAnsi="Arial" w:cs="Arial"/>
                <w:lang w:val="en-AU"/>
              </w:rPr>
              <w:t xml:space="preserve">have the same </w:t>
            </w:r>
            <w:r w:rsidR="00A41ADA">
              <w:rPr>
                <w:rFonts w:ascii="Arial" w:hAnsi="Arial" w:cs="Arial"/>
                <w:lang w:val="en-AU"/>
              </w:rPr>
              <w:t>severity/</w:t>
            </w:r>
            <w:r w:rsidR="00BF6E9E">
              <w:rPr>
                <w:rFonts w:ascii="Arial" w:hAnsi="Arial" w:cs="Arial"/>
                <w:lang w:val="en-AU"/>
              </w:rPr>
              <w:t>behaviour.</w:t>
            </w:r>
            <w:r w:rsidR="00005540" w:rsidRPr="00B528DA">
              <w:rPr>
                <w:rFonts w:ascii="Arial" w:hAnsi="Arial" w:cs="Arial"/>
                <w:lang w:val="en-AU"/>
              </w:rPr>
              <w:t xml:space="preserve"> In reality the fight against covid is multifaceted. To compare responses</w:t>
            </w:r>
            <w:r w:rsidR="00E628CA" w:rsidRPr="00B528DA">
              <w:rPr>
                <w:rFonts w:ascii="Arial" w:hAnsi="Arial" w:cs="Arial"/>
                <w:lang w:val="en-AU"/>
              </w:rPr>
              <w:t xml:space="preserve"> as suggested is senseless, </w:t>
            </w:r>
            <w:r w:rsidR="00922F99" w:rsidRPr="00B528DA">
              <w:rPr>
                <w:rFonts w:ascii="Arial" w:hAnsi="Arial" w:cs="Arial"/>
                <w:lang w:val="en-AU"/>
              </w:rPr>
              <w:t xml:space="preserve">because all infections are being treated as though they are of the same </w:t>
            </w:r>
            <w:r w:rsidR="00CA0DFD" w:rsidRPr="00B528DA">
              <w:rPr>
                <w:rFonts w:ascii="Arial" w:hAnsi="Arial" w:cs="Arial"/>
                <w:lang w:val="en-AU"/>
              </w:rPr>
              <w:t>strai</w:t>
            </w:r>
            <w:r w:rsidR="00C411C0" w:rsidRPr="00B528DA">
              <w:rPr>
                <w:rFonts w:ascii="Arial" w:hAnsi="Arial" w:cs="Arial"/>
                <w:lang w:val="en-AU"/>
              </w:rPr>
              <w:t>n</w:t>
            </w:r>
            <w:r w:rsidR="000B32AF">
              <w:rPr>
                <w:rFonts w:ascii="Arial" w:hAnsi="Arial" w:cs="Arial"/>
                <w:lang w:val="en-AU"/>
              </w:rPr>
              <w:t xml:space="preserve">, </w:t>
            </w:r>
            <w:r w:rsidR="00C411C0" w:rsidRPr="00B528DA">
              <w:rPr>
                <w:rFonts w:ascii="Arial" w:hAnsi="Arial" w:cs="Arial"/>
                <w:lang w:val="en-AU"/>
              </w:rPr>
              <w:t xml:space="preserve">all </w:t>
            </w:r>
            <w:r w:rsidR="00046C45">
              <w:rPr>
                <w:rFonts w:ascii="Arial" w:hAnsi="Arial" w:cs="Arial"/>
                <w:lang w:val="en-AU"/>
              </w:rPr>
              <w:t xml:space="preserve">regions </w:t>
            </w:r>
            <w:r w:rsidR="00C411C0" w:rsidRPr="00B528DA">
              <w:rPr>
                <w:rFonts w:ascii="Arial" w:hAnsi="Arial" w:cs="Arial"/>
                <w:lang w:val="en-AU"/>
              </w:rPr>
              <w:t xml:space="preserve">as though their </w:t>
            </w:r>
            <w:r w:rsidR="00BF6E9E">
              <w:rPr>
                <w:rFonts w:ascii="Arial" w:hAnsi="Arial" w:cs="Arial"/>
                <w:lang w:val="en-AU"/>
              </w:rPr>
              <w:t xml:space="preserve">innate </w:t>
            </w:r>
            <w:r w:rsidR="00C411C0" w:rsidRPr="00B528DA">
              <w:rPr>
                <w:rFonts w:ascii="Arial" w:hAnsi="Arial" w:cs="Arial"/>
                <w:lang w:val="en-AU"/>
              </w:rPr>
              <w:t xml:space="preserve">immunity </w:t>
            </w:r>
            <w:r w:rsidR="00B528DA" w:rsidRPr="00B528DA">
              <w:rPr>
                <w:rFonts w:ascii="Arial" w:hAnsi="Arial" w:cs="Arial"/>
                <w:lang w:val="en-AU"/>
              </w:rPr>
              <w:t>is equivalent</w:t>
            </w:r>
            <w:r w:rsidR="000B32AF">
              <w:rPr>
                <w:rFonts w:ascii="Arial" w:hAnsi="Arial" w:cs="Arial"/>
                <w:lang w:val="en-AU"/>
              </w:rPr>
              <w:t>, and all places as though the weather and social norms are identical</w:t>
            </w:r>
            <w:r w:rsidR="00037E01">
              <w:rPr>
                <w:rFonts w:ascii="Arial" w:hAnsi="Arial" w:cs="Arial"/>
                <w:lang w:val="en-AU"/>
              </w:rPr>
              <w:t xml:space="preserve"> </w:t>
            </w:r>
            <w:r w:rsidR="00037E01">
              <w:rPr>
                <w:rFonts w:ascii="Arial" w:hAnsi="Arial" w:cs="Arial"/>
                <w:lang w:val="en-AU"/>
              </w:rPr>
              <w:fldChar w:fldCharType="begin"/>
            </w:r>
            <w:r w:rsidR="00C62C0F">
              <w:rPr>
                <w:rFonts w:ascii="Arial" w:hAnsi="Arial" w:cs="Arial"/>
                <w:lang w:val="en-AU"/>
              </w:rPr>
              <w:instrText xml:space="preserve"> ADDIN EN.CITE &lt;EndNote&gt;&lt;Cite&gt;&lt;Author&gt;Riley&lt;/Author&gt;&lt;Year&gt;2010&lt;/Year&gt;&lt;RecNum&gt;293&lt;/RecNum&gt;&lt;DisplayText&gt;(El-Shabasy et al. 2022; Riley 2010)&lt;/DisplayText&gt;&lt;record&gt;&lt;rec-number&gt;293&lt;/rec-number&gt;&lt;foreign-keys&gt;&lt;key app="EN" db-id="epa2vv5v0xz526e2ssa59wxvda0zxw5t5ew9" timestamp="1658319534" guid="58688cec-f43c-44d9-a6ef-eb802f5c39e7"&gt;293&lt;/key&gt;&lt;/foreign-keys&gt;&lt;ref-type name="Journal Article"&gt;17&lt;/ref-type&gt;&lt;contributors&gt;&lt;authors&gt;&lt;author&gt;Riley, James C&lt;/author&gt;&lt;/authors&gt;&lt;/contributors&gt;&lt;titles&gt;&lt;title&gt;Smallpox and American Indians revisited&lt;/title&gt;&lt;secondary-title&gt;Journal of the history of medicine and allied sciences&lt;/secondary-title&gt;&lt;/titles&gt;&lt;periodical&gt;&lt;full-title&gt;Journal of the history of medicine and allied sciences&lt;/full-title&gt;&lt;/periodical&gt;&lt;pages&gt;445-477&lt;/pages&gt;&lt;volume&gt;65&lt;/volume&gt;&lt;number&gt;4&lt;/number&gt;&lt;dates&gt;&lt;year&gt;2010&lt;/year&gt;&lt;/dates&gt;&lt;isbn&gt;1468-4373&lt;/isbn&gt;&lt;urls&gt;&lt;/urls&gt;&lt;/record&gt;&lt;/Cite&gt;&lt;Cite&gt;&lt;Author&gt;El-Shabasy&lt;/Author&gt;&lt;Year&gt;2022&lt;/Year&gt;&lt;RecNum&gt;294&lt;/RecNum&gt;&lt;record&gt;&lt;rec-number&gt;294&lt;/rec-number&gt;&lt;foreign-keys&gt;&lt;key app="EN" db-id="epa2vv5v0xz526e2ssa59wxvda0zxw5t5ew9" timestamp="1658319735" guid="4f73f773-9045-4d66-89ef-2137ee491db7"&gt;294&lt;/key&gt;&lt;/foreign-keys&gt;&lt;ref-type name="Journal Article"&gt;17&lt;/ref-type&gt;&lt;contributors&gt;&lt;authors&gt;&lt;author&gt;El-Shabasy, Rehan M&lt;/author&gt;&lt;author&gt;Nayel, Mohamed A&lt;/author&gt;&lt;author&gt;Taher, Mohamed M&lt;/author&gt;&lt;author&gt;Abdelmonem, Rehab&lt;/author&gt;&lt;author&gt;Shoueir, Kamel R&lt;/author&gt;&lt;/authors&gt;&lt;/contributors&gt;&lt;titles&gt;&lt;title&gt;Three wave changes, new variant strains, and vaccination effect against COVID-19 pandemic&lt;/title&gt;&lt;secondary-title&gt;International Journal of Biological Macromolecules&lt;/secondary-title&gt;&lt;/titles&gt;&lt;periodical&gt;&lt;full-title&gt;International Journal of Biological Macromolecules&lt;/full-title&gt;&lt;/periodical&gt;&lt;dates&gt;&lt;year&gt;2022&lt;/year&gt;&lt;/dates&gt;&lt;isbn&gt;0141-8130&lt;/isbn&gt;&lt;urls&gt;&lt;/urls&gt;&lt;/record&gt;&lt;/Cite&gt;&lt;/EndNote&gt;</w:instrText>
            </w:r>
            <w:r w:rsidR="00037E01">
              <w:rPr>
                <w:rFonts w:ascii="Arial" w:hAnsi="Arial" w:cs="Arial"/>
                <w:lang w:val="en-AU"/>
              </w:rPr>
              <w:fldChar w:fldCharType="separate"/>
            </w:r>
            <w:r w:rsidR="009B6F3B">
              <w:rPr>
                <w:rFonts w:ascii="Arial" w:hAnsi="Arial" w:cs="Arial"/>
                <w:noProof/>
                <w:lang w:val="en-AU"/>
              </w:rPr>
              <w:t>(El-Shabasy et al. 2022; Riley 2010)</w:t>
            </w:r>
            <w:r w:rsidR="00037E01">
              <w:rPr>
                <w:rFonts w:ascii="Arial" w:hAnsi="Arial" w:cs="Arial"/>
                <w:lang w:val="en-AU"/>
              </w:rPr>
              <w:fldChar w:fldCharType="end"/>
            </w:r>
            <w:r w:rsidR="005F685E">
              <w:rPr>
                <w:rFonts w:ascii="Arial" w:hAnsi="Arial" w:cs="Arial"/>
                <w:lang w:val="en-AU"/>
              </w:rPr>
              <w:t xml:space="preserve"> </w:t>
            </w:r>
            <w:r w:rsidR="005F685E">
              <w:rPr>
                <w:rFonts w:ascii="Arial" w:hAnsi="Arial" w:cs="Arial"/>
                <w:lang w:val="en-AU"/>
              </w:rPr>
              <w:fldChar w:fldCharType="begin"/>
            </w:r>
            <w:r w:rsidR="00DA5978">
              <w:rPr>
                <w:rFonts w:ascii="Arial" w:hAnsi="Arial" w:cs="Arial"/>
                <w:lang w:val="en-AU"/>
              </w:rPr>
              <w:instrText xml:space="preserve"> ADDIN EN.CITE &lt;EndNote&gt;&lt;Cite&gt;&lt;Author&gt;Atchadé&lt;/Author&gt;&lt;Year&gt;2022&lt;/Year&gt;&lt;RecNum&gt;299&lt;/RecNum&gt;&lt;DisplayText&gt;(Atchadé &amp;amp; Sokadjo 2022)&lt;/DisplayText&gt;&lt;record&gt;&lt;rec-number&gt;299&lt;/rec-number&gt;&lt;foreign-keys&gt;&lt;key app="EN" db-id="epa2vv5v0xz526e2ssa59wxvda0zxw5t5ew9" timestamp="1658324461" guid="8e313618-80b0-495b-a4c1-5913c61fee84"&gt;299&lt;/key&gt;&lt;/foreign-keys&gt;&lt;ref-type name="Journal Article"&gt;17&lt;/ref-type&gt;&lt;contributors&gt;&lt;authors&gt;&lt;author&gt;Atchadé, Mintodê Nicodème&lt;/author&gt;&lt;author&gt;Sokadjo, Yves Morel&lt;/author&gt;&lt;/authors&gt;&lt;/contributors&gt;&lt;titles&gt;&lt;title&gt;Overview and cross-validation of COVID-19 forecasting univariate models&lt;/title&gt;&lt;secondary-title&gt;Alexandria Engineering Journal&lt;/secondary-title&gt;&lt;/titles&gt;&lt;periodical&gt;&lt;full-title&gt;Alexandria Engineering Journal&lt;/full-title&gt;&lt;/periodical&gt;&lt;pages&gt;3021-3036&lt;/pages&gt;&lt;volume&gt;61&lt;/volume&gt;&lt;number&gt;4&lt;/number&gt;&lt;dates&gt;&lt;year&gt;2022&lt;/year&gt;&lt;/dates&gt;&lt;isbn&gt;1110-0168&lt;/isbn&gt;&lt;urls&gt;&lt;/urls&gt;&lt;/record&gt;&lt;/Cite&gt;&lt;/EndNote&gt;</w:instrText>
            </w:r>
            <w:r w:rsidR="005F685E">
              <w:rPr>
                <w:rFonts w:ascii="Arial" w:hAnsi="Arial" w:cs="Arial"/>
                <w:lang w:val="en-AU"/>
              </w:rPr>
              <w:fldChar w:fldCharType="separate"/>
            </w:r>
            <w:r w:rsidR="005F685E">
              <w:rPr>
                <w:rFonts w:ascii="Arial" w:hAnsi="Arial" w:cs="Arial"/>
                <w:noProof/>
                <w:lang w:val="en-AU"/>
              </w:rPr>
              <w:t>(Atchadé &amp; Sokadjo 2022)</w:t>
            </w:r>
            <w:r w:rsidR="005F685E">
              <w:rPr>
                <w:rFonts w:ascii="Arial" w:hAnsi="Arial" w:cs="Arial"/>
                <w:lang w:val="en-AU"/>
              </w:rPr>
              <w:fldChar w:fldCharType="end"/>
            </w:r>
            <w:r w:rsidR="005F685E">
              <w:rPr>
                <w:rFonts w:ascii="Arial" w:hAnsi="Arial" w:cs="Arial"/>
                <w:lang w:val="en-AU"/>
              </w:rPr>
              <w:t>.</w:t>
            </w:r>
            <w:r w:rsidR="00B528DA" w:rsidRPr="00B528DA">
              <w:rPr>
                <w:rFonts w:ascii="Arial" w:hAnsi="Arial" w:cs="Arial"/>
                <w:lang w:val="en-AU"/>
              </w:rPr>
              <w:t>.</w:t>
            </w:r>
            <w:r w:rsidR="00E16EF1">
              <w:rPr>
                <w:rFonts w:ascii="Arial" w:hAnsi="Arial" w:cs="Arial"/>
                <w:lang w:val="en-AU"/>
              </w:rPr>
              <w:t xml:space="preserve"> </w:t>
            </w:r>
          </w:p>
          <w:p w14:paraId="0475B830" w14:textId="3509B786" w:rsidR="005D2A7C" w:rsidRPr="003728B7" w:rsidRDefault="00EA7736" w:rsidP="003728B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With the above in mind, we can re</w:t>
            </w:r>
            <w:r w:rsidR="00D74702">
              <w:rPr>
                <w:rFonts w:ascii="Arial" w:hAnsi="Arial" w:cs="Arial"/>
                <w:lang w:val="en-AU"/>
              </w:rPr>
              <w:t xml:space="preserve">duce computational costs by </w:t>
            </w:r>
            <w:r w:rsidR="00593DD3">
              <w:rPr>
                <w:rFonts w:ascii="Arial" w:hAnsi="Arial" w:cs="Arial"/>
                <w:lang w:val="en-AU"/>
              </w:rPr>
              <w:t>selecting countries with similar population densities</w:t>
            </w:r>
            <w:r w:rsidR="00325113">
              <w:rPr>
                <w:rFonts w:ascii="Arial" w:hAnsi="Arial" w:cs="Arial"/>
                <w:lang w:val="en-AU"/>
              </w:rPr>
              <w:t xml:space="preserve"> and social norms as </w:t>
            </w:r>
            <w:r w:rsidR="00D74702">
              <w:rPr>
                <w:rFonts w:ascii="Arial" w:hAnsi="Arial" w:cs="Arial"/>
                <w:lang w:val="en-AU"/>
              </w:rPr>
              <w:t xml:space="preserve">these will </w:t>
            </w:r>
            <w:r w:rsidR="003C60B8">
              <w:rPr>
                <w:rFonts w:ascii="Arial" w:hAnsi="Arial" w:cs="Arial"/>
                <w:lang w:val="en-AU"/>
              </w:rPr>
              <w:t xml:space="preserve">hold the most meaning and </w:t>
            </w:r>
            <w:r w:rsidR="00D74702">
              <w:rPr>
                <w:rFonts w:ascii="Arial" w:hAnsi="Arial" w:cs="Arial"/>
                <w:lang w:val="en-AU"/>
              </w:rPr>
              <w:t xml:space="preserve">have </w:t>
            </w:r>
            <w:r w:rsidR="00004678">
              <w:rPr>
                <w:rFonts w:ascii="Arial" w:hAnsi="Arial" w:cs="Arial"/>
                <w:lang w:val="en-AU"/>
              </w:rPr>
              <w:t>similar genetic phenotypes relating to COVID</w:t>
            </w:r>
            <w:r>
              <w:rPr>
                <w:rFonts w:ascii="Arial" w:hAnsi="Arial" w:cs="Arial"/>
                <w:lang w:val="en-AU"/>
              </w:rPr>
              <w:t xml:space="preserve">-19 </w:t>
            </w:r>
            <w:r w:rsidR="00004678">
              <w:rPr>
                <w:rFonts w:ascii="Arial" w:hAnsi="Arial" w:cs="Arial"/>
                <w:lang w:val="en-AU"/>
              </w:rPr>
              <w:t>immunity</w:t>
            </w:r>
            <w:r w:rsidR="00D67BE5">
              <w:rPr>
                <w:rFonts w:ascii="Arial" w:hAnsi="Arial" w:cs="Arial"/>
                <w:lang w:val="en-AU"/>
              </w:rPr>
              <w:t xml:space="preserve">. </w:t>
            </w:r>
          </w:p>
        </w:tc>
      </w:tr>
    </w:tbl>
    <w:p w14:paraId="4E6D1756" w14:textId="77777777" w:rsidR="00E86B41" w:rsidRDefault="00E86B41" w:rsidP="004C074A"/>
    <w:p w14:paraId="7C64449B" w14:textId="38B9E403" w:rsidR="001E6D3E" w:rsidRPr="00DD33A3" w:rsidRDefault="006138DA" w:rsidP="001E6D3E">
      <w:pPr>
        <w:pStyle w:val="Heading1"/>
        <w:spacing w:line="360" w:lineRule="auto"/>
        <w:rPr>
          <w:rFonts w:ascii="Arial" w:hAnsi="Arial" w:cs="Arial"/>
          <w:i/>
          <w:iCs/>
          <w:color w:val="auto"/>
          <w:sz w:val="28"/>
          <w:szCs w:val="36"/>
        </w:rPr>
      </w:pPr>
      <w:r w:rsidRPr="00DD33A3">
        <w:rPr>
          <w:rFonts w:ascii="Arial" w:hAnsi="Arial" w:cs="Arial"/>
          <w:i/>
          <w:iCs/>
          <w:color w:val="auto"/>
          <w:sz w:val="28"/>
          <w:szCs w:val="36"/>
        </w:rPr>
        <w:t>References</w:t>
      </w:r>
    </w:p>
    <w:p w14:paraId="2971200A" w14:textId="77777777" w:rsidR="004C074A" w:rsidRPr="004C074A" w:rsidRDefault="001E6D3E" w:rsidP="004C074A">
      <w:pPr>
        <w:rPr>
          <w:noProof/>
        </w:rPr>
      </w:pPr>
      <w:r w:rsidRPr="00DD33A3">
        <w:rPr>
          <w:rFonts w:ascii="Arial" w:hAnsi="Arial" w:cs="Arial"/>
          <w:iCs/>
          <w:sz w:val="20"/>
          <w:szCs w:val="20"/>
        </w:rPr>
        <w:fldChar w:fldCharType="begin"/>
      </w:r>
      <w:r w:rsidRPr="00DD33A3">
        <w:rPr>
          <w:rFonts w:ascii="Arial" w:hAnsi="Arial" w:cs="Arial"/>
          <w:iCs/>
          <w:sz w:val="20"/>
          <w:szCs w:val="20"/>
        </w:rPr>
        <w:instrText xml:space="preserve"> ADDIN EN.REFLIST </w:instrText>
      </w:r>
      <w:r w:rsidRPr="00DD33A3">
        <w:rPr>
          <w:rFonts w:ascii="Arial" w:hAnsi="Arial" w:cs="Arial"/>
          <w:iCs/>
          <w:sz w:val="20"/>
          <w:szCs w:val="20"/>
        </w:rPr>
        <w:fldChar w:fldCharType="separate"/>
      </w:r>
      <w:r w:rsidR="004C074A" w:rsidRPr="004C074A">
        <w:rPr>
          <w:noProof/>
        </w:rPr>
        <w:t xml:space="preserve">Anderson, TK 2009, 'Kernel density estimation and K-means clustering to profile road accident hotspots', </w:t>
      </w:r>
      <w:r w:rsidR="004C074A" w:rsidRPr="004C074A">
        <w:rPr>
          <w:i/>
          <w:noProof/>
        </w:rPr>
        <w:t>Accident Analysis &amp; Prevention</w:t>
      </w:r>
      <w:r w:rsidR="004C074A" w:rsidRPr="004C074A">
        <w:rPr>
          <w:noProof/>
        </w:rPr>
        <w:t>, vol. 41, no. 3, pp. 359-364.</w:t>
      </w:r>
    </w:p>
    <w:p w14:paraId="7AF5770E" w14:textId="77777777" w:rsidR="004C074A" w:rsidRPr="004C074A" w:rsidRDefault="004C074A" w:rsidP="004C074A">
      <w:pPr>
        <w:rPr>
          <w:noProof/>
        </w:rPr>
      </w:pPr>
    </w:p>
    <w:p w14:paraId="14A0EDC7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Atchadé, MN &amp; Sokadjo, YM 2022, 'Overview and cross-validation of COVID-19 forecasting univariate models', </w:t>
      </w:r>
      <w:r w:rsidRPr="004C074A">
        <w:rPr>
          <w:i/>
          <w:noProof/>
        </w:rPr>
        <w:t>Alexandria Engineering Journal</w:t>
      </w:r>
      <w:r w:rsidRPr="004C074A">
        <w:rPr>
          <w:noProof/>
        </w:rPr>
        <w:t>, vol. 61, no. 4, pp. 3021-3036.</w:t>
      </w:r>
    </w:p>
    <w:p w14:paraId="1FC46530" w14:textId="77777777" w:rsidR="004C074A" w:rsidRPr="004C074A" w:rsidRDefault="004C074A" w:rsidP="004C074A">
      <w:pPr>
        <w:rPr>
          <w:noProof/>
        </w:rPr>
      </w:pPr>
    </w:p>
    <w:p w14:paraId="3011832A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Burki, T 2022, 'COVID-19 in North Korea', </w:t>
      </w:r>
      <w:r w:rsidRPr="004C074A">
        <w:rPr>
          <w:i/>
          <w:noProof/>
        </w:rPr>
        <w:t>The Lancet</w:t>
      </w:r>
      <w:r w:rsidRPr="004C074A">
        <w:rPr>
          <w:noProof/>
        </w:rPr>
        <w:t>, vol. 399, no. 10344, p. 2339.</w:t>
      </w:r>
    </w:p>
    <w:p w14:paraId="2E7039FC" w14:textId="77777777" w:rsidR="004C074A" w:rsidRPr="004C074A" w:rsidRDefault="004C074A" w:rsidP="004C074A">
      <w:pPr>
        <w:rPr>
          <w:noProof/>
        </w:rPr>
      </w:pPr>
    </w:p>
    <w:p w14:paraId="02EECCB8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El-Shabasy, RM, Nayel, MA, Taher, MM, Abdelmonem, R &amp; Shoueir, KR 2022, 'Three wave changes, new variant strains, and vaccination effect against COVID-19 pandemic', </w:t>
      </w:r>
      <w:r w:rsidRPr="004C074A">
        <w:rPr>
          <w:i/>
          <w:noProof/>
        </w:rPr>
        <w:t>International Journal of Biological Macromolecules</w:t>
      </w:r>
      <w:r w:rsidRPr="004C074A">
        <w:rPr>
          <w:noProof/>
        </w:rPr>
        <w:t>.</w:t>
      </w:r>
    </w:p>
    <w:p w14:paraId="415E13C8" w14:textId="77777777" w:rsidR="004C074A" w:rsidRPr="004C074A" w:rsidRDefault="004C074A" w:rsidP="004C074A">
      <w:pPr>
        <w:rPr>
          <w:noProof/>
        </w:rPr>
      </w:pPr>
    </w:p>
    <w:p w14:paraId="753F7DDF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Gnjatović, M, Košanin, I, Maček, N &amp; Joksimović, D 2022, 'Clustering of Road Traffic Accidents as a Gestalt Problem', </w:t>
      </w:r>
      <w:r w:rsidRPr="004C074A">
        <w:rPr>
          <w:i/>
          <w:noProof/>
        </w:rPr>
        <w:t>Applied Sciences</w:t>
      </w:r>
      <w:r w:rsidRPr="004C074A">
        <w:rPr>
          <w:noProof/>
        </w:rPr>
        <w:t>, vol. 12, no. 9, p. 4543.</w:t>
      </w:r>
    </w:p>
    <w:p w14:paraId="0DF94AB2" w14:textId="77777777" w:rsidR="004C074A" w:rsidRPr="004C074A" w:rsidRDefault="004C074A" w:rsidP="004C074A">
      <w:pPr>
        <w:rPr>
          <w:noProof/>
        </w:rPr>
      </w:pPr>
    </w:p>
    <w:p w14:paraId="0D16B892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Gohari, K, Kazemnejad, A, Sheidaei, A &amp; Hajari, S 2022, 'Clustering of countries according to the COVID-19 incidence and mortality rates', </w:t>
      </w:r>
      <w:r w:rsidRPr="004C074A">
        <w:rPr>
          <w:i/>
          <w:noProof/>
        </w:rPr>
        <w:t>BMC Public Health</w:t>
      </w:r>
      <w:r w:rsidRPr="004C074A">
        <w:rPr>
          <w:noProof/>
        </w:rPr>
        <w:t>, vol. 22, no. 1, pp. 1-12.</w:t>
      </w:r>
    </w:p>
    <w:p w14:paraId="6CC43C38" w14:textId="77777777" w:rsidR="004C074A" w:rsidRPr="004C074A" w:rsidRDefault="004C074A" w:rsidP="004C074A">
      <w:pPr>
        <w:rPr>
          <w:noProof/>
        </w:rPr>
      </w:pPr>
    </w:p>
    <w:p w14:paraId="6EF3DA62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González-Collazo, SM, del Río-Barral, P, Balado, J &amp; González, E 2022, 'Detection of direct sun glare on drivers from point clouds', </w:t>
      </w:r>
      <w:r w:rsidRPr="004C074A">
        <w:rPr>
          <w:i/>
          <w:noProof/>
        </w:rPr>
        <w:t>Remote Sensing</w:t>
      </w:r>
      <w:r w:rsidRPr="004C074A">
        <w:rPr>
          <w:noProof/>
        </w:rPr>
        <w:t>, vol. 14, no. 6, p. 1456.</w:t>
      </w:r>
    </w:p>
    <w:p w14:paraId="5A8E39BD" w14:textId="77777777" w:rsidR="004C074A" w:rsidRPr="004C074A" w:rsidRDefault="004C074A" w:rsidP="004C074A">
      <w:pPr>
        <w:rPr>
          <w:noProof/>
        </w:rPr>
      </w:pPr>
    </w:p>
    <w:p w14:paraId="2280C566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Holmgren, J, Knapen, L, Olsson, V &amp; Masud, AP 2020, 'On the use of clustering analysis for identification of unsafe places in an urban traffic network', </w:t>
      </w:r>
      <w:r w:rsidRPr="004C074A">
        <w:rPr>
          <w:i/>
          <w:noProof/>
        </w:rPr>
        <w:t>Procedia Computer Science</w:t>
      </w:r>
      <w:r w:rsidRPr="004C074A">
        <w:rPr>
          <w:noProof/>
        </w:rPr>
        <w:t>, vol. 170, pp. 187-194.</w:t>
      </w:r>
    </w:p>
    <w:p w14:paraId="3F7329C0" w14:textId="77777777" w:rsidR="004C074A" w:rsidRPr="004C074A" w:rsidRDefault="004C074A" w:rsidP="004C074A">
      <w:pPr>
        <w:rPr>
          <w:noProof/>
        </w:rPr>
      </w:pPr>
    </w:p>
    <w:p w14:paraId="78F9B75E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Ket, P, Dhembare, A, Bhide, S &amp; Kolhe, S 2020, 'Accident Black Spot Detection on Greater Mumbai Region', in </w:t>
      </w:r>
      <w:r w:rsidRPr="004C074A">
        <w:rPr>
          <w:i/>
          <w:noProof/>
        </w:rPr>
        <w:t>Proceedings of the International Conference on Recent Advances in Computational Techniques (IC-RACT)</w:t>
      </w:r>
      <w:r w:rsidRPr="004C074A">
        <w:rPr>
          <w:noProof/>
        </w:rPr>
        <w:t>.</w:t>
      </w:r>
    </w:p>
    <w:p w14:paraId="5A35DD4E" w14:textId="77777777" w:rsidR="004C074A" w:rsidRPr="004C074A" w:rsidRDefault="004C074A" w:rsidP="004C074A">
      <w:pPr>
        <w:rPr>
          <w:noProof/>
        </w:rPr>
      </w:pPr>
    </w:p>
    <w:p w14:paraId="6FD590A3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Klyavin, V, Sysoev, A, Drurechenskaya, A &amp; Mamedov, A 2021, 'Approaches to Traffic Accidents Clustering to Form Effective Marketing Campaign', in </w:t>
      </w:r>
      <w:r w:rsidRPr="004C074A">
        <w:rPr>
          <w:i/>
          <w:noProof/>
        </w:rPr>
        <w:t>2021 3rd International Conference on Control Systems, Mathematical Modeling, Automation and Energy Efficiency (SUMMA),</w:t>
      </w:r>
      <w:r w:rsidRPr="004C074A">
        <w:rPr>
          <w:noProof/>
        </w:rPr>
        <w:t xml:space="preserve"> IEEE, pp. 978-980.</w:t>
      </w:r>
    </w:p>
    <w:p w14:paraId="6E2117CA" w14:textId="77777777" w:rsidR="004C074A" w:rsidRPr="004C074A" w:rsidRDefault="004C074A" w:rsidP="004C074A">
      <w:pPr>
        <w:rPr>
          <w:noProof/>
        </w:rPr>
      </w:pPr>
    </w:p>
    <w:p w14:paraId="69D15C74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Kumar, S &amp; Toshniwal, D 2016, 'Analysis of hourly road accident counts using hierarchical clustering and cophenetic correlation coefficient (CPCC)', </w:t>
      </w:r>
      <w:r w:rsidRPr="004C074A">
        <w:rPr>
          <w:i/>
          <w:noProof/>
        </w:rPr>
        <w:t>Journal of Big Data</w:t>
      </w:r>
      <w:r w:rsidRPr="004C074A">
        <w:rPr>
          <w:noProof/>
        </w:rPr>
        <w:t>, vol. 3, no. 1, pp. 1-11.</w:t>
      </w:r>
    </w:p>
    <w:p w14:paraId="3DA189D2" w14:textId="77777777" w:rsidR="004C074A" w:rsidRPr="004C074A" w:rsidRDefault="004C074A" w:rsidP="004C074A">
      <w:pPr>
        <w:rPr>
          <w:noProof/>
        </w:rPr>
      </w:pPr>
    </w:p>
    <w:p w14:paraId="696874A5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Riley, JC 2010, 'Smallpox and American Indians revisited', </w:t>
      </w:r>
      <w:r w:rsidRPr="004C074A">
        <w:rPr>
          <w:i/>
          <w:noProof/>
        </w:rPr>
        <w:t>Journal of the history of medicine and allied sciences</w:t>
      </w:r>
      <w:r w:rsidRPr="004C074A">
        <w:rPr>
          <w:noProof/>
        </w:rPr>
        <w:t>, vol. 65, no. 4, pp. 445-477.</w:t>
      </w:r>
    </w:p>
    <w:p w14:paraId="79BA34C5" w14:textId="77777777" w:rsidR="004C074A" w:rsidRPr="004C074A" w:rsidRDefault="004C074A" w:rsidP="004C074A">
      <w:pPr>
        <w:rPr>
          <w:noProof/>
        </w:rPr>
      </w:pPr>
    </w:p>
    <w:p w14:paraId="78C96027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>Schwartz, R, Vassilev, A, Greene, K, Perine, L, Burt, A &amp; Hall, P 2022, 'Towards a Standard for Identifying and Managing Bias in Artificial Intelligence'.</w:t>
      </w:r>
    </w:p>
    <w:p w14:paraId="5EC948A4" w14:textId="77777777" w:rsidR="004C074A" w:rsidRPr="004C074A" w:rsidRDefault="004C074A" w:rsidP="004C074A">
      <w:pPr>
        <w:rPr>
          <w:noProof/>
        </w:rPr>
      </w:pPr>
    </w:p>
    <w:p w14:paraId="6A231151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Shao, D &amp; Xiong, W 2022, 'Does High Spatial Density Imply High Population Density? Spatial Mechanism of Population Density Distribution Based on Population–Space Imbalance', </w:t>
      </w:r>
      <w:r w:rsidRPr="004C074A">
        <w:rPr>
          <w:i/>
          <w:noProof/>
        </w:rPr>
        <w:t>Sustainability</w:t>
      </w:r>
      <w:r w:rsidRPr="004C074A">
        <w:rPr>
          <w:noProof/>
        </w:rPr>
        <w:t>, vol. 14, no. 10, p. 5776.</w:t>
      </w:r>
    </w:p>
    <w:p w14:paraId="16B3607B" w14:textId="77777777" w:rsidR="004C074A" w:rsidRPr="004C074A" w:rsidRDefault="004C074A" w:rsidP="004C074A">
      <w:pPr>
        <w:rPr>
          <w:noProof/>
        </w:rPr>
      </w:pPr>
    </w:p>
    <w:p w14:paraId="20EDD903" w14:textId="77777777" w:rsidR="004C074A" w:rsidRPr="004C074A" w:rsidRDefault="004C074A" w:rsidP="004C074A">
      <w:pPr>
        <w:rPr>
          <w:noProof/>
        </w:rPr>
      </w:pPr>
      <w:r w:rsidRPr="004C074A">
        <w:rPr>
          <w:noProof/>
        </w:rPr>
        <w:t xml:space="preserve">Sinclair, C &amp; Das, S 2021, 'Traffic accidents analytics in uk urban areas using k-means clustering for geospatial mapping', in </w:t>
      </w:r>
      <w:r w:rsidRPr="004C074A">
        <w:rPr>
          <w:i/>
          <w:noProof/>
        </w:rPr>
        <w:t>2021 International Conference on Sustainable Energy and Future Electric Transportation (SEFET),</w:t>
      </w:r>
      <w:r w:rsidRPr="004C074A">
        <w:rPr>
          <w:noProof/>
        </w:rPr>
        <w:t xml:space="preserve"> IEEE, pp. 1-7.</w:t>
      </w:r>
    </w:p>
    <w:p w14:paraId="4255C3BD" w14:textId="77777777" w:rsidR="004C074A" w:rsidRPr="004C074A" w:rsidRDefault="004C074A" w:rsidP="004C074A">
      <w:pPr>
        <w:rPr>
          <w:noProof/>
        </w:rPr>
      </w:pPr>
    </w:p>
    <w:p w14:paraId="39F83407" w14:textId="5FAB1BC8" w:rsidR="00E517F9" w:rsidRPr="00DD33A3" w:rsidRDefault="001E6D3E" w:rsidP="004C074A">
      <w:pPr>
        <w:rPr>
          <w:rFonts w:ascii="Arial" w:hAnsi="Arial" w:cs="Arial"/>
          <w:i/>
          <w:iCs/>
          <w:sz w:val="28"/>
          <w:szCs w:val="36"/>
        </w:rPr>
      </w:pPr>
      <w:r w:rsidRPr="00DD33A3">
        <w:rPr>
          <w:rFonts w:ascii="Arial" w:hAnsi="Arial" w:cs="Arial"/>
          <w:i/>
          <w:iCs/>
          <w:sz w:val="20"/>
          <w:szCs w:val="20"/>
        </w:rPr>
        <w:fldChar w:fldCharType="end"/>
      </w:r>
    </w:p>
    <w:sectPr w:rsidR="00E517F9" w:rsidRPr="00DD33A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2E1D" w14:textId="77777777" w:rsidR="00C73ABE" w:rsidRDefault="00C73ABE" w:rsidP="002F72AC">
      <w:pPr>
        <w:spacing w:after="0" w:line="240" w:lineRule="auto"/>
      </w:pPr>
      <w:r>
        <w:separator/>
      </w:r>
    </w:p>
  </w:endnote>
  <w:endnote w:type="continuationSeparator" w:id="0">
    <w:p w14:paraId="311C5E59" w14:textId="77777777" w:rsidR="00C73ABE" w:rsidRDefault="00C73ABE" w:rsidP="002F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E87C" w14:textId="77777777" w:rsidR="00C73ABE" w:rsidRDefault="00C73ABE" w:rsidP="002F72AC">
      <w:pPr>
        <w:spacing w:after="0" w:line="240" w:lineRule="auto"/>
      </w:pPr>
      <w:r>
        <w:separator/>
      </w:r>
    </w:p>
  </w:footnote>
  <w:footnote w:type="continuationSeparator" w:id="0">
    <w:p w14:paraId="0189C367" w14:textId="77777777" w:rsidR="00C73ABE" w:rsidRDefault="00C73ABE" w:rsidP="002F7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ED52" w14:textId="31B304C5" w:rsidR="002F72AC" w:rsidRDefault="002F72AC" w:rsidP="002F72AC">
    <w:pPr>
      <w:pStyle w:val="Header"/>
      <w:tabs>
        <w:tab w:val="clear" w:pos="4513"/>
        <w:tab w:val="left" w:pos="4265"/>
      </w:tabs>
    </w:pPr>
    <w:r w:rsidRPr="002F72AC">
      <w:t>Dylan</w:t>
    </w:r>
    <w:r>
      <w:t xml:space="preserve"> R</w:t>
    </w:r>
    <w:r w:rsidRPr="002F72AC">
      <w:t>ohan</w:t>
    </w:r>
    <w:r w:rsidR="008E2213">
      <w:t xml:space="preserve">                                     </w:t>
    </w:r>
    <w:r>
      <w:t>Assessment 2 – case study evaluation</w:t>
    </w:r>
    <w:r>
      <w:tab/>
      <w:t>a</w:t>
    </w:r>
    <w:r w:rsidRPr="002F72AC">
      <w:t>1844790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AB9"/>
    <w:multiLevelType w:val="hybridMultilevel"/>
    <w:tmpl w:val="35068FF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56B6434"/>
    <w:multiLevelType w:val="hybridMultilevel"/>
    <w:tmpl w:val="601A408E"/>
    <w:lvl w:ilvl="0" w:tplc="E5C0B46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0849">
    <w:abstractNumId w:val="1"/>
  </w:num>
  <w:num w:numId="2" w16cid:durableId="7713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delaide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a2vv5v0xz526e2ssa59wxvda0zxw5t5ew9&quot;&gt;My EndNote Library&lt;record-ids&gt;&lt;item&gt;285&lt;/item&gt;&lt;item&gt;287&lt;/item&gt;&lt;item&gt;288&lt;/item&gt;&lt;item&gt;289&lt;/item&gt;&lt;item&gt;290&lt;/item&gt;&lt;item&gt;291&lt;/item&gt;&lt;item&gt;292&lt;/item&gt;&lt;item&gt;293&lt;/item&gt;&lt;item&gt;294&lt;/item&gt;&lt;item&gt;295&lt;/item&gt;&lt;item&gt;296&lt;/item&gt;&lt;item&gt;297&lt;/item&gt;&lt;item&gt;298&lt;/item&gt;&lt;item&gt;299&lt;/item&gt;&lt;item&gt;300&lt;/item&gt;&lt;/record-ids&gt;&lt;/item&gt;&lt;/Libraries&gt;"/>
  </w:docVars>
  <w:rsids>
    <w:rsidRoot w:val="005762CF"/>
    <w:rsid w:val="0000081A"/>
    <w:rsid w:val="0000411A"/>
    <w:rsid w:val="00004678"/>
    <w:rsid w:val="00005540"/>
    <w:rsid w:val="000077F6"/>
    <w:rsid w:val="0001168F"/>
    <w:rsid w:val="00011842"/>
    <w:rsid w:val="000127E9"/>
    <w:rsid w:val="00016BF1"/>
    <w:rsid w:val="00017A10"/>
    <w:rsid w:val="000234D9"/>
    <w:rsid w:val="00024985"/>
    <w:rsid w:val="000276EE"/>
    <w:rsid w:val="00030960"/>
    <w:rsid w:val="000310D8"/>
    <w:rsid w:val="000310EB"/>
    <w:rsid w:val="000311A4"/>
    <w:rsid w:val="000332AA"/>
    <w:rsid w:val="00037E01"/>
    <w:rsid w:val="0004136F"/>
    <w:rsid w:val="00046C45"/>
    <w:rsid w:val="000503D3"/>
    <w:rsid w:val="00051BC2"/>
    <w:rsid w:val="00053AE7"/>
    <w:rsid w:val="00061AAA"/>
    <w:rsid w:val="0006237A"/>
    <w:rsid w:val="00062C8B"/>
    <w:rsid w:val="0006392D"/>
    <w:rsid w:val="00065F6F"/>
    <w:rsid w:val="00074071"/>
    <w:rsid w:val="000800B7"/>
    <w:rsid w:val="00086A38"/>
    <w:rsid w:val="0009184A"/>
    <w:rsid w:val="000A0520"/>
    <w:rsid w:val="000A66DE"/>
    <w:rsid w:val="000A68AB"/>
    <w:rsid w:val="000B2F82"/>
    <w:rsid w:val="000B32AF"/>
    <w:rsid w:val="000B4F77"/>
    <w:rsid w:val="000B54B9"/>
    <w:rsid w:val="000C1523"/>
    <w:rsid w:val="000C62B3"/>
    <w:rsid w:val="000D2FBC"/>
    <w:rsid w:val="000F3D12"/>
    <w:rsid w:val="000F5CD5"/>
    <w:rsid w:val="00113759"/>
    <w:rsid w:val="0011688A"/>
    <w:rsid w:val="0012057C"/>
    <w:rsid w:val="0012572D"/>
    <w:rsid w:val="00130083"/>
    <w:rsid w:val="00133D02"/>
    <w:rsid w:val="00136740"/>
    <w:rsid w:val="00136CB2"/>
    <w:rsid w:val="00144E35"/>
    <w:rsid w:val="00153182"/>
    <w:rsid w:val="00153513"/>
    <w:rsid w:val="00157764"/>
    <w:rsid w:val="0016282E"/>
    <w:rsid w:val="001628A9"/>
    <w:rsid w:val="00162B61"/>
    <w:rsid w:val="00173E4F"/>
    <w:rsid w:val="001863E3"/>
    <w:rsid w:val="00190D4A"/>
    <w:rsid w:val="001923EF"/>
    <w:rsid w:val="00192505"/>
    <w:rsid w:val="00195315"/>
    <w:rsid w:val="001A5E31"/>
    <w:rsid w:val="001B00FA"/>
    <w:rsid w:val="001B016A"/>
    <w:rsid w:val="001C4A60"/>
    <w:rsid w:val="001C53F6"/>
    <w:rsid w:val="001D38EC"/>
    <w:rsid w:val="001D4499"/>
    <w:rsid w:val="001E6D3E"/>
    <w:rsid w:val="001E7B96"/>
    <w:rsid w:val="001F1370"/>
    <w:rsid w:val="001F268D"/>
    <w:rsid w:val="001F4A5D"/>
    <w:rsid w:val="001F629C"/>
    <w:rsid w:val="00201030"/>
    <w:rsid w:val="002026E4"/>
    <w:rsid w:val="00207816"/>
    <w:rsid w:val="00211BC4"/>
    <w:rsid w:val="002164F8"/>
    <w:rsid w:val="00217665"/>
    <w:rsid w:val="002177EC"/>
    <w:rsid w:val="00220839"/>
    <w:rsid w:val="00242B33"/>
    <w:rsid w:val="0024366F"/>
    <w:rsid w:val="00243FC7"/>
    <w:rsid w:val="00246702"/>
    <w:rsid w:val="0025122B"/>
    <w:rsid w:val="00253147"/>
    <w:rsid w:val="00254B17"/>
    <w:rsid w:val="00255A4E"/>
    <w:rsid w:val="00264B7E"/>
    <w:rsid w:val="002658CD"/>
    <w:rsid w:val="002677C6"/>
    <w:rsid w:val="00270AC8"/>
    <w:rsid w:val="00286C5B"/>
    <w:rsid w:val="00293102"/>
    <w:rsid w:val="002A01E6"/>
    <w:rsid w:val="002A62E7"/>
    <w:rsid w:val="002B0BC9"/>
    <w:rsid w:val="002B1E34"/>
    <w:rsid w:val="002D0A90"/>
    <w:rsid w:val="002D24FE"/>
    <w:rsid w:val="002D30CC"/>
    <w:rsid w:val="002D4784"/>
    <w:rsid w:val="002D59E2"/>
    <w:rsid w:val="002E1842"/>
    <w:rsid w:val="002E65D9"/>
    <w:rsid w:val="002E6FB2"/>
    <w:rsid w:val="002F72AC"/>
    <w:rsid w:val="00300E4B"/>
    <w:rsid w:val="00314338"/>
    <w:rsid w:val="0031472B"/>
    <w:rsid w:val="00325113"/>
    <w:rsid w:val="00331BC1"/>
    <w:rsid w:val="003409DD"/>
    <w:rsid w:val="003416E2"/>
    <w:rsid w:val="00345E64"/>
    <w:rsid w:val="0035106D"/>
    <w:rsid w:val="00352502"/>
    <w:rsid w:val="00354072"/>
    <w:rsid w:val="003664AA"/>
    <w:rsid w:val="00372403"/>
    <w:rsid w:val="003728B7"/>
    <w:rsid w:val="0037724B"/>
    <w:rsid w:val="00390297"/>
    <w:rsid w:val="00391771"/>
    <w:rsid w:val="00393B84"/>
    <w:rsid w:val="00395270"/>
    <w:rsid w:val="00396088"/>
    <w:rsid w:val="003A1934"/>
    <w:rsid w:val="003A2B39"/>
    <w:rsid w:val="003A38A6"/>
    <w:rsid w:val="003A496B"/>
    <w:rsid w:val="003C3B40"/>
    <w:rsid w:val="003C60B8"/>
    <w:rsid w:val="003E3873"/>
    <w:rsid w:val="003F2888"/>
    <w:rsid w:val="0040106F"/>
    <w:rsid w:val="00406B79"/>
    <w:rsid w:val="0040742B"/>
    <w:rsid w:val="0041111C"/>
    <w:rsid w:val="00414D88"/>
    <w:rsid w:val="00414E3B"/>
    <w:rsid w:val="00422008"/>
    <w:rsid w:val="00422D4B"/>
    <w:rsid w:val="00424A51"/>
    <w:rsid w:val="00425786"/>
    <w:rsid w:val="004306F3"/>
    <w:rsid w:val="0043559A"/>
    <w:rsid w:val="00445C61"/>
    <w:rsid w:val="004477F1"/>
    <w:rsid w:val="00463ADA"/>
    <w:rsid w:val="004647F0"/>
    <w:rsid w:val="00465120"/>
    <w:rsid w:val="00475F59"/>
    <w:rsid w:val="00476909"/>
    <w:rsid w:val="004973D9"/>
    <w:rsid w:val="004A3AB9"/>
    <w:rsid w:val="004B1966"/>
    <w:rsid w:val="004B1C2F"/>
    <w:rsid w:val="004B38C2"/>
    <w:rsid w:val="004B7D9E"/>
    <w:rsid w:val="004C074A"/>
    <w:rsid w:val="004C452F"/>
    <w:rsid w:val="004D03B9"/>
    <w:rsid w:val="004D1880"/>
    <w:rsid w:val="004E434B"/>
    <w:rsid w:val="004F288C"/>
    <w:rsid w:val="00505C23"/>
    <w:rsid w:val="00514351"/>
    <w:rsid w:val="00520A6F"/>
    <w:rsid w:val="00521814"/>
    <w:rsid w:val="00543BBE"/>
    <w:rsid w:val="00545CA2"/>
    <w:rsid w:val="00553D47"/>
    <w:rsid w:val="00555547"/>
    <w:rsid w:val="00556D32"/>
    <w:rsid w:val="00561689"/>
    <w:rsid w:val="00567D72"/>
    <w:rsid w:val="00570B23"/>
    <w:rsid w:val="005762CF"/>
    <w:rsid w:val="00580312"/>
    <w:rsid w:val="00587942"/>
    <w:rsid w:val="00587EE6"/>
    <w:rsid w:val="00593DD3"/>
    <w:rsid w:val="005961A8"/>
    <w:rsid w:val="00597262"/>
    <w:rsid w:val="005A5945"/>
    <w:rsid w:val="005A6C8B"/>
    <w:rsid w:val="005A7C67"/>
    <w:rsid w:val="005B2FB4"/>
    <w:rsid w:val="005B65EE"/>
    <w:rsid w:val="005C0757"/>
    <w:rsid w:val="005C45ED"/>
    <w:rsid w:val="005D2A7C"/>
    <w:rsid w:val="005D3EC6"/>
    <w:rsid w:val="005E5044"/>
    <w:rsid w:val="005F685E"/>
    <w:rsid w:val="005F792F"/>
    <w:rsid w:val="00603FBA"/>
    <w:rsid w:val="00612D78"/>
    <w:rsid w:val="006138DA"/>
    <w:rsid w:val="006201AE"/>
    <w:rsid w:val="0062274F"/>
    <w:rsid w:val="0063269F"/>
    <w:rsid w:val="00635CAB"/>
    <w:rsid w:val="00637306"/>
    <w:rsid w:val="00637C80"/>
    <w:rsid w:val="00637D3F"/>
    <w:rsid w:val="00647293"/>
    <w:rsid w:val="00654B2B"/>
    <w:rsid w:val="00657C7E"/>
    <w:rsid w:val="00662CCD"/>
    <w:rsid w:val="0066503F"/>
    <w:rsid w:val="00671D58"/>
    <w:rsid w:val="00671DFC"/>
    <w:rsid w:val="00672455"/>
    <w:rsid w:val="00677A7B"/>
    <w:rsid w:val="006806AB"/>
    <w:rsid w:val="00685BB3"/>
    <w:rsid w:val="0069049F"/>
    <w:rsid w:val="006907A8"/>
    <w:rsid w:val="00690F8B"/>
    <w:rsid w:val="006A6DCF"/>
    <w:rsid w:val="006B0649"/>
    <w:rsid w:val="006B398B"/>
    <w:rsid w:val="006B5635"/>
    <w:rsid w:val="006B6500"/>
    <w:rsid w:val="006B78C8"/>
    <w:rsid w:val="006C4D0D"/>
    <w:rsid w:val="006D0A5A"/>
    <w:rsid w:val="006D0F82"/>
    <w:rsid w:val="006D68DF"/>
    <w:rsid w:val="006D7CCA"/>
    <w:rsid w:val="006E6C8B"/>
    <w:rsid w:val="006E7CE6"/>
    <w:rsid w:val="006F2E11"/>
    <w:rsid w:val="006F44D2"/>
    <w:rsid w:val="006F6F8F"/>
    <w:rsid w:val="007237CB"/>
    <w:rsid w:val="00726C9A"/>
    <w:rsid w:val="00727042"/>
    <w:rsid w:val="00733112"/>
    <w:rsid w:val="007433A4"/>
    <w:rsid w:val="007469C9"/>
    <w:rsid w:val="007571B3"/>
    <w:rsid w:val="00761980"/>
    <w:rsid w:val="00762BBD"/>
    <w:rsid w:val="00762FD4"/>
    <w:rsid w:val="00766017"/>
    <w:rsid w:val="0077208F"/>
    <w:rsid w:val="007724E7"/>
    <w:rsid w:val="00776A52"/>
    <w:rsid w:val="007804EC"/>
    <w:rsid w:val="0078134A"/>
    <w:rsid w:val="0078216F"/>
    <w:rsid w:val="007934D2"/>
    <w:rsid w:val="00795A10"/>
    <w:rsid w:val="007973F7"/>
    <w:rsid w:val="007A38DA"/>
    <w:rsid w:val="007A5951"/>
    <w:rsid w:val="007A6099"/>
    <w:rsid w:val="007B22B1"/>
    <w:rsid w:val="007C4463"/>
    <w:rsid w:val="007C607F"/>
    <w:rsid w:val="007D3271"/>
    <w:rsid w:val="007D48CD"/>
    <w:rsid w:val="007E0ACD"/>
    <w:rsid w:val="007E733F"/>
    <w:rsid w:val="007F3485"/>
    <w:rsid w:val="0080086E"/>
    <w:rsid w:val="00800C1A"/>
    <w:rsid w:val="008040FD"/>
    <w:rsid w:val="00813691"/>
    <w:rsid w:val="0081478D"/>
    <w:rsid w:val="008207DB"/>
    <w:rsid w:val="00821E77"/>
    <w:rsid w:val="00822430"/>
    <w:rsid w:val="00825227"/>
    <w:rsid w:val="008259FF"/>
    <w:rsid w:val="00825BA4"/>
    <w:rsid w:val="0083333F"/>
    <w:rsid w:val="00833BFB"/>
    <w:rsid w:val="008415A3"/>
    <w:rsid w:val="00850479"/>
    <w:rsid w:val="00860A72"/>
    <w:rsid w:val="00866CC9"/>
    <w:rsid w:val="00871445"/>
    <w:rsid w:val="008743AA"/>
    <w:rsid w:val="008771B1"/>
    <w:rsid w:val="00885B9E"/>
    <w:rsid w:val="00887728"/>
    <w:rsid w:val="008973D0"/>
    <w:rsid w:val="008B0C96"/>
    <w:rsid w:val="008B0FA0"/>
    <w:rsid w:val="008C3900"/>
    <w:rsid w:val="008C7440"/>
    <w:rsid w:val="008E2213"/>
    <w:rsid w:val="008E3189"/>
    <w:rsid w:val="008F53C0"/>
    <w:rsid w:val="008F62C2"/>
    <w:rsid w:val="009017B2"/>
    <w:rsid w:val="00903FA9"/>
    <w:rsid w:val="009043C0"/>
    <w:rsid w:val="009071F1"/>
    <w:rsid w:val="00910516"/>
    <w:rsid w:val="009161AF"/>
    <w:rsid w:val="009179C4"/>
    <w:rsid w:val="00922F99"/>
    <w:rsid w:val="00936D39"/>
    <w:rsid w:val="0094169E"/>
    <w:rsid w:val="009437DC"/>
    <w:rsid w:val="009559CF"/>
    <w:rsid w:val="00960EE1"/>
    <w:rsid w:val="00967D02"/>
    <w:rsid w:val="00982795"/>
    <w:rsid w:val="00983458"/>
    <w:rsid w:val="009902B5"/>
    <w:rsid w:val="0099742C"/>
    <w:rsid w:val="009A1BBF"/>
    <w:rsid w:val="009A358E"/>
    <w:rsid w:val="009A6AA4"/>
    <w:rsid w:val="009B0B16"/>
    <w:rsid w:val="009B6F3B"/>
    <w:rsid w:val="009C01FE"/>
    <w:rsid w:val="009C64F1"/>
    <w:rsid w:val="009C699E"/>
    <w:rsid w:val="009D7D46"/>
    <w:rsid w:val="009E03FD"/>
    <w:rsid w:val="009F3F6B"/>
    <w:rsid w:val="009F6AC7"/>
    <w:rsid w:val="009F7C39"/>
    <w:rsid w:val="00A077A6"/>
    <w:rsid w:val="00A104EA"/>
    <w:rsid w:val="00A10783"/>
    <w:rsid w:val="00A11C06"/>
    <w:rsid w:val="00A20C69"/>
    <w:rsid w:val="00A23F6E"/>
    <w:rsid w:val="00A271A7"/>
    <w:rsid w:val="00A31E14"/>
    <w:rsid w:val="00A41ADA"/>
    <w:rsid w:val="00A56EDE"/>
    <w:rsid w:val="00A61DB2"/>
    <w:rsid w:val="00A625A3"/>
    <w:rsid w:val="00A67DDC"/>
    <w:rsid w:val="00A704BE"/>
    <w:rsid w:val="00A713DE"/>
    <w:rsid w:val="00A72977"/>
    <w:rsid w:val="00A730E1"/>
    <w:rsid w:val="00A74BF1"/>
    <w:rsid w:val="00A77125"/>
    <w:rsid w:val="00A774A7"/>
    <w:rsid w:val="00A800EF"/>
    <w:rsid w:val="00A83037"/>
    <w:rsid w:val="00AA0F80"/>
    <w:rsid w:val="00AA37FF"/>
    <w:rsid w:val="00AC1B0E"/>
    <w:rsid w:val="00AD5F80"/>
    <w:rsid w:val="00AD6BCB"/>
    <w:rsid w:val="00AD6C4D"/>
    <w:rsid w:val="00AD7A3A"/>
    <w:rsid w:val="00AE317E"/>
    <w:rsid w:val="00AE434C"/>
    <w:rsid w:val="00AE7726"/>
    <w:rsid w:val="00AF377F"/>
    <w:rsid w:val="00AF426F"/>
    <w:rsid w:val="00AF4EB1"/>
    <w:rsid w:val="00AF75DC"/>
    <w:rsid w:val="00B03E56"/>
    <w:rsid w:val="00B04859"/>
    <w:rsid w:val="00B112CD"/>
    <w:rsid w:val="00B256BC"/>
    <w:rsid w:val="00B30AB6"/>
    <w:rsid w:val="00B3246E"/>
    <w:rsid w:val="00B3649D"/>
    <w:rsid w:val="00B46342"/>
    <w:rsid w:val="00B50273"/>
    <w:rsid w:val="00B528DA"/>
    <w:rsid w:val="00B54ABA"/>
    <w:rsid w:val="00B631AC"/>
    <w:rsid w:val="00B65451"/>
    <w:rsid w:val="00B76692"/>
    <w:rsid w:val="00B76E63"/>
    <w:rsid w:val="00B80C52"/>
    <w:rsid w:val="00B868CA"/>
    <w:rsid w:val="00B90A48"/>
    <w:rsid w:val="00B947EA"/>
    <w:rsid w:val="00BB3B95"/>
    <w:rsid w:val="00BB3CC6"/>
    <w:rsid w:val="00BB6BC6"/>
    <w:rsid w:val="00BC1D9A"/>
    <w:rsid w:val="00BC3391"/>
    <w:rsid w:val="00BD5228"/>
    <w:rsid w:val="00BD69EE"/>
    <w:rsid w:val="00BF279F"/>
    <w:rsid w:val="00BF667A"/>
    <w:rsid w:val="00BF6E9E"/>
    <w:rsid w:val="00C04A2B"/>
    <w:rsid w:val="00C055C9"/>
    <w:rsid w:val="00C1442F"/>
    <w:rsid w:val="00C15848"/>
    <w:rsid w:val="00C23FB2"/>
    <w:rsid w:val="00C30A9B"/>
    <w:rsid w:val="00C30D91"/>
    <w:rsid w:val="00C31A5D"/>
    <w:rsid w:val="00C357E3"/>
    <w:rsid w:val="00C411C0"/>
    <w:rsid w:val="00C42AFD"/>
    <w:rsid w:val="00C47D1D"/>
    <w:rsid w:val="00C54204"/>
    <w:rsid w:val="00C56E45"/>
    <w:rsid w:val="00C61356"/>
    <w:rsid w:val="00C62C0F"/>
    <w:rsid w:val="00C71C88"/>
    <w:rsid w:val="00C73ABE"/>
    <w:rsid w:val="00C804B6"/>
    <w:rsid w:val="00C833E0"/>
    <w:rsid w:val="00C83DB4"/>
    <w:rsid w:val="00C83E36"/>
    <w:rsid w:val="00C862EF"/>
    <w:rsid w:val="00C92BD5"/>
    <w:rsid w:val="00CA0DFD"/>
    <w:rsid w:val="00CA5566"/>
    <w:rsid w:val="00CB3758"/>
    <w:rsid w:val="00CC2D43"/>
    <w:rsid w:val="00CC70F5"/>
    <w:rsid w:val="00CD08C4"/>
    <w:rsid w:val="00CD1C60"/>
    <w:rsid w:val="00CE04CE"/>
    <w:rsid w:val="00CE1548"/>
    <w:rsid w:val="00CE1569"/>
    <w:rsid w:val="00CE506B"/>
    <w:rsid w:val="00CF23F9"/>
    <w:rsid w:val="00CF37CB"/>
    <w:rsid w:val="00CF4355"/>
    <w:rsid w:val="00D03B79"/>
    <w:rsid w:val="00D13F42"/>
    <w:rsid w:val="00D179E5"/>
    <w:rsid w:val="00D24B2D"/>
    <w:rsid w:val="00D27E44"/>
    <w:rsid w:val="00D3119D"/>
    <w:rsid w:val="00D34A46"/>
    <w:rsid w:val="00D42AB0"/>
    <w:rsid w:val="00D44116"/>
    <w:rsid w:val="00D54A67"/>
    <w:rsid w:val="00D6185C"/>
    <w:rsid w:val="00D6621F"/>
    <w:rsid w:val="00D67BE5"/>
    <w:rsid w:val="00D72AE0"/>
    <w:rsid w:val="00D74702"/>
    <w:rsid w:val="00D7753F"/>
    <w:rsid w:val="00D7758F"/>
    <w:rsid w:val="00D80F55"/>
    <w:rsid w:val="00D81171"/>
    <w:rsid w:val="00D9324A"/>
    <w:rsid w:val="00D9326C"/>
    <w:rsid w:val="00D93576"/>
    <w:rsid w:val="00D93D52"/>
    <w:rsid w:val="00DA26CD"/>
    <w:rsid w:val="00DA5978"/>
    <w:rsid w:val="00DA6AC4"/>
    <w:rsid w:val="00DA7913"/>
    <w:rsid w:val="00DC75F0"/>
    <w:rsid w:val="00DD33A3"/>
    <w:rsid w:val="00DE5AB7"/>
    <w:rsid w:val="00DF2FAB"/>
    <w:rsid w:val="00E1322F"/>
    <w:rsid w:val="00E16EF1"/>
    <w:rsid w:val="00E23353"/>
    <w:rsid w:val="00E2768A"/>
    <w:rsid w:val="00E349DA"/>
    <w:rsid w:val="00E42EBE"/>
    <w:rsid w:val="00E44FC6"/>
    <w:rsid w:val="00E517F9"/>
    <w:rsid w:val="00E520D5"/>
    <w:rsid w:val="00E54303"/>
    <w:rsid w:val="00E628CA"/>
    <w:rsid w:val="00E656E9"/>
    <w:rsid w:val="00E77154"/>
    <w:rsid w:val="00E77BE6"/>
    <w:rsid w:val="00E81233"/>
    <w:rsid w:val="00E86B41"/>
    <w:rsid w:val="00E87070"/>
    <w:rsid w:val="00E8732D"/>
    <w:rsid w:val="00E92118"/>
    <w:rsid w:val="00E944D4"/>
    <w:rsid w:val="00EA2346"/>
    <w:rsid w:val="00EA3688"/>
    <w:rsid w:val="00EA7736"/>
    <w:rsid w:val="00EB062C"/>
    <w:rsid w:val="00EB2525"/>
    <w:rsid w:val="00EB50BB"/>
    <w:rsid w:val="00EB5D85"/>
    <w:rsid w:val="00EB695F"/>
    <w:rsid w:val="00EB73D0"/>
    <w:rsid w:val="00EC5582"/>
    <w:rsid w:val="00EC63A6"/>
    <w:rsid w:val="00EC7014"/>
    <w:rsid w:val="00EC7563"/>
    <w:rsid w:val="00ED11F9"/>
    <w:rsid w:val="00EE500C"/>
    <w:rsid w:val="00EE70BE"/>
    <w:rsid w:val="00EE7C99"/>
    <w:rsid w:val="00EF75DE"/>
    <w:rsid w:val="00F05FEB"/>
    <w:rsid w:val="00F06962"/>
    <w:rsid w:val="00F2518C"/>
    <w:rsid w:val="00F27341"/>
    <w:rsid w:val="00F33AD8"/>
    <w:rsid w:val="00F437D0"/>
    <w:rsid w:val="00F44E08"/>
    <w:rsid w:val="00F45667"/>
    <w:rsid w:val="00F470AD"/>
    <w:rsid w:val="00F474C7"/>
    <w:rsid w:val="00F52378"/>
    <w:rsid w:val="00F55A30"/>
    <w:rsid w:val="00F5736E"/>
    <w:rsid w:val="00F63A40"/>
    <w:rsid w:val="00F727A7"/>
    <w:rsid w:val="00F74B46"/>
    <w:rsid w:val="00F74FD1"/>
    <w:rsid w:val="00F8173D"/>
    <w:rsid w:val="00F85589"/>
    <w:rsid w:val="00F872C7"/>
    <w:rsid w:val="00F9268E"/>
    <w:rsid w:val="00F97404"/>
    <w:rsid w:val="00FA1222"/>
    <w:rsid w:val="00FA2EBE"/>
    <w:rsid w:val="00FA695A"/>
    <w:rsid w:val="00FB08F6"/>
    <w:rsid w:val="00FB567E"/>
    <w:rsid w:val="00FC47A9"/>
    <w:rsid w:val="00FC668F"/>
    <w:rsid w:val="00FD16E3"/>
    <w:rsid w:val="00FD191D"/>
    <w:rsid w:val="00FD63A6"/>
    <w:rsid w:val="00FE165A"/>
    <w:rsid w:val="00FE305E"/>
    <w:rsid w:val="00FE6B3F"/>
    <w:rsid w:val="00FF3F0A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5C365"/>
  <w15:chartTrackingRefBased/>
  <w15:docId w15:val="{AD7071E5-7187-486C-A6C9-ADBD6257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A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AC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E2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2213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character" w:customStyle="1" w:styleId="textlayer--absolute">
    <w:name w:val="textlayer--absolute"/>
    <w:basedOn w:val="DefaultParagraphFont"/>
    <w:rsid w:val="007D3271"/>
  </w:style>
  <w:style w:type="character" w:customStyle="1" w:styleId="Heading1Char">
    <w:name w:val="Heading 1 Char"/>
    <w:basedOn w:val="DefaultParagraphFont"/>
    <w:link w:val="Heading1"/>
    <w:uiPriority w:val="9"/>
    <w:rsid w:val="007D3271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GB"/>
    </w:rPr>
  </w:style>
  <w:style w:type="table" w:styleId="TableGrid">
    <w:name w:val="Table Grid"/>
    <w:basedOn w:val="TableNormal"/>
    <w:uiPriority w:val="39"/>
    <w:rsid w:val="001F6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03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674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1E6D3E"/>
    <w:pPr>
      <w:spacing w:after="0"/>
      <w:jc w:val="center"/>
    </w:pPr>
    <w:rPr>
      <w:rFonts w:ascii="Calibri Light" w:hAnsi="Calibri Light" w:cs="Calibri Light"/>
      <w:noProof/>
      <w:sz w:val="3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E6D3E"/>
    <w:rPr>
      <w:rFonts w:ascii="Calibri Light" w:hAnsi="Calibri Light" w:cs="Calibri Light"/>
      <w:noProof/>
      <w:sz w:val="32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1E6D3E"/>
    <w:pPr>
      <w:spacing w:line="240" w:lineRule="auto"/>
    </w:pPr>
    <w:rPr>
      <w:rFonts w:ascii="Calibri Light" w:hAnsi="Calibri Light" w:cs="Calibri Light"/>
      <w:noProof/>
      <w:sz w:val="32"/>
    </w:rPr>
  </w:style>
  <w:style w:type="character" w:customStyle="1" w:styleId="EndNoteBibliographyChar">
    <w:name w:val="EndNote Bibliography Char"/>
    <w:basedOn w:val="DefaultParagraphFont"/>
    <w:link w:val="EndNoteBibliography"/>
    <w:rsid w:val="001E6D3E"/>
    <w:rPr>
      <w:rFonts w:ascii="Calibri Light" w:hAnsi="Calibri Light" w:cs="Calibri Light"/>
      <w:noProof/>
      <w:sz w:val="3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B2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/tree/master/public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5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</dc:creator>
  <cp:keywords/>
  <dc:description/>
  <cp:lastModifiedBy>DYLAN R</cp:lastModifiedBy>
  <cp:revision>544</cp:revision>
  <cp:lastPrinted>2022-07-22T01:46:00Z</cp:lastPrinted>
  <dcterms:created xsi:type="dcterms:W3CDTF">2022-07-05T05:14:00Z</dcterms:created>
  <dcterms:modified xsi:type="dcterms:W3CDTF">2022-07-22T02:25:00Z</dcterms:modified>
</cp:coreProperties>
</file>