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DD5AF" w14:textId="77777777" w:rsidR="006C1EF1" w:rsidRDefault="006C1EF1" w:rsidP="00547B35">
      <w:pPr>
        <w:pStyle w:val="Title"/>
        <w:jc w:val="center"/>
        <w:rPr>
          <w:b/>
          <w:bCs/>
          <w:sz w:val="44"/>
          <w:szCs w:val="48"/>
        </w:rPr>
      </w:pPr>
    </w:p>
    <w:p w14:paraId="123050A1" w14:textId="77777777" w:rsidR="006C1EF1" w:rsidRDefault="006C1EF1" w:rsidP="00547B35">
      <w:pPr>
        <w:pStyle w:val="Title"/>
        <w:jc w:val="center"/>
        <w:rPr>
          <w:b/>
          <w:bCs/>
          <w:sz w:val="44"/>
          <w:szCs w:val="48"/>
        </w:rPr>
      </w:pPr>
    </w:p>
    <w:p w14:paraId="725A317C" w14:textId="7AC61278" w:rsidR="002F553F" w:rsidRDefault="00547B35" w:rsidP="00547B35">
      <w:pPr>
        <w:pStyle w:val="Title"/>
        <w:jc w:val="center"/>
        <w:rPr>
          <w:b/>
          <w:bCs/>
          <w:sz w:val="44"/>
          <w:szCs w:val="48"/>
        </w:rPr>
      </w:pPr>
      <w:r w:rsidRPr="00547B35">
        <w:rPr>
          <w:b/>
          <w:bCs/>
          <w:sz w:val="44"/>
          <w:szCs w:val="48"/>
        </w:rPr>
        <w:t xml:space="preserve">Case study: </w:t>
      </w:r>
      <w:r w:rsidR="004D2816">
        <w:rPr>
          <w:b/>
          <w:bCs/>
          <w:sz w:val="44"/>
          <w:szCs w:val="48"/>
        </w:rPr>
        <w:t>AusTechTrade</w:t>
      </w:r>
      <w:r w:rsidR="00C97156">
        <w:rPr>
          <w:b/>
          <w:bCs/>
          <w:sz w:val="44"/>
          <w:szCs w:val="48"/>
        </w:rPr>
        <w:t xml:space="preserve"> </w:t>
      </w:r>
      <w:r w:rsidRPr="00547B35">
        <w:rPr>
          <w:b/>
          <w:bCs/>
          <w:sz w:val="44"/>
          <w:szCs w:val="48"/>
        </w:rPr>
        <w:t>data and cyber security</w:t>
      </w:r>
    </w:p>
    <w:p w14:paraId="4426405D" w14:textId="77777777" w:rsidR="00A26D79" w:rsidRDefault="00A26D79" w:rsidP="00A26D79"/>
    <w:p w14:paraId="6AA0563B" w14:textId="77777777" w:rsidR="00A26D79" w:rsidRDefault="00A26D79" w:rsidP="00A26D79"/>
    <w:p w14:paraId="6F034FCD" w14:textId="77777777" w:rsidR="006C1EF1" w:rsidRDefault="006C1EF1" w:rsidP="00A26D79"/>
    <w:p w14:paraId="00731DFC" w14:textId="77777777" w:rsidR="006C1EF1" w:rsidRDefault="006C1EF1" w:rsidP="00A26D79"/>
    <w:p w14:paraId="7392BAF4" w14:textId="77777777" w:rsidR="006C1EF1" w:rsidRDefault="006C1EF1" w:rsidP="00A26D79"/>
    <w:p w14:paraId="6C245C26" w14:textId="77777777" w:rsidR="00A26D79" w:rsidRPr="00A26D79" w:rsidRDefault="00A26D79" w:rsidP="00A26D79"/>
    <w:p w14:paraId="2C236A74" w14:textId="391BB0EE" w:rsidR="009F3A68" w:rsidRPr="00547B35" w:rsidRDefault="00C0385C" w:rsidP="009F3A68">
      <w:pPr>
        <w:pStyle w:val="Heading1"/>
        <w:rPr>
          <w:rFonts w:ascii="Arial" w:hAnsi="Arial" w:cs="Arial"/>
          <w:b/>
          <w:bCs/>
          <w:color w:val="000000" w:themeColor="text1"/>
          <w:sz w:val="28"/>
          <w:szCs w:val="36"/>
        </w:rPr>
      </w:pPr>
      <w:r w:rsidRPr="00547B35">
        <w:rPr>
          <w:rFonts w:ascii="Arial" w:hAnsi="Arial" w:cs="Arial"/>
          <w:b/>
          <w:bCs/>
          <w:color w:val="000000" w:themeColor="text1"/>
          <w:sz w:val="28"/>
          <w:szCs w:val="36"/>
        </w:rPr>
        <w:t>Introduction</w:t>
      </w:r>
    </w:p>
    <w:p w14:paraId="5BC63701" w14:textId="1DB00DC6" w:rsidR="00A26D79" w:rsidRDefault="00AC5FE0" w:rsidP="009F3A68">
      <w:pPr>
        <w:jc w:val="both"/>
        <w:rPr>
          <w:rFonts w:ascii="Arial" w:hAnsi="Arial" w:cs="Arial"/>
        </w:rPr>
      </w:pPr>
      <w:r w:rsidRPr="009F3A68">
        <w:rPr>
          <w:rFonts w:ascii="Arial" w:hAnsi="Arial" w:cs="Arial"/>
          <w:sz w:val="24"/>
          <w:szCs w:val="32"/>
        </w:rPr>
        <w:t xml:space="preserve">The </w:t>
      </w:r>
      <w:r w:rsidR="00415252" w:rsidRPr="009F3A68">
        <w:rPr>
          <w:rFonts w:ascii="Arial" w:hAnsi="Arial" w:cs="Arial"/>
          <w:sz w:val="24"/>
          <w:szCs w:val="32"/>
        </w:rPr>
        <w:t xml:space="preserve">multinational </w:t>
      </w:r>
      <w:r w:rsidR="00872BFB">
        <w:rPr>
          <w:rFonts w:ascii="Arial" w:hAnsi="Arial" w:cs="Arial"/>
          <w:sz w:val="24"/>
          <w:szCs w:val="32"/>
        </w:rPr>
        <w:t>business</w:t>
      </w:r>
      <w:r w:rsidR="00EE2366">
        <w:rPr>
          <w:rFonts w:ascii="Arial" w:hAnsi="Arial" w:cs="Arial"/>
          <w:sz w:val="24"/>
          <w:szCs w:val="32"/>
        </w:rPr>
        <w:t xml:space="preserve"> </w:t>
      </w:r>
      <w:r w:rsidR="004D2816">
        <w:rPr>
          <w:rFonts w:ascii="Arial" w:hAnsi="Arial" w:cs="Arial"/>
          <w:i/>
          <w:iCs/>
          <w:sz w:val="24"/>
          <w:szCs w:val="32"/>
        </w:rPr>
        <w:t>AusTechTrade</w:t>
      </w:r>
      <w:r w:rsidR="00A065A1" w:rsidRPr="009F3A68">
        <w:rPr>
          <w:rFonts w:ascii="Arial" w:hAnsi="Arial" w:cs="Arial"/>
          <w:sz w:val="24"/>
          <w:szCs w:val="32"/>
        </w:rPr>
        <w:t xml:space="preserve"> </w:t>
      </w:r>
      <w:r w:rsidR="00015C07" w:rsidRPr="009F3A68">
        <w:rPr>
          <w:rFonts w:ascii="Arial" w:hAnsi="Arial" w:cs="Arial"/>
          <w:sz w:val="24"/>
          <w:szCs w:val="32"/>
        </w:rPr>
        <w:t xml:space="preserve">has been operating </w:t>
      </w:r>
      <w:r w:rsidR="002A2080" w:rsidRPr="009F3A68">
        <w:rPr>
          <w:rFonts w:ascii="Arial" w:hAnsi="Arial" w:cs="Arial"/>
          <w:sz w:val="24"/>
          <w:szCs w:val="32"/>
        </w:rPr>
        <w:t>in the e-commerce space for some time</w:t>
      </w:r>
      <w:r w:rsidR="00C01E3D" w:rsidRPr="009F3A68">
        <w:rPr>
          <w:rFonts w:ascii="Arial" w:hAnsi="Arial" w:cs="Arial"/>
          <w:sz w:val="24"/>
          <w:szCs w:val="32"/>
        </w:rPr>
        <w:t xml:space="preserve">. Like </w:t>
      </w:r>
      <w:r w:rsidR="00817694" w:rsidRPr="009F3A68">
        <w:rPr>
          <w:rFonts w:ascii="Arial" w:hAnsi="Arial" w:cs="Arial"/>
          <w:sz w:val="24"/>
          <w:szCs w:val="32"/>
        </w:rPr>
        <w:t>many</w:t>
      </w:r>
      <w:r w:rsidR="00C01E3D" w:rsidRPr="009F3A68">
        <w:rPr>
          <w:rFonts w:ascii="Arial" w:hAnsi="Arial" w:cs="Arial"/>
          <w:sz w:val="24"/>
          <w:szCs w:val="32"/>
        </w:rPr>
        <w:t xml:space="preserve"> e-commerce businesse</w:t>
      </w:r>
      <w:r w:rsidR="00817694" w:rsidRPr="009F3A68">
        <w:rPr>
          <w:rFonts w:ascii="Arial" w:hAnsi="Arial" w:cs="Arial"/>
          <w:sz w:val="24"/>
          <w:szCs w:val="32"/>
        </w:rPr>
        <w:t>s</w:t>
      </w:r>
      <w:r w:rsidR="00F62E1E" w:rsidRPr="009F3A68">
        <w:rPr>
          <w:rFonts w:ascii="Arial" w:hAnsi="Arial" w:cs="Arial"/>
          <w:sz w:val="24"/>
          <w:szCs w:val="32"/>
        </w:rPr>
        <w:t>, they collect and process several streams of big data</w:t>
      </w:r>
      <w:r w:rsidR="00F626C4" w:rsidRPr="009F3A68">
        <w:rPr>
          <w:rFonts w:ascii="Arial" w:hAnsi="Arial" w:cs="Arial"/>
          <w:sz w:val="24"/>
          <w:szCs w:val="32"/>
        </w:rPr>
        <w:t xml:space="preserve"> (</w:t>
      </w:r>
      <w:r w:rsidR="00AD0DA9">
        <w:rPr>
          <w:rFonts w:ascii="Arial" w:hAnsi="Arial" w:cs="Arial"/>
          <w:sz w:val="24"/>
          <w:szCs w:val="32"/>
        </w:rPr>
        <w:t>private</w:t>
      </w:r>
      <w:r w:rsidR="00F626C4" w:rsidRPr="009F3A68">
        <w:rPr>
          <w:rFonts w:ascii="Arial" w:hAnsi="Arial" w:cs="Arial"/>
          <w:sz w:val="24"/>
          <w:szCs w:val="32"/>
        </w:rPr>
        <w:t xml:space="preserve">, </w:t>
      </w:r>
      <w:r w:rsidR="00F02FA6" w:rsidRPr="009F3A68">
        <w:rPr>
          <w:rFonts w:ascii="Arial" w:hAnsi="Arial" w:cs="Arial"/>
          <w:sz w:val="24"/>
          <w:szCs w:val="32"/>
        </w:rPr>
        <w:t xml:space="preserve">financial, </w:t>
      </w:r>
      <w:r w:rsidR="00F816A5" w:rsidRPr="009F3A68">
        <w:rPr>
          <w:rFonts w:ascii="Arial" w:hAnsi="Arial" w:cs="Arial"/>
          <w:sz w:val="24"/>
          <w:szCs w:val="32"/>
        </w:rPr>
        <w:t>product,</w:t>
      </w:r>
      <w:r w:rsidR="00AD0DA9">
        <w:rPr>
          <w:rFonts w:ascii="Arial" w:hAnsi="Arial" w:cs="Arial"/>
          <w:sz w:val="24"/>
          <w:szCs w:val="32"/>
        </w:rPr>
        <w:t xml:space="preserve"> and</w:t>
      </w:r>
      <w:r w:rsidR="00F816A5" w:rsidRPr="009F3A68">
        <w:rPr>
          <w:rFonts w:ascii="Arial" w:hAnsi="Arial" w:cs="Arial"/>
          <w:sz w:val="24"/>
          <w:szCs w:val="32"/>
        </w:rPr>
        <w:t xml:space="preserve"> internal data). </w:t>
      </w:r>
      <w:r w:rsidR="00A25F3C" w:rsidRPr="009F3A68">
        <w:rPr>
          <w:rFonts w:ascii="Arial" w:hAnsi="Arial" w:cs="Arial"/>
          <w:sz w:val="24"/>
          <w:szCs w:val="32"/>
        </w:rPr>
        <w:t xml:space="preserve">These </w:t>
      </w:r>
      <w:r w:rsidR="00AD0DA9">
        <w:rPr>
          <w:rFonts w:ascii="Arial" w:hAnsi="Arial" w:cs="Arial"/>
          <w:sz w:val="24"/>
          <w:szCs w:val="32"/>
        </w:rPr>
        <w:t xml:space="preserve">data </w:t>
      </w:r>
      <w:r w:rsidR="00A25F3C" w:rsidRPr="009F3A68">
        <w:rPr>
          <w:rFonts w:ascii="Arial" w:hAnsi="Arial" w:cs="Arial"/>
          <w:sz w:val="24"/>
          <w:szCs w:val="32"/>
        </w:rPr>
        <w:t xml:space="preserve">streams </w:t>
      </w:r>
      <w:r w:rsidR="00AD0DA9">
        <w:rPr>
          <w:rFonts w:ascii="Arial" w:hAnsi="Arial" w:cs="Arial"/>
          <w:sz w:val="24"/>
          <w:szCs w:val="32"/>
        </w:rPr>
        <w:t xml:space="preserve">give </w:t>
      </w:r>
      <w:r w:rsidR="00A25F3C" w:rsidRPr="009F3A68">
        <w:rPr>
          <w:rFonts w:ascii="Arial" w:hAnsi="Arial" w:cs="Arial"/>
          <w:sz w:val="24"/>
          <w:szCs w:val="32"/>
        </w:rPr>
        <w:t xml:space="preserve">insight </w:t>
      </w:r>
      <w:r w:rsidR="00AD0DA9">
        <w:rPr>
          <w:rFonts w:ascii="Arial" w:hAnsi="Arial" w:cs="Arial"/>
          <w:sz w:val="24"/>
          <w:szCs w:val="32"/>
        </w:rPr>
        <w:t xml:space="preserve">to </w:t>
      </w:r>
      <w:r w:rsidR="00907A0F" w:rsidRPr="009F3A68">
        <w:rPr>
          <w:rFonts w:ascii="Arial" w:hAnsi="Arial" w:cs="Arial"/>
          <w:sz w:val="24"/>
          <w:szCs w:val="32"/>
        </w:rPr>
        <w:t>customer base</w:t>
      </w:r>
      <w:r w:rsidR="00AD0DA9">
        <w:rPr>
          <w:rFonts w:ascii="Arial" w:hAnsi="Arial" w:cs="Arial"/>
          <w:sz w:val="24"/>
          <w:szCs w:val="32"/>
        </w:rPr>
        <w:t>s</w:t>
      </w:r>
      <w:r w:rsidR="00B72A02" w:rsidRPr="009F3A68">
        <w:rPr>
          <w:rFonts w:ascii="Arial" w:hAnsi="Arial" w:cs="Arial"/>
          <w:sz w:val="24"/>
          <w:szCs w:val="32"/>
        </w:rPr>
        <w:t xml:space="preserve"> and the</w:t>
      </w:r>
      <w:r w:rsidR="00535400" w:rsidRPr="009F3A68">
        <w:rPr>
          <w:rFonts w:ascii="Arial" w:hAnsi="Arial" w:cs="Arial"/>
          <w:sz w:val="24"/>
          <w:szCs w:val="32"/>
        </w:rPr>
        <w:t xml:space="preserve"> running of the business, but </w:t>
      </w:r>
      <w:r w:rsidR="00001F50" w:rsidRPr="009F3A68">
        <w:rPr>
          <w:rFonts w:ascii="Arial" w:hAnsi="Arial" w:cs="Arial"/>
          <w:sz w:val="24"/>
          <w:szCs w:val="32"/>
        </w:rPr>
        <w:t>th</w:t>
      </w:r>
      <w:r w:rsidR="00B90218" w:rsidRPr="009F3A68">
        <w:rPr>
          <w:rFonts w:ascii="Arial" w:hAnsi="Arial" w:cs="Arial"/>
          <w:sz w:val="24"/>
          <w:szCs w:val="32"/>
        </w:rPr>
        <w:t>e</w:t>
      </w:r>
      <w:r w:rsidR="00C329D4">
        <w:rPr>
          <w:rFonts w:ascii="Arial" w:hAnsi="Arial" w:cs="Arial"/>
          <w:sz w:val="24"/>
          <w:szCs w:val="32"/>
        </w:rPr>
        <w:t>ir</w:t>
      </w:r>
      <w:r w:rsidR="00B90218" w:rsidRPr="009F3A68">
        <w:rPr>
          <w:rFonts w:ascii="Arial" w:hAnsi="Arial" w:cs="Arial"/>
          <w:sz w:val="24"/>
          <w:szCs w:val="32"/>
        </w:rPr>
        <w:t xml:space="preserve"> </w:t>
      </w:r>
      <w:r w:rsidR="00807C02" w:rsidRPr="009F3A68">
        <w:rPr>
          <w:rFonts w:ascii="Arial" w:hAnsi="Arial" w:cs="Arial"/>
          <w:sz w:val="24"/>
          <w:szCs w:val="32"/>
        </w:rPr>
        <w:t xml:space="preserve">provenance </w:t>
      </w:r>
      <w:r w:rsidR="00B90218" w:rsidRPr="009F3A68">
        <w:rPr>
          <w:rFonts w:ascii="Arial" w:hAnsi="Arial" w:cs="Arial"/>
          <w:sz w:val="24"/>
          <w:szCs w:val="32"/>
        </w:rPr>
        <w:t xml:space="preserve">and security </w:t>
      </w:r>
      <w:r w:rsidR="00001F50" w:rsidRPr="009F3A68">
        <w:rPr>
          <w:rFonts w:ascii="Arial" w:hAnsi="Arial" w:cs="Arial"/>
          <w:sz w:val="24"/>
          <w:szCs w:val="32"/>
        </w:rPr>
        <w:t xml:space="preserve">must be </w:t>
      </w:r>
      <w:r w:rsidR="00817694" w:rsidRPr="009F3A68">
        <w:rPr>
          <w:rFonts w:ascii="Arial" w:hAnsi="Arial" w:cs="Arial"/>
          <w:sz w:val="24"/>
          <w:szCs w:val="32"/>
        </w:rPr>
        <w:t xml:space="preserve">rigorously </w:t>
      </w:r>
      <w:r w:rsidR="002C442E" w:rsidRPr="009F3A68">
        <w:rPr>
          <w:rFonts w:ascii="Arial" w:hAnsi="Arial" w:cs="Arial"/>
          <w:sz w:val="24"/>
          <w:szCs w:val="32"/>
        </w:rPr>
        <w:t>and routinely inspected</w:t>
      </w:r>
      <w:r w:rsidR="00F679A2" w:rsidRPr="009F3A68">
        <w:rPr>
          <w:rFonts w:ascii="Arial" w:hAnsi="Arial" w:cs="Arial"/>
          <w:sz w:val="24"/>
          <w:szCs w:val="32"/>
        </w:rPr>
        <w:t xml:space="preserve"> </w:t>
      </w:r>
      <w:r w:rsidR="00DE7C8D">
        <w:rPr>
          <w:rFonts w:ascii="Arial" w:hAnsi="Arial" w:cs="Arial"/>
          <w:sz w:val="24"/>
          <w:szCs w:val="32"/>
        </w:rPr>
        <w:t xml:space="preserve">to protect </w:t>
      </w:r>
      <w:r w:rsidR="0034444B">
        <w:rPr>
          <w:rFonts w:ascii="Arial" w:hAnsi="Arial" w:cs="Arial"/>
          <w:sz w:val="24"/>
          <w:szCs w:val="32"/>
        </w:rPr>
        <w:t>against</w:t>
      </w:r>
      <w:r w:rsidR="005319D4">
        <w:rPr>
          <w:rFonts w:ascii="Arial" w:hAnsi="Arial" w:cs="Arial"/>
          <w:sz w:val="24"/>
          <w:szCs w:val="32"/>
        </w:rPr>
        <w:t xml:space="preserve"> </w:t>
      </w:r>
      <w:r w:rsidR="0034444B">
        <w:rPr>
          <w:rFonts w:ascii="Arial" w:hAnsi="Arial" w:cs="Arial"/>
          <w:sz w:val="24"/>
          <w:szCs w:val="32"/>
        </w:rPr>
        <w:t xml:space="preserve">omnipresent </w:t>
      </w:r>
      <w:r w:rsidR="005319D4">
        <w:rPr>
          <w:rFonts w:ascii="Arial" w:hAnsi="Arial" w:cs="Arial"/>
          <w:sz w:val="24"/>
          <w:szCs w:val="32"/>
        </w:rPr>
        <w:t>cyberthreats, and</w:t>
      </w:r>
      <w:r w:rsidR="00AD0DA9">
        <w:rPr>
          <w:rFonts w:ascii="Arial" w:hAnsi="Arial" w:cs="Arial"/>
          <w:sz w:val="24"/>
          <w:szCs w:val="32"/>
        </w:rPr>
        <w:t xml:space="preserve"> to honour the</w:t>
      </w:r>
      <w:r w:rsidR="000E03BC" w:rsidRPr="009F3A68">
        <w:rPr>
          <w:rFonts w:ascii="Arial" w:hAnsi="Arial" w:cs="Arial"/>
          <w:sz w:val="24"/>
          <w:szCs w:val="32"/>
        </w:rPr>
        <w:t xml:space="preserve"> responsibility </w:t>
      </w:r>
      <w:r w:rsidR="004D2816">
        <w:rPr>
          <w:rFonts w:ascii="Arial" w:hAnsi="Arial" w:cs="Arial"/>
          <w:sz w:val="24"/>
          <w:szCs w:val="32"/>
        </w:rPr>
        <w:t>AusTechTrade</w:t>
      </w:r>
      <w:r w:rsidR="00AD0DA9">
        <w:rPr>
          <w:rFonts w:ascii="Arial" w:hAnsi="Arial" w:cs="Arial"/>
          <w:sz w:val="24"/>
          <w:szCs w:val="32"/>
        </w:rPr>
        <w:t xml:space="preserve"> has to </w:t>
      </w:r>
      <w:r w:rsidR="000E03BC" w:rsidRPr="009F3A68">
        <w:rPr>
          <w:rFonts w:ascii="Arial" w:hAnsi="Arial" w:cs="Arial"/>
          <w:sz w:val="24"/>
          <w:szCs w:val="32"/>
        </w:rPr>
        <w:t>customers and employees</w:t>
      </w:r>
      <w:r w:rsidR="00433C5F" w:rsidRPr="009F3A68">
        <w:rPr>
          <w:rFonts w:ascii="Arial" w:hAnsi="Arial" w:cs="Arial"/>
          <w:sz w:val="24"/>
          <w:szCs w:val="32"/>
        </w:rPr>
        <w:t xml:space="preserve">. Failure to </w:t>
      </w:r>
      <w:r w:rsidR="00B473EA" w:rsidRPr="009F3A68">
        <w:rPr>
          <w:rFonts w:ascii="Arial" w:hAnsi="Arial" w:cs="Arial"/>
          <w:sz w:val="24"/>
          <w:szCs w:val="32"/>
        </w:rPr>
        <w:t xml:space="preserve">recognise </w:t>
      </w:r>
      <w:r w:rsidR="00433C5F" w:rsidRPr="009F3A68">
        <w:rPr>
          <w:rFonts w:ascii="Arial" w:hAnsi="Arial" w:cs="Arial"/>
          <w:sz w:val="24"/>
          <w:szCs w:val="32"/>
        </w:rPr>
        <w:t xml:space="preserve">this responsibility comes </w:t>
      </w:r>
      <w:r w:rsidR="00EB213B" w:rsidRPr="009F3A68">
        <w:rPr>
          <w:rFonts w:ascii="Arial" w:hAnsi="Arial" w:cs="Arial"/>
          <w:sz w:val="24"/>
          <w:szCs w:val="32"/>
        </w:rPr>
        <w:t>at a</w:t>
      </w:r>
      <w:r w:rsidR="00433C5F" w:rsidRPr="009F3A68">
        <w:rPr>
          <w:rFonts w:ascii="Arial" w:hAnsi="Arial" w:cs="Arial"/>
          <w:sz w:val="24"/>
          <w:szCs w:val="32"/>
        </w:rPr>
        <w:t xml:space="preserve"> </w:t>
      </w:r>
      <w:r w:rsidR="00EA304F" w:rsidRPr="009F3A68">
        <w:rPr>
          <w:rFonts w:ascii="Arial" w:hAnsi="Arial" w:cs="Arial"/>
          <w:sz w:val="24"/>
          <w:szCs w:val="32"/>
        </w:rPr>
        <w:t xml:space="preserve">significant </w:t>
      </w:r>
      <w:r w:rsidR="004A6B80" w:rsidRPr="009F3A68">
        <w:rPr>
          <w:rFonts w:ascii="Arial" w:hAnsi="Arial" w:cs="Arial"/>
          <w:sz w:val="24"/>
          <w:szCs w:val="32"/>
        </w:rPr>
        <w:t xml:space="preserve">financial </w:t>
      </w:r>
      <w:r w:rsidR="00EA304F" w:rsidRPr="009F3A68">
        <w:rPr>
          <w:rFonts w:ascii="Arial" w:hAnsi="Arial" w:cs="Arial"/>
          <w:sz w:val="24"/>
          <w:szCs w:val="32"/>
        </w:rPr>
        <w:t xml:space="preserve">cost </w:t>
      </w:r>
      <w:r w:rsidR="00AD0DA9">
        <w:rPr>
          <w:rFonts w:ascii="Arial" w:hAnsi="Arial" w:cs="Arial"/>
          <w:sz w:val="24"/>
          <w:szCs w:val="32"/>
        </w:rPr>
        <w:t xml:space="preserve">to </w:t>
      </w:r>
      <w:r w:rsidR="004D2816">
        <w:rPr>
          <w:rFonts w:ascii="Arial" w:hAnsi="Arial" w:cs="Arial"/>
          <w:sz w:val="24"/>
          <w:szCs w:val="32"/>
        </w:rPr>
        <w:t>AusTechTrade</w:t>
      </w:r>
      <w:r w:rsidR="00AD0DA9">
        <w:rPr>
          <w:rFonts w:ascii="Arial" w:hAnsi="Arial" w:cs="Arial"/>
          <w:sz w:val="24"/>
          <w:szCs w:val="32"/>
        </w:rPr>
        <w:t xml:space="preserve"> </w:t>
      </w:r>
      <w:r w:rsidR="005137DB" w:rsidRPr="009F3A68">
        <w:rPr>
          <w:rFonts w:ascii="Arial" w:hAnsi="Arial" w:cs="Arial"/>
          <w:sz w:val="24"/>
          <w:szCs w:val="32"/>
        </w:rPr>
        <w:t xml:space="preserve">as outlined by </w:t>
      </w:r>
      <w:r w:rsidR="00AD0DA9">
        <w:rPr>
          <w:rFonts w:ascii="Arial" w:hAnsi="Arial" w:cs="Arial"/>
          <w:sz w:val="24"/>
          <w:szCs w:val="32"/>
        </w:rPr>
        <w:t xml:space="preserve">the relevant </w:t>
      </w:r>
      <w:r w:rsidR="00EA304F" w:rsidRPr="009F3A68">
        <w:rPr>
          <w:rFonts w:ascii="Arial" w:hAnsi="Arial" w:cs="Arial"/>
          <w:sz w:val="24"/>
          <w:szCs w:val="32"/>
        </w:rPr>
        <w:t xml:space="preserve">Australian, US, and European </w:t>
      </w:r>
      <w:r w:rsidR="003E6D18" w:rsidRPr="009F3A68">
        <w:rPr>
          <w:rFonts w:ascii="Arial" w:hAnsi="Arial" w:cs="Arial"/>
          <w:sz w:val="24"/>
          <w:szCs w:val="32"/>
        </w:rPr>
        <w:t>compliance</w:t>
      </w:r>
      <w:r w:rsidR="00EA304F" w:rsidRPr="009F3A68">
        <w:rPr>
          <w:rFonts w:ascii="Arial" w:hAnsi="Arial" w:cs="Arial"/>
          <w:sz w:val="24"/>
          <w:szCs w:val="32"/>
        </w:rPr>
        <w:t xml:space="preserve"> </w:t>
      </w:r>
      <w:r w:rsidR="00FE2182" w:rsidRPr="009F3A68">
        <w:rPr>
          <w:rFonts w:ascii="Arial" w:hAnsi="Arial" w:cs="Arial"/>
          <w:sz w:val="24"/>
          <w:szCs w:val="32"/>
        </w:rPr>
        <w:t>regulations</w:t>
      </w:r>
      <w:r w:rsidR="000E03BC" w:rsidRPr="009F3A68">
        <w:rPr>
          <w:rFonts w:ascii="Arial" w:hAnsi="Arial" w:cs="Arial"/>
          <w:sz w:val="24"/>
          <w:szCs w:val="32"/>
        </w:rPr>
        <w:t>.</w:t>
      </w:r>
      <w:r w:rsidR="00817694" w:rsidRPr="009F3A68">
        <w:rPr>
          <w:rFonts w:ascii="Arial" w:hAnsi="Arial" w:cs="Arial"/>
          <w:sz w:val="24"/>
          <w:szCs w:val="32"/>
        </w:rPr>
        <w:t xml:space="preserve"> </w:t>
      </w:r>
      <w:r w:rsidR="003E6D18" w:rsidRPr="009F3A68">
        <w:rPr>
          <w:rFonts w:ascii="Arial" w:hAnsi="Arial" w:cs="Arial"/>
          <w:sz w:val="24"/>
          <w:szCs w:val="32"/>
        </w:rPr>
        <w:t xml:space="preserve"> </w:t>
      </w:r>
      <w:r w:rsidR="00A065A1" w:rsidRPr="009F3A68">
        <w:rPr>
          <w:rFonts w:ascii="Arial" w:hAnsi="Arial" w:cs="Arial"/>
        </w:rPr>
        <w:cr/>
      </w:r>
    </w:p>
    <w:p w14:paraId="7C8152DA" w14:textId="77777777" w:rsidR="00164C38" w:rsidRDefault="00164C38" w:rsidP="009F3A68">
      <w:pPr>
        <w:jc w:val="both"/>
        <w:rPr>
          <w:rFonts w:ascii="Arial" w:hAnsi="Arial" w:cs="Arial"/>
        </w:rPr>
      </w:pPr>
    </w:p>
    <w:p w14:paraId="28A79891" w14:textId="77777777" w:rsidR="00164C38" w:rsidRDefault="00164C38" w:rsidP="009F3A68">
      <w:pPr>
        <w:jc w:val="both"/>
        <w:rPr>
          <w:rFonts w:ascii="Arial" w:hAnsi="Arial" w:cs="Arial"/>
        </w:rPr>
      </w:pPr>
    </w:p>
    <w:p w14:paraId="27235961" w14:textId="77777777" w:rsidR="00164C38" w:rsidRDefault="00164C38" w:rsidP="009F3A68">
      <w:pPr>
        <w:jc w:val="both"/>
        <w:rPr>
          <w:rFonts w:ascii="Arial" w:hAnsi="Arial" w:cs="Arial"/>
        </w:rPr>
      </w:pPr>
    </w:p>
    <w:p w14:paraId="3A03444C" w14:textId="77777777" w:rsidR="00164C38" w:rsidRPr="009F3A68" w:rsidRDefault="00164C38" w:rsidP="009F3A68">
      <w:pPr>
        <w:jc w:val="both"/>
        <w:rPr>
          <w:rFonts w:ascii="Arial" w:hAnsi="Arial" w:cs="Arial"/>
        </w:rPr>
      </w:pPr>
    </w:p>
    <w:p w14:paraId="2795C1B4" w14:textId="3EFFC4FA" w:rsidR="00765091" w:rsidRPr="00547B35" w:rsidRDefault="006F016F" w:rsidP="00765091">
      <w:pPr>
        <w:pStyle w:val="Heading2"/>
        <w:rPr>
          <w:rFonts w:ascii="Arial" w:hAnsi="Arial" w:cs="Arial"/>
          <w:b/>
          <w:bCs/>
          <w:color w:val="000000" w:themeColor="text1"/>
          <w:sz w:val="28"/>
          <w:szCs w:val="36"/>
        </w:rPr>
      </w:pPr>
      <w:r w:rsidRPr="00547B35">
        <w:rPr>
          <w:rFonts w:ascii="Arial" w:hAnsi="Arial" w:cs="Arial"/>
          <w:b/>
          <w:bCs/>
          <w:color w:val="000000" w:themeColor="text1"/>
          <w:sz w:val="28"/>
          <w:szCs w:val="36"/>
        </w:rPr>
        <w:t>Assessment</w:t>
      </w:r>
      <w:r w:rsidR="00765091" w:rsidRPr="00547B35">
        <w:rPr>
          <w:rFonts w:ascii="Arial" w:hAnsi="Arial" w:cs="Arial"/>
          <w:b/>
          <w:bCs/>
          <w:color w:val="000000" w:themeColor="text1"/>
          <w:sz w:val="28"/>
          <w:szCs w:val="36"/>
        </w:rPr>
        <w:t xml:space="preserve"> of </w:t>
      </w:r>
      <w:r w:rsidR="004D2816">
        <w:rPr>
          <w:rFonts w:ascii="Arial" w:hAnsi="Arial" w:cs="Arial"/>
          <w:b/>
          <w:bCs/>
          <w:color w:val="000000" w:themeColor="text1"/>
          <w:sz w:val="28"/>
          <w:szCs w:val="36"/>
        </w:rPr>
        <w:t>AusTechTrade</w:t>
      </w:r>
      <w:r w:rsidR="004244F2">
        <w:rPr>
          <w:rFonts w:ascii="Arial" w:hAnsi="Arial" w:cs="Arial"/>
          <w:b/>
          <w:bCs/>
          <w:color w:val="000000" w:themeColor="text1"/>
          <w:sz w:val="28"/>
          <w:szCs w:val="36"/>
        </w:rPr>
        <w:t>’s Cyber-Assets</w:t>
      </w:r>
    </w:p>
    <w:p w14:paraId="58F2185F" w14:textId="1DCDD3E8" w:rsidR="00247AE2" w:rsidRDefault="00D24E3C" w:rsidP="00164C38">
      <w:pPr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A comprehensive review of </w:t>
      </w:r>
      <w:r w:rsidR="004D2816">
        <w:rPr>
          <w:rFonts w:ascii="Arial" w:hAnsi="Arial" w:cs="Arial"/>
          <w:i/>
          <w:iCs/>
          <w:sz w:val="24"/>
          <w:szCs w:val="32"/>
        </w:rPr>
        <w:t>AusTechTrade</w:t>
      </w:r>
      <w:r w:rsidR="001E5B65">
        <w:rPr>
          <w:rFonts w:ascii="Arial" w:hAnsi="Arial" w:cs="Arial"/>
          <w:sz w:val="24"/>
          <w:szCs w:val="32"/>
        </w:rPr>
        <w:t>’s</w:t>
      </w:r>
      <w:r w:rsidR="00A90107">
        <w:rPr>
          <w:rFonts w:ascii="Arial" w:hAnsi="Arial" w:cs="Arial"/>
          <w:sz w:val="24"/>
          <w:szCs w:val="32"/>
        </w:rPr>
        <w:t xml:space="preserve"> cyber-assets was </w:t>
      </w:r>
      <w:r w:rsidR="001E5B65">
        <w:rPr>
          <w:rFonts w:ascii="Arial" w:hAnsi="Arial" w:cs="Arial"/>
          <w:sz w:val="24"/>
          <w:szCs w:val="32"/>
        </w:rPr>
        <w:t xml:space="preserve">conducted in order to </w:t>
      </w:r>
      <w:r w:rsidR="00817626">
        <w:rPr>
          <w:rFonts w:ascii="Arial" w:hAnsi="Arial" w:cs="Arial"/>
          <w:sz w:val="24"/>
          <w:szCs w:val="32"/>
        </w:rPr>
        <w:t>measure</w:t>
      </w:r>
      <w:r w:rsidR="00EA0014">
        <w:rPr>
          <w:rFonts w:ascii="Arial" w:hAnsi="Arial" w:cs="Arial"/>
          <w:sz w:val="24"/>
          <w:szCs w:val="32"/>
        </w:rPr>
        <w:t xml:space="preserve"> risk and </w:t>
      </w:r>
      <w:r w:rsidR="003932B0">
        <w:rPr>
          <w:rFonts w:ascii="Arial" w:hAnsi="Arial" w:cs="Arial"/>
          <w:sz w:val="24"/>
          <w:szCs w:val="32"/>
        </w:rPr>
        <w:t xml:space="preserve">ensure security and compliance is being upheld to the best of </w:t>
      </w:r>
      <w:r w:rsidR="00912A6C">
        <w:rPr>
          <w:rFonts w:ascii="Arial" w:hAnsi="Arial" w:cs="Arial"/>
          <w:sz w:val="24"/>
          <w:szCs w:val="32"/>
        </w:rPr>
        <w:t xml:space="preserve">the companies’ </w:t>
      </w:r>
      <w:r w:rsidR="003932B0">
        <w:rPr>
          <w:rFonts w:ascii="Arial" w:hAnsi="Arial" w:cs="Arial"/>
          <w:sz w:val="24"/>
          <w:szCs w:val="32"/>
        </w:rPr>
        <w:t>ability</w:t>
      </w:r>
      <w:r w:rsidR="00912A6C">
        <w:rPr>
          <w:rFonts w:ascii="Arial" w:hAnsi="Arial" w:cs="Arial"/>
          <w:sz w:val="24"/>
          <w:szCs w:val="32"/>
        </w:rPr>
        <w:t xml:space="preserve"> (table 1)</w:t>
      </w:r>
      <w:r w:rsidR="003932B0">
        <w:rPr>
          <w:rFonts w:ascii="Arial" w:hAnsi="Arial" w:cs="Arial"/>
          <w:sz w:val="24"/>
          <w:szCs w:val="32"/>
        </w:rPr>
        <w:t>.</w:t>
      </w:r>
    </w:p>
    <w:p w14:paraId="749A5200" w14:textId="77777777" w:rsidR="00247AE2" w:rsidRDefault="00247AE2" w:rsidP="009C3806">
      <w:pPr>
        <w:rPr>
          <w:rFonts w:ascii="Arial" w:hAnsi="Arial" w:cs="Arial"/>
          <w:sz w:val="24"/>
          <w:szCs w:val="32"/>
        </w:rPr>
      </w:pPr>
    </w:p>
    <w:p w14:paraId="04FB103B" w14:textId="77777777" w:rsidR="00247AE2" w:rsidRDefault="00247AE2" w:rsidP="009C3806">
      <w:pPr>
        <w:rPr>
          <w:rFonts w:ascii="Arial" w:hAnsi="Arial" w:cs="Arial"/>
          <w:sz w:val="24"/>
          <w:szCs w:val="32"/>
        </w:rPr>
      </w:pPr>
    </w:p>
    <w:p w14:paraId="57299CEE" w14:textId="77777777" w:rsidR="00247AE2" w:rsidRDefault="00247AE2" w:rsidP="009C3806">
      <w:pPr>
        <w:rPr>
          <w:rFonts w:ascii="Arial" w:hAnsi="Arial" w:cs="Arial"/>
          <w:sz w:val="24"/>
          <w:szCs w:val="32"/>
        </w:rPr>
      </w:pPr>
    </w:p>
    <w:p w14:paraId="3BE2A33D" w14:textId="77777777" w:rsidR="00247AE2" w:rsidRDefault="00247AE2" w:rsidP="009C3806">
      <w:pPr>
        <w:rPr>
          <w:rFonts w:ascii="Arial" w:hAnsi="Arial" w:cs="Arial"/>
          <w:sz w:val="24"/>
          <w:szCs w:val="32"/>
        </w:rPr>
      </w:pPr>
    </w:p>
    <w:p w14:paraId="2A129228" w14:textId="77777777" w:rsidR="00247AE2" w:rsidRDefault="00247AE2" w:rsidP="009C3806">
      <w:pPr>
        <w:rPr>
          <w:rFonts w:ascii="Arial" w:hAnsi="Arial" w:cs="Arial"/>
          <w:sz w:val="24"/>
          <w:szCs w:val="32"/>
        </w:rPr>
      </w:pPr>
    </w:p>
    <w:p w14:paraId="3B2D2656" w14:textId="0332C407" w:rsidR="00FD20BC" w:rsidRDefault="00FD20BC" w:rsidP="00FD20BC">
      <w:pPr>
        <w:pStyle w:val="Caption"/>
        <w:keepNext/>
      </w:pPr>
      <w:r>
        <w:lastRenderedPageBreak/>
        <w:t xml:space="preserve">Table </w:t>
      </w:r>
      <w:fldSimple w:instr=" SEQ Table \* ARABIC ">
        <w:r w:rsidR="00CF5574">
          <w:rPr>
            <w:noProof/>
          </w:rPr>
          <w:t>1</w:t>
        </w:r>
      </w:fldSimple>
      <w:r>
        <w:t>: A brief summary of</w:t>
      </w:r>
      <w:r w:rsidR="00A80E41">
        <w:t xml:space="preserve"> likely D</w:t>
      </w:r>
      <w:r>
        <w:t xml:space="preserve">ata </w:t>
      </w:r>
      <w:r w:rsidR="00A80E41">
        <w:t>types and classification</w:t>
      </w:r>
      <w:r w:rsidR="002947FB">
        <w:t xml:space="preserve"> of the various associated data </w:t>
      </w:r>
      <w:r>
        <w:t>types</w:t>
      </w:r>
      <w:r w:rsidRPr="00EE2366">
        <w:rPr>
          <w:i w:val="0"/>
          <w:iCs w:val="0"/>
        </w:rPr>
        <w:t xml:space="preserve"> </w:t>
      </w:r>
      <w:r w:rsidR="004D2816">
        <w:rPr>
          <w:i w:val="0"/>
          <w:iCs w:val="0"/>
        </w:rPr>
        <w:t>AusTechTrade</w:t>
      </w:r>
      <w:r>
        <w:t xml:space="preserve"> may hold</w:t>
      </w:r>
      <w:r w:rsidR="00B224AC">
        <w:t xml:space="preserve"> using a </w:t>
      </w:r>
      <w:r w:rsidR="00F36B4E">
        <w:t>classification type first use</w:t>
      </w:r>
      <w:r w:rsidR="003B67B8">
        <w:t>d</w:t>
      </w:r>
      <w:r w:rsidR="00F36B4E">
        <w:t xml:space="preserve"> in 2013</w:t>
      </w:r>
      <w:r w:rsidR="00D36D9B">
        <w:t xml:space="preserve"> which I understand is now incorporated into ISO 2700</w:t>
      </w:r>
      <w:r w:rsidR="00FD624C">
        <w:t>5</w:t>
      </w:r>
      <w:r w:rsidR="00F2004D">
        <w:t xml:space="preserve"> </w:t>
      </w:r>
      <w:r w:rsidR="00617E02">
        <w:fldChar w:fldCharType="begin">
          <w:fldData xml:space="preserve">PEVuZE5vdGU+PENpdGU+PEF1dGhvcj5BZ3Jhd2FsPC9BdXRob3I+PFllYXI+MjAxNzwvWWVhcj48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</w:fldData>
        </w:fldChar>
      </w:r>
      <w:r w:rsidR="00AC1718">
        <w:instrText xml:space="preserve"> ADDIN EN.CITE </w:instrText>
      </w:r>
      <w:r w:rsidR="00AC1718">
        <w:fldChar w:fldCharType="begin">
          <w:fldData xml:space="preserve">PEVuZE5vdGU+PENpdGU+PEF1dGhvcj5BZ3Jhd2FsPC9BdXRob3I+PFllYXI+MjAxNzwvWWVhcj48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</w:fldData>
        </w:fldChar>
      </w:r>
      <w:r w:rsidR="00AC1718">
        <w:instrText xml:space="preserve"> ADDIN EN.CITE.DATA </w:instrText>
      </w:r>
      <w:r w:rsidR="00AC1718">
        <w:fldChar w:fldCharType="end"/>
      </w:r>
      <w:r w:rsidR="00617E02">
        <w:fldChar w:fldCharType="separate"/>
      </w:r>
      <w:r w:rsidR="005C7A6F">
        <w:rPr>
          <w:noProof/>
        </w:rPr>
        <w:t>(Agrawal 2017; ISPB 2013)</w:t>
      </w:r>
      <w:r w:rsidR="00617E02">
        <w:fldChar w:fldCharType="end"/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"/>
        <w:gridCol w:w="2718"/>
        <w:gridCol w:w="1417"/>
        <w:gridCol w:w="3918"/>
      </w:tblGrid>
      <w:tr w:rsidR="00C75F85" w14:paraId="5B1F6AC9" w14:textId="77777777" w:rsidTr="00164C38">
        <w:tc>
          <w:tcPr>
            <w:tcW w:w="3681" w:type="dxa"/>
            <w:gridSpan w:val="2"/>
            <w:shd w:val="clear" w:color="auto" w:fill="C5E0B3" w:themeFill="accent6" w:themeFillTint="66"/>
            <w:vAlign w:val="center"/>
          </w:tcPr>
          <w:p w14:paraId="1BF4C928" w14:textId="633C1C2A" w:rsidR="00912A6C" w:rsidRPr="00743940" w:rsidRDefault="00912A6C" w:rsidP="00912A6C">
            <w:pPr>
              <w:jc w:val="center"/>
              <w:rPr>
                <w:rFonts w:ascii="Arial" w:hAnsi="Arial" w:cs="Arial"/>
                <w:b/>
                <w:bCs/>
                <w:sz w:val="28"/>
                <w:szCs w:val="36"/>
              </w:rPr>
            </w:pPr>
            <w:r w:rsidRPr="00743940">
              <w:rPr>
                <w:rFonts w:ascii="Arial" w:hAnsi="Arial" w:cs="Arial"/>
                <w:b/>
                <w:bCs/>
                <w:sz w:val="28"/>
                <w:szCs w:val="36"/>
              </w:rPr>
              <w:t>Customer Data</w:t>
            </w:r>
          </w:p>
        </w:tc>
        <w:tc>
          <w:tcPr>
            <w:tcW w:w="5335" w:type="dxa"/>
            <w:gridSpan w:val="2"/>
            <w:shd w:val="clear" w:color="auto" w:fill="BDD6EE" w:themeFill="accent5" w:themeFillTint="66"/>
            <w:vAlign w:val="center"/>
          </w:tcPr>
          <w:p w14:paraId="18D5BF7A" w14:textId="72461AF7" w:rsidR="00912A6C" w:rsidRPr="00743940" w:rsidRDefault="00912A6C" w:rsidP="00912A6C">
            <w:pPr>
              <w:jc w:val="center"/>
              <w:rPr>
                <w:rFonts w:ascii="Arial" w:hAnsi="Arial" w:cs="Arial"/>
                <w:b/>
                <w:bCs/>
                <w:sz w:val="28"/>
                <w:szCs w:val="36"/>
              </w:rPr>
            </w:pPr>
            <w:r w:rsidRPr="00743940">
              <w:rPr>
                <w:rFonts w:ascii="Arial" w:hAnsi="Arial" w:cs="Arial"/>
                <w:b/>
                <w:bCs/>
                <w:sz w:val="28"/>
                <w:szCs w:val="36"/>
              </w:rPr>
              <w:t>Business Data</w:t>
            </w:r>
          </w:p>
        </w:tc>
      </w:tr>
      <w:tr w:rsidR="00D05063" w14:paraId="61AF9607" w14:textId="77777777" w:rsidTr="00164C38">
        <w:tc>
          <w:tcPr>
            <w:tcW w:w="963" w:type="dxa"/>
            <w:vMerge w:val="restart"/>
            <w:shd w:val="clear" w:color="auto" w:fill="E2EFD9" w:themeFill="accent6" w:themeFillTint="33"/>
          </w:tcPr>
          <w:p w14:paraId="6B092063" w14:textId="0BBDA23A" w:rsidR="00801AA7" w:rsidRDefault="003B67B8" w:rsidP="009C3806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Private</w:t>
            </w:r>
          </w:p>
          <w:p w14:paraId="7ACFC82D" w14:textId="4DE87CD0" w:rsidR="00D05063" w:rsidRDefault="00D05063" w:rsidP="009C3806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data </w:t>
            </w:r>
          </w:p>
        </w:tc>
        <w:tc>
          <w:tcPr>
            <w:tcW w:w="2718" w:type="dxa"/>
            <w:vMerge w:val="restart"/>
            <w:tcBorders>
              <w:bottom w:val="single" w:sz="4" w:space="0" w:color="auto"/>
            </w:tcBorders>
          </w:tcPr>
          <w:p w14:paraId="7C3F8333" w14:textId="1C29EF4E" w:rsidR="00D05063" w:rsidRPr="00743940" w:rsidRDefault="003B67B8" w:rsidP="007D19DF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Confidential</w:t>
            </w:r>
            <w:r w:rsidR="00D05063" w:rsidRPr="00743940">
              <w:rPr>
                <w:rFonts w:ascii="Arial" w:hAnsi="Arial" w:cs="Arial"/>
                <w:sz w:val="24"/>
                <w:szCs w:val="32"/>
              </w:rPr>
              <w:t xml:space="preserve"> Data:</w:t>
            </w:r>
          </w:p>
          <w:p w14:paraId="6050F975" w14:textId="77777777" w:rsidR="00D05063" w:rsidRPr="00D05063" w:rsidRDefault="00D05063" w:rsidP="00F1189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D05063">
              <w:rPr>
                <w:rFonts w:ascii="Arial" w:hAnsi="Arial" w:cs="Arial"/>
              </w:rPr>
              <w:t>Name</w:t>
            </w:r>
          </w:p>
          <w:p w14:paraId="6BC3B408" w14:textId="31F6B380" w:rsidR="00D05063" w:rsidRPr="00D05063" w:rsidRDefault="00D05063" w:rsidP="00F1189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D05063">
              <w:rPr>
                <w:rFonts w:ascii="Arial" w:hAnsi="Arial" w:cs="Arial"/>
              </w:rPr>
              <w:t>Address</w:t>
            </w:r>
          </w:p>
          <w:p w14:paraId="59DE10A2" w14:textId="77777777" w:rsidR="00D05063" w:rsidRPr="00D05063" w:rsidRDefault="00D05063" w:rsidP="00F1189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D05063">
              <w:rPr>
                <w:rFonts w:ascii="Arial" w:hAnsi="Arial" w:cs="Arial"/>
              </w:rPr>
              <w:t>Contact details</w:t>
            </w:r>
          </w:p>
          <w:p w14:paraId="1B98298C" w14:textId="01CC8EEE" w:rsidR="00D05063" w:rsidRPr="00D05063" w:rsidRDefault="00D05063" w:rsidP="00F1189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D05063">
              <w:rPr>
                <w:rFonts w:ascii="Arial" w:hAnsi="Arial" w:cs="Arial"/>
              </w:rPr>
              <w:t>Financial information</w:t>
            </w:r>
          </w:p>
          <w:p w14:paraId="219058D3" w14:textId="25AC973C" w:rsidR="00D05063" w:rsidRPr="00D05063" w:rsidRDefault="00D05063" w:rsidP="00F1189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D05063">
              <w:rPr>
                <w:rFonts w:ascii="Arial" w:hAnsi="Arial" w:cs="Arial"/>
              </w:rPr>
              <w:t>Geolocation</w:t>
            </w:r>
          </w:p>
          <w:p w14:paraId="064E891E" w14:textId="3671351C" w:rsidR="00D05063" w:rsidRPr="00D05063" w:rsidRDefault="00D05063" w:rsidP="00D6336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D05063">
              <w:rPr>
                <w:rFonts w:ascii="Arial" w:hAnsi="Arial" w:cs="Arial"/>
              </w:rPr>
              <w:t>IP Address</w:t>
            </w:r>
          </w:p>
          <w:p w14:paraId="570D808E" w14:textId="77777777" w:rsidR="00D05063" w:rsidRPr="00D05063" w:rsidRDefault="00D05063" w:rsidP="00F1189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D05063">
              <w:rPr>
                <w:rFonts w:ascii="Arial" w:hAnsi="Arial" w:cs="Arial"/>
              </w:rPr>
              <w:t>Behavioural data</w:t>
            </w:r>
          </w:p>
          <w:p w14:paraId="0050B3B2" w14:textId="31A97AD0" w:rsidR="00D05063" w:rsidRPr="00D05063" w:rsidRDefault="00D05063" w:rsidP="00F1189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D05063">
              <w:rPr>
                <w:rFonts w:ascii="Arial" w:hAnsi="Arial" w:cs="Arial"/>
              </w:rPr>
              <w:t>Previous correspondence (complaints, reviews, chat logs, etc.)</w:t>
            </w:r>
          </w:p>
          <w:p w14:paraId="2A9F4426" w14:textId="77777777" w:rsidR="00D05063" w:rsidRPr="00D05063" w:rsidRDefault="00D05063" w:rsidP="00F1189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D05063">
              <w:rPr>
                <w:rFonts w:ascii="Arial" w:hAnsi="Arial" w:cs="Arial"/>
              </w:rPr>
              <w:t>Receipts</w:t>
            </w:r>
          </w:p>
          <w:p w14:paraId="53A5F94F" w14:textId="77777777" w:rsidR="00D05063" w:rsidRPr="00D05063" w:rsidRDefault="00D05063" w:rsidP="00F11897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D05063">
              <w:rPr>
                <w:rFonts w:ascii="Arial" w:hAnsi="Arial" w:cs="Arial"/>
              </w:rPr>
              <w:t>Basket items or in-cart items (not receipts)</w:t>
            </w:r>
          </w:p>
          <w:p w14:paraId="4445BCE7" w14:textId="5F151860" w:rsidR="00D05063" w:rsidRPr="007D19DF" w:rsidRDefault="007D19DF" w:rsidP="0098395A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32"/>
              </w:rPr>
            </w:pPr>
            <w:r w:rsidRPr="00D05063">
              <w:rPr>
                <w:rFonts w:ascii="Arial" w:hAnsi="Arial" w:cs="Arial"/>
              </w:rPr>
              <w:t>P</w:t>
            </w:r>
            <w:r w:rsidR="00D05063" w:rsidRPr="00D05063">
              <w:rPr>
                <w:rFonts w:ascii="Arial" w:hAnsi="Arial" w:cs="Arial"/>
              </w:rPr>
              <w:t>ostcode</w:t>
            </w:r>
          </w:p>
          <w:p w14:paraId="040CB320" w14:textId="77777777" w:rsidR="007D19DF" w:rsidRDefault="007D19DF" w:rsidP="007D19DF">
            <w:pPr>
              <w:rPr>
                <w:rFonts w:ascii="Arial" w:hAnsi="Arial" w:cs="Arial"/>
                <w:sz w:val="24"/>
                <w:szCs w:val="32"/>
              </w:rPr>
            </w:pPr>
          </w:p>
          <w:p w14:paraId="338BC98C" w14:textId="77777777" w:rsidR="007D19DF" w:rsidRDefault="007D19DF" w:rsidP="007D19DF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Restricted Data:</w:t>
            </w:r>
          </w:p>
          <w:p w14:paraId="5F507516" w14:textId="291A0EEC" w:rsidR="007D19DF" w:rsidRPr="009F2973" w:rsidRDefault="00187FF6" w:rsidP="009F2973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</w:rPr>
              <w:t>Authentication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9F2973">
              <w:rPr>
                <w:rFonts w:ascii="Arial" w:hAnsi="Arial" w:cs="Arial"/>
                <w:sz w:val="24"/>
                <w:szCs w:val="32"/>
              </w:rPr>
              <w:t>details</w:t>
            </w:r>
          </w:p>
        </w:tc>
        <w:tc>
          <w:tcPr>
            <w:tcW w:w="1417" w:type="dxa"/>
            <w:shd w:val="clear" w:color="auto" w:fill="DEEAF6" w:themeFill="accent5" w:themeFillTint="33"/>
          </w:tcPr>
          <w:p w14:paraId="39116925" w14:textId="77777777" w:rsidR="00D05063" w:rsidRDefault="00D05063" w:rsidP="009C3806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P</w:t>
            </w:r>
            <w:r w:rsidRPr="00A35158">
              <w:rPr>
                <w:rFonts w:ascii="Arial" w:hAnsi="Arial" w:cs="Arial"/>
                <w:sz w:val="24"/>
                <w:szCs w:val="32"/>
              </w:rPr>
              <w:t>roprietary</w:t>
            </w:r>
          </w:p>
          <w:p w14:paraId="5A162458" w14:textId="748FD18C" w:rsidR="00D05063" w:rsidRDefault="00D05063" w:rsidP="009C3806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data</w:t>
            </w:r>
          </w:p>
        </w:tc>
        <w:tc>
          <w:tcPr>
            <w:tcW w:w="3918" w:type="dxa"/>
          </w:tcPr>
          <w:p w14:paraId="7E0412C1" w14:textId="65525094" w:rsidR="00102681" w:rsidRPr="009F2973" w:rsidRDefault="00102681" w:rsidP="00102681">
            <w:pPr>
              <w:rPr>
                <w:rFonts w:ascii="Arial" w:hAnsi="Arial" w:cs="Arial"/>
                <w:sz w:val="24"/>
                <w:szCs w:val="32"/>
              </w:rPr>
            </w:pPr>
            <w:r w:rsidRPr="009F2973">
              <w:rPr>
                <w:rFonts w:ascii="Arial" w:hAnsi="Arial" w:cs="Arial"/>
                <w:sz w:val="24"/>
                <w:szCs w:val="32"/>
              </w:rPr>
              <w:t>Public data:</w:t>
            </w:r>
          </w:p>
          <w:p w14:paraId="31301216" w14:textId="557E20C9" w:rsidR="00102681" w:rsidRDefault="00102681" w:rsidP="00913C3B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Marketing material</w:t>
            </w:r>
          </w:p>
          <w:p w14:paraId="61650FB0" w14:textId="77777777" w:rsidR="00EF4E19" w:rsidRDefault="00FC7B69" w:rsidP="00EF4E19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Policies (shipping, returns, data management, etc.)</w:t>
            </w:r>
          </w:p>
          <w:p w14:paraId="2A2654A4" w14:textId="19295315" w:rsidR="00FC7B69" w:rsidRPr="00EF4E19" w:rsidRDefault="00134798" w:rsidP="00EF4E19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EF4E19">
              <w:rPr>
                <w:rFonts w:ascii="Arial" w:hAnsi="Arial" w:cs="Arial"/>
              </w:rPr>
              <w:t>Public website content</w:t>
            </w:r>
          </w:p>
          <w:p w14:paraId="135EE25A" w14:textId="77777777" w:rsidR="00EF4E19" w:rsidRDefault="00134798" w:rsidP="00EF4E19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Social media posts</w:t>
            </w:r>
          </w:p>
          <w:p w14:paraId="5C3E15FA" w14:textId="461E4C38" w:rsidR="004A030B" w:rsidRPr="00EF4E19" w:rsidRDefault="004A030B" w:rsidP="00EF4E19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EF4E19">
              <w:rPr>
                <w:rFonts w:ascii="Arial" w:hAnsi="Arial" w:cs="Arial"/>
              </w:rPr>
              <w:t>Catalogues</w:t>
            </w:r>
          </w:p>
          <w:p w14:paraId="0D59B889" w14:textId="77777777" w:rsidR="00102681" w:rsidRDefault="00102681" w:rsidP="00102681">
            <w:pPr>
              <w:rPr>
                <w:rFonts w:ascii="Arial" w:hAnsi="Arial" w:cs="Arial"/>
              </w:rPr>
            </w:pPr>
          </w:p>
          <w:p w14:paraId="06B574D7" w14:textId="2CB5A280" w:rsidR="00913C3B" w:rsidRPr="00EF4E19" w:rsidRDefault="00102681" w:rsidP="00EF4E19">
            <w:pPr>
              <w:rPr>
                <w:rFonts w:ascii="Arial" w:hAnsi="Arial" w:cs="Arial"/>
              </w:rPr>
            </w:pPr>
            <w:r w:rsidRPr="009F2973">
              <w:rPr>
                <w:rFonts w:ascii="Arial" w:hAnsi="Arial" w:cs="Arial"/>
                <w:sz w:val="24"/>
                <w:szCs w:val="32"/>
              </w:rPr>
              <w:t>Internal Data</w:t>
            </w:r>
            <w:r>
              <w:rPr>
                <w:rFonts w:ascii="Arial" w:hAnsi="Arial" w:cs="Arial"/>
              </w:rPr>
              <w:t>:</w:t>
            </w:r>
          </w:p>
          <w:p w14:paraId="4EED4453" w14:textId="46535A21" w:rsidR="00D05063" w:rsidRPr="00913C3B" w:rsidRDefault="00D05063" w:rsidP="00913C3B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913C3B">
              <w:rPr>
                <w:rFonts w:ascii="Arial" w:hAnsi="Arial" w:cs="Arial"/>
              </w:rPr>
              <w:t>Inventory</w:t>
            </w:r>
          </w:p>
          <w:p w14:paraId="2E22D398" w14:textId="3754E672" w:rsidR="00D05063" w:rsidRPr="00913C3B" w:rsidRDefault="00D05063" w:rsidP="00913C3B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743940">
              <w:rPr>
                <w:rFonts w:ascii="Arial" w:hAnsi="Arial" w:cs="Arial"/>
              </w:rPr>
              <w:t>Project information</w:t>
            </w:r>
          </w:p>
          <w:p w14:paraId="02F2EB7A" w14:textId="77777777" w:rsidR="00D05063" w:rsidRDefault="00D05063" w:rsidP="00913C3B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743940">
              <w:rPr>
                <w:rFonts w:ascii="Arial" w:hAnsi="Arial" w:cs="Arial"/>
              </w:rPr>
              <w:t>Receipts</w:t>
            </w:r>
          </w:p>
          <w:p w14:paraId="2ED6FCEF" w14:textId="13CD8D3E" w:rsidR="00C45C24" w:rsidRPr="00743940" w:rsidRDefault="00C45C24" w:rsidP="00913C3B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Internal policies</w:t>
            </w:r>
          </w:p>
          <w:p w14:paraId="3F86599A" w14:textId="77777777" w:rsidR="00D05063" w:rsidRPr="00743940" w:rsidRDefault="00D05063" w:rsidP="00913C3B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743940">
              <w:rPr>
                <w:rFonts w:ascii="Arial" w:hAnsi="Arial" w:cs="Arial"/>
              </w:rPr>
              <w:t>Website and social media analytics</w:t>
            </w:r>
          </w:p>
          <w:p w14:paraId="1754A654" w14:textId="6F587DB5" w:rsidR="00D05063" w:rsidRPr="00743940" w:rsidRDefault="00D05063" w:rsidP="00913C3B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743940">
              <w:rPr>
                <w:rFonts w:ascii="Arial" w:hAnsi="Arial" w:cs="Arial"/>
              </w:rPr>
              <w:t>Internal process</w:t>
            </w:r>
            <w:r w:rsidR="007D57D1">
              <w:rPr>
                <w:rFonts w:ascii="Arial" w:hAnsi="Arial" w:cs="Arial"/>
              </w:rPr>
              <w:t>e</w:t>
            </w:r>
            <w:r w:rsidRPr="00743940">
              <w:rPr>
                <w:rFonts w:ascii="Arial" w:hAnsi="Arial" w:cs="Arial"/>
              </w:rPr>
              <w:t>s and tools</w:t>
            </w:r>
          </w:p>
          <w:p w14:paraId="43A7007C" w14:textId="77777777" w:rsidR="00C65894" w:rsidRDefault="00C65894" w:rsidP="00C65894">
            <w:pPr>
              <w:pStyle w:val="ListParagraph"/>
              <w:rPr>
                <w:rFonts w:ascii="Arial" w:hAnsi="Arial" w:cs="Arial"/>
              </w:rPr>
            </w:pPr>
          </w:p>
          <w:p w14:paraId="44678A64" w14:textId="77777777" w:rsidR="00913C3B" w:rsidRDefault="00C65894" w:rsidP="00913C3B">
            <w:pPr>
              <w:rPr>
                <w:rFonts w:ascii="Arial" w:hAnsi="Arial" w:cs="Arial"/>
                <w:sz w:val="24"/>
                <w:szCs w:val="32"/>
              </w:rPr>
            </w:pPr>
            <w:r w:rsidRPr="00743940">
              <w:rPr>
                <w:rFonts w:ascii="Arial" w:hAnsi="Arial" w:cs="Arial"/>
                <w:sz w:val="24"/>
                <w:szCs w:val="32"/>
              </w:rPr>
              <w:t>Confidential Data:</w:t>
            </w:r>
          </w:p>
          <w:p w14:paraId="73969315" w14:textId="77777777" w:rsidR="00913C3B" w:rsidRPr="00743940" w:rsidRDefault="00913C3B" w:rsidP="00913C3B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743940">
              <w:rPr>
                <w:rFonts w:ascii="Arial" w:hAnsi="Arial" w:cs="Arial"/>
              </w:rPr>
              <w:t>Meeting minutes</w:t>
            </w:r>
          </w:p>
          <w:p w14:paraId="5FCE1ADD" w14:textId="108242C9" w:rsidR="00913C3B" w:rsidRPr="00743940" w:rsidRDefault="00913C3B" w:rsidP="00913C3B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743940">
              <w:rPr>
                <w:rFonts w:ascii="Arial" w:hAnsi="Arial" w:cs="Arial"/>
              </w:rPr>
              <w:t>Suppliers</w:t>
            </w:r>
            <w:r w:rsidR="003C6717">
              <w:rPr>
                <w:rFonts w:ascii="Arial" w:hAnsi="Arial" w:cs="Arial"/>
              </w:rPr>
              <w:t xml:space="preserve">, </w:t>
            </w:r>
            <w:r w:rsidRPr="00743940">
              <w:rPr>
                <w:rFonts w:ascii="Arial" w:hAnsi="Arial" w:cs="Arial"/>
              </w:rPr>
              <w:t>Costs</w:t>
            </w:r>
            <w:r w:rsidR="003C6717">
              <w:rPr>
                <w:rFonts w:ascii="Arial" w:hAnsi="Arial" w:cs="Arial"/>
              </w:rPr>
              <w:t>, and contracts</w:t>
            </w:r>
          </w:p>
          <w:p w14:paraId="43B9F823" w14:textId="77777777" w:rsidR="00913C3B" w:rsidRPr="00743940" w:rsidRDefault="00913C3B" w:rsidP="00913C3B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743940">
              <w:rPr>
                <w:rFonts w:ascii="Arial" w:hAnsi="Arial" w:cs="Arial"/>
              </w:rPr>
              <w:t>Mark ups</w:t>
            </w:r>
          </w:p>
          <w:p w14:paraId="3298044B" w14:textId="77777777" w:rsidR="00C65894" w:rsidRDefault="00913C3B" w:rsidP="00913C3B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743940">
              <w:rPr>
                <w:rFonts w:ascii="Arial" w:hAnsi="Arial" w:cs="Arial"/>
              </w:rPr>
              <w:t>Future projections</w:t>
            </w:r>
          </w:p>
          <w:p w14:paraId="506A246A" w14:textId="28D53720" w:rsidR="003C6717" w:rsidRDefault="003C6717" w:rsidP="003C6717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743940">
              <w:rPr>
                <w:rFonts w:ascii="Arial" w:hAnsi="Arial" w:cs="Arial"/>
              </w:rPr>
              <w:t>Intellectual property</w:t>
            </w:r>
            <w:r>
              <w:rPr>
                <w:rFonts w:ascii="Arial" w:hAnsi="Arial" w:cs="Arial"/>
              </w:rPr>
              <w:t xml:space="preserve"> and development plans</w:t>
            </w:r>
          </w:p>
          <w:p w14:paraId="5AEB3982" w14:textId="000D8DD4" w:rsidR="002972B3" w:rsidRDefault="002972B3" w:rsidP="003C6717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IoT data</w:t>
            </w:r>
          </w:p>
          <w:p w14:paraId="7F4D5B9E" w14:textId="77777777" w:rsidR="00EF4E19" w:rsidRDefault="00EF4E19" w:rsidP="00EF4E19">
            <w:pPr>
              <w:pStyle w:val="ListParagraph"/>
              <w:ind w:left="780"/>
              <w:rPr>
                <w:rFonts w:ascii="Arial" w:hAnsi="Arial" w:cs="Arial"/>
              </w:rPr>
            </w:pPr>
          </w:p>
          <w:p w14:paraId="5FCD4AF7" w14:textId="77777777" w:rsidR="003C6717" w:rsidRPr="00EF4E19" w:rsidRDefault="00EF4E19" w:rsidP="00CF00C0">
            <w:pPr>
              <w:rPr>
                <w:rFonts w:ascii="Arial" w:hAnsi="Arial" w:cs="Arial"/>
                <w:sz w:val="24"/>
                <w:szCs w:val="32"/>
              </w:rPr>
            </w:pPr>
            <w:r w:rsidRPr="00EF4E19">
              <w:rPr>
                <w:rFonts w:ascii="Arial" w:hAnsi="Arial" w:cs="Arial"/>
                <w:sz w:val="24"/>
                <w:szCs w:val="32"/>
              </w:rPr>
              <w:t>Restricted Data:</w:t>
            </w:r>
          </w:p>
          <w:p w14:paraId="2CA8C58E" w14:textId="13909A56" w:rsidR="00EF4E19" w:rsidRPr="00EF4E19" w:rsidRDefault="00EF4E19" w:rsidP="00EF4E19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Sensitive f</w:t>
            </w:r>
            <w:r w:rsidRPr="00EF4E19">
              <w:rPr>
                <w:rFonts w:ascii="Arial" w:hAnsi="Arial" w:cs="Arial"/>
              </w:rPr>
              <w:t>inancial records</w:t>
            </w:r>
          </w:p>
        </w:tc>
      </w:tr>
      <w:tr w:rsidR="00D05063" w14:paraId="4BDD22E1" w14:textId="77777777" w:rsidTr="00164C38">
        <w:trPr>
          <w:trHeight w:val="1664"/>
        </w:trPr>
        <w:tc>
          <w:tcPr>
            <w:tcW w:w="963" w:type="dxa"/>
            <w:vMerge/>
            <w:shd w:val="clear" w:color="auto" w:fill="E2EFD9" w:themeFill="accent6" w:themeFillTint="33"/>
          </w:tcPr>
          <w:p w14:paraId="6FE31634" w14:textId="1F7CBE3B" w:rsidR="00D05063" w:rsidRDefault="00D05063" w:rsidP="009C3806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2718" w:type="dxa"/>
            <w:vMerge/>
            <w:tcBorders>
              <w:bottom w:val="single" w:sz="4" w:space="0" w:color="auto"/>
            </w:tcBorders>
          </w:tcPr>
          <w:p w14:paraId="281B6249" w14:textId="4D839819" w:rsidR="00D05063" w:rsidRPr="00F11897" w:rsidRDefault="00D05063" w:rsidP="00F11897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1417" w:type="dxa"/>
            <w:shd w:val="clear" w:color="auto" w:fill="DEEAF6" w:themeFill="accent5" w:themeFillTint="33"/>
          </w:tcPr>
          <w:p w14:paraId="71155724" w14:textId="0DBF1410" w:rsidR="00D05063" w:rsidRDefault="00D05063" w:rsidP="009C3806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Employee data</w:t>
            </w:r>
          </w:p>
        </w:tc>
        <w:tc>
          <w:tcPr>
            <w:tcW w:w="3918" w:type="dxa"/>
          </w:tcPr>
          <w:p w14:paraId="406E3937" w14:textId="77777777" w:rsidR="003B67B8" w:rsidRDefault="003B67B8" w:rsidP="003B67B8">
            <w:pPr>
              <w:rPr>
                <w:rFonts w:ascii="Arial" w:hAnsi="Arial" w:cs="Arial"/>
              </w:rPr>
            </w:pPr>
            <w:r w:rsidRPr="00DC7F0B">
              <w:rPr>
                <w:rFonts w:ascii="Arial" w:hAnsi="Arial" w:cs="Arial"/>
                <w:sz w:val="24"/>
                <w:szCs w:val="32"/>
              </w:rPr>
              <w:t>Confidential data:</w:t>
            </w:r>
          </w:p>
          <w:p w14:paraId="2FA49548" w14:textId="77777777" w:rsidR="003B67B8" w:rsidRDefault="003B67B8" w:rsidP="003B67B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3B67B8">
              <w:rPr>
                <w:rFonts w:ascii="Arial" w:hAnsi="Arial" w:cs="Arial"/>
              </w:rPr>
              <w:t>Name</w:t>
            </w:r>
          </w:p>
          <w:p w14:paraId="1274880C" w14:textId="30B9C3BA" w:rsidR="003B67B8" w:rsidRDefault="003B67B8" w:rsidP="003B67B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 contact details</w:t>
            </w:r>
            <w:r w:rsidR="00B7327A">
              <w:rPr>
                <w:rFonts w:ascii="Arial" w:hAnsi="Arial" w:cs="Arial"/>
              </w:rPr>
              <w:t>\</w:t>
            </w:r>
          </w:p>
          <w:p w14:paraId="68F25505" w14:textId="77777777" w:rsidR="00B7327A" w:rsidRPr="00B7327A" w:rsidRDefault="00B7327A" w:rsidP="00B7327A">
            <w:pPr>
              <w:ind w:left="360"/>
              <w:rPr>
                <w:rFonts w:ascii="Arial" w:hAnsi="Arial" w:cs="Arial"/>
              </w:rPr>
            </w:pPr>
          </w:p>
          <w:p w14:paraId="77343B8F" w14:textId="19102DC1" w:rsidR="00743940" w:rsidRPr="00FF2CA6" w:rsidRDefault="00743940" w:rsidP="00743940">
            <w:pPr>
              <w:rPr>
                <w:rFonts w:ascii="Arial" w:hAnsi="Arial" w:cs="Arial"/>
              </w:rPr>
            </w:pPr>
            <w:r w:rsidRPr="00FF2CA6">
              <w:rPr>
                <w:rFonts w:ascii="Arial" w:hAnsi="Arial" w:cs="Arial"/>
                <w:bCs/>
                <w:sz w:val="24"/>
                <w:szCs w:val="32"/>
              </w:rPr>
              <w:t>Restricted</w:t>
            </w:r>
            <w:r w:rsidRPr="00743940">
              <w:rPr>
                <w:rFonts w:ascii="Arial" w:hAnsi="Arial" w:cs="Arial"/>
                <w:b/>
                <w:bCs/>
                <w:sz w:val="24"/>
                <w:szCs w:val="32"/>
              </w:rPr>
              <w:t xml:space="preserve"> </w:t>
            </w:r>
            <w:r w:rsidRPr="00FF2CA6">
              <w:rPr>
                <w:rFonts w:ascii="Arial" w:hAnsi="Arial" w:cs="Arial"/>
                <w:sz w:val="24"/>
                <w:szCs w:val="32"/>
              </w:rPr>
              <w:t>Data</w:t>
            </w:r>
            <w:r w:rsidRPr="00FF2CA6">
              <w:rPr>
                <w:rFonts w:ascii="Arial" w:hAnsi="Arial" w:cs="Arial"/>
              </w:rPr>
              <w:t>:</w:t>
            </w:r>
          </w:p>
          <w:p w14:paraId="4773E469" w14:textId="68D244FB" w:rsidR="00F905AF" w:rsidRDefault="00187FF6" w:rsidP="00F905AF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Authentication</w:t>
            </w:r>
            <w:r w:rsidR="009F2973">
              <w:rPr>
                <w:rFonts w:ascii="Arial" w:hAnsi="Arial" w:cs="Arial"/>
              </w:rPr>
              <w:t xml:space="preserve"> details</w:t>
            </w:r>
            <w:r w:rsidR="00F905AF">
              <w:rPr>
                <w:rFonts w:ascii="Arial" w:hAnsi="Arial" w:cs="Arial"/>
              </w:rPr>
              <w:t xml:space="preserve"> </w:t>
            </w:r>
          </w:p>
          <w:p w14:paraId="36DE1865" w14:textId="77777777" w:rsidR="00A76A7C" w:rsidRDefault="00F905AF" w:rsidP="00A76A7C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Private c</w:t>
            </w:r>
            <w:r w:rsidRPr="00743940">
              <w:rPr>
                <w:rFonts w:ascii="Arial" w:hAnsi="Arial" w:cs="Arial"/>
              </w:rPr>
              <w:t>ontact information</w:t>
            </w:r>
            <w:r w:rsidR="00A76A7C" w:rsidRPr="003B67B8">
              <w:rPr>
                <w:rFonts w:ascii="Arial" w:hAnsi="Arial" w:cs="Arial"/>
              </w:rPr>
              <w:t xml:space="preserve"> </w:t>
            </w:r>
          </w:p>
          <w:p w14:paraId="15490794" w14:textId="77777777" w:rsidR="00A76A7C" w:rsidRDefault="00A76A7C" w:rsidP="00A76A7C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Arial" w:hAnsi="Arial" w:cs="Arial"/>
              </w:rPr>
            </w:pPr>
            <w:r w:rsidRPr="003B67B8">
              <w:rPr>
                <w:rFonts w:ascii="Arial" w:hAnsi="Arial" w:cs="Arial"/>
              </w:rPr>
              <w:t>Tax file number</w:t>
            </w:r>
            <w:r w:rsidRPr="00743940">
              <w:rPr>
                <w:rFonts w:ascii="Arial" w:hAnsi="Arial" w:cs="Arial"/>
              </w:rPr>
              <w:t xml:space="preserve"> </w:t>
            </w:r>
          </w:p>
          <w:p w14:paraId="0116DD29" w14:textId="627A1D8D" w:rsidR="00A76A7C" w:rsidRDefault="00A76A7C" w:rsidP="00A76A7C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Arial" w:hAnsi="Arial" w:cs="Arial"/>
              </w:rPr>
            </w:pPr>
            <w:r w:rsidRPr="00743940">
              <w:rPr>
                <w:rFonts w:ascii="Arial" w:hAnsi="Arial" w:cs="Arial"/>
              </w:rPr>
              <w:t>Financial information</w:t>
            </w:r>
            <w:r>
              <w:rPr>
                <w:rFonts w:ascii="Arial" w:hAnsi="Arial" w:cs="Arial"/>
              </w:rPr>
              <w:t xml:space="preserve"> </w:t>
            </w:r>
          </w:p>
          <w:p w14:paraId="0056EE6F" w14:textId="77777777" w:rsidR="00D05063" w:rsidRDefault="00A76A7C" w:rsidP="00A76A7C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Home a</w:t>
            </w:r>
            <w:r w:rsidRPr="00866122">
              <w:rPr>
                <w:rFonts w:ascii="Arial" w:hAnsi="Arial" w:cs="Arial"/>
              </w:rPr>
              <w:t>ddress</w:t>
            </w:r>
            <w:r w:rsidRPr="00743940">
              <w:rPr>
                <w:rFonts w:ascii="Arial" w:hAnsi="Arial" w:cs="Arial"/>
              </w:rPr>
              <w:t xml:space="preserve"> </w:t>
            </w:r>
          </w:p>
          <w:p w14:paraId="3BC238B6" w14:textId="77777777" w:rsidR="00003B24" w:rsidRDefault="00003B24" w:rsidP="00A76A7C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Personal contact details</w:t>
            </w:r>
          </w:p>
          <w:p w14:paraId="3D9658E5" w14:textId="0FADD621" w:rsidR="00B7327A" w:rsidRPr="00A76A7C" w:rsidRDefault="00764135" w:rsidP="00A76A7C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 analytics</w:t>
            </w:r>
          </w:p>
        </w:tc>
      </w:tr>
      <w:tr w:rsidR="00D05063" w14:paraId="72CD4231" w14:textId="77777777" w:rsidTr="00164C38">
        <w:trPr>
          <w:trHeight w:val="1110"/>
        </w:trPr>
        <w:tc>
          <w:tcPr>
            <w:tcW w:w="963" w:type="dxa"/>
            <w:vMerge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3E9D3553" w14:textId="77777777" w:rsidR="00D05063" w:rsidRDefault="00D05063" w:rsidP="009C3806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2718" w:type="dxa"/>
            <w:vMerge/>
            <w:tcBorders>
              <w:bottom w:val="single" w:sz="4" w:space="0" w:color="auto"/>
            </w:tcBorders>
          </w:tcPr>
          <w:p w14:paraId="30137F01" w14:textId="77777777" w:rsidR="00D05063" w:rsidRPr="00F11897" w:rsidRDefault="00D05063" w:rsidP="00F11897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798B96D7" w14:textId="317534CE" w:rsidR="00D05063" w:rsidRDefault="00D05063" w:rsidP="009C3806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Patrol</w:t>
            </w:r>
          </w:p>
          <w:p w14:paraId="76FC18A2" w14:textId="3CADFB39" w:rsidR="00D05063" w:rsidRDefault="00D05063" w:rsidP="009C3806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data</w:t>
            </w:r>
          </w:p>
        </w:tc>
        <w:tc>
          <w:tcPr>
            <w:tcW w:w="3918" w:type="dxa"/>
            <w:tcBorders>
              <w:bottom w:val="single" w:sz="4" w:space="0" w:color="auto"/>
            </w:tcBorders>
          </w:tcPr>
          <w:p w14:paraId="164F1D49" w14:textId="77777777" w:rsidR="00F905AF" w:rsidRPr="00866122" w:rsidRDefault="00F905AF" w:rsidP="00F905AF">
            <w:pPr>
              <w:rPr>
                <w:rFonts w:ascii="Arial" w:hAnsi="Arial" w:cs="Arial"/>
                <w:sz w:val="24"/>
                <w:szCs w:val="32"/>
              </w:rPr>
            </w:pPr>
            <w:r w:rsidRPr="00743940">
              <w:rPr>
                <w:rFonts w:ascii="Arial" w:hAnsi="Arial" w:cs="Arial"/>
                <w:sz w:val="24"/>
                <w:szCs w:val="32"/>
              </w:rPr>
              <w:t>Confidential Data:</w:t>
            </w:r>
          </w:p>
          <w:p w14:paraId="5F356918" w14:textId="77777777" w:rsidR="00D05063" w:rsidRPr="00743940" w:rsidRDefault="00D05063" w:rsidP="00F11897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743940">
              <w:rPr>
                <w:rFonts w:ascii="Arial" w:hAnsi="Arial" w:cs="Arial"/>
              </w:rPr>
              <w:t>Third party research</w:t>
            </w:r>
          </w:p>
          <w:p w14:paraId="404A05CC" w14:textId="05CBAC06" w:rsidR="00D05063" w:rsidRPr="00743940" w:rsidRDefault="00F905AF" w:rsidP="00F11897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Reconnaissance</w:t>
            </w:r>
            <w:r w:rsidR="00D05063" w:rsidRPr="00743940">
              <w:rPr>
                <w:rFonts w:ascii="Arial" w:hAnsi="Arial" w:cs="Arial"/>
              </w:rPr>
              <w:t xml:space="preserve"> on competitors</w:t>
            </w:r>
          </w:p>
        </w:tc>
      </w:tr>
    </w:tbl>
    <w:p w14:paraId="204B21B7" w14:textId="6C943CE0" w:rsidR="00C0385C" w:rsidRPr="00765091" w:rsidRDefault="00C0385C" w:rsidP="00765091">
      <w:pPr>
        <w:pStyle w:val="Heading2"/>
        <w:rPr>
          <w:rFonts w:ascii="Arial" w:hAnsi="Arial" w:cs="Arial"/>
          <w:b/>
          <w:bCs/>
          <w:color w:val="000000" w:themeColor="text1"/>
          <w:sz w:val="32"/>
          <w:szCs w:val="40"/>
        </w:rPr>
      </w:pPr>
      <w:r w:rsidRPr="00765091">
        <w:rPr>
          <w:rFonts w:ascii="Arial" w:hAnsi="Arial" w:cs="Arial"/>
          <w:b/>
          <w:bCs/>
          <w:color w:val="000000" w:themeColor="text1"/>
          <w:sz w:val="32"/>
          <w:szCs w:val="40"/>
        </w:rPr>
        <w:lastRenderedPageBreak/>
        <w:t>Discussio</w:t>
      </w:r>
      <w:r w:rsidR="004244F2">
        <w:rPr>
          <w:rFonts w:ascii="Arial" w:hAnsi="Arial" w:cs="Arial"/>
          <w:b/>
          <w:bCs/>
          <w:color w:val="000000" w:themeColor="text1"/>
          <w:sz w:val="32"/>
          <w:szCs w:val="40"/>
        </w:rPr>
        <w:t>n</w:t>
      </w:r>
    </w:p>
    <w:p w14:paraId="11E9B502" w14:textId="78FE0B40" w:rsidR="0021228E" w:rsidRPr="00DD698B" w:rsidRDefault="00765091" w:rsidP="00765091">
      <w:pPr>
        <w:pStyle w:val="Heading3"/>
        <w:pBdr>
          <w:bottom w:val="single" w:sz="4" w:space="1" w:color="auto"/>
        </w:pBdr>
        <w:jc w:val="right"/>
        <w:rPr>
          <w:i/>
          <w:iCs/>
          <w:sz w:val="28"/>
          <w:szCs w:val="32"/>
        </w:rPr>
      </w:pPr>
      <w:r w:rsidRPr="00DD698B">
        <w:rPr>
          <w:i/>
          <w:iCs/>
          <w:sz w:val="28"/>
          <w:szCs w:val="32"/>
        </w:rPr>
        <w:t>Cyber risks</w:t>
      </w:r>
      <w:r w:rsidR="0041655D">
        <w:rPr>
          <w:i/>
          <w:iCs/>
          <w:sz w:val="28"/>
          <w:szCs w:val="32"/>
        </w:rPr>
        <w:t xml:space="preserve"> and threats</w:t>
      </w:r>
    </w:p>
    <w:p w14:paraId="7ADC214E" w14:textId="77777777" w:rsidR="00873EE0" w:rsidRDefault="00873EE0" w:rsidP="00355255">
      <w:pPr>
        <w:jc w:val="both"/>
        <w:rPr>
          <w:rFonts w:ascii="Arial" w:hAnsi="Arial" w:cs="Arial"/>
          <w:b/>
          <w:bCs/>
          <w:sz w:val="24"/>
          <w:szCs w:val="32"/>
        </w:rPr>
      </w:pPr>
    </w:p>
    <w:p w14:paraId="5063A361" w14:textId="797439D9" w:rsidR="00E057A3" w:rsidRPr="00873EE0" w:rsidRDefault="00873EE0" w:rsidP="00355255">
      <w:pPr>
        <w:jc w:val="both"/>
        <w:rPr>
          <w:rFonts w:ascii="Arial" w:hAnsi="Arial" w:cs="Arial"/>
          <w:b/>
          <w:bCs/>
          <w:sz w:val="24"/>
          <w:szCs w:val="32"/>
        </w:rPr>
      </w:pPr>
      <w:r w:rsidRPr="00873EE0">
        <w:rPr>
          <w:rFonts w:ascii="Arial" w:hAnsi="Arial" w:cs="Arial"/>
          <w:b/>
          <w:bCs/>
          <w:sz w:val="24"/>
          <w:szCs w:val="32"/>
        </w:rPr>
        <w:t>CIA risk</w:t>
      </w:r>
    </w:p>
    <w:p w14:paraId="688C6756" w14:textId="013D9C3C" w:rsidR="00765091" w:rsidRDefault="00F5607E" w:rsidP="00355255">
      <w:pPr>
        <w:jc w:val="both"/>
        <w:rPr>
          <w:rFonts w:ascii="Arial" w:hAnsi="Arial" w:cs="Arial"/>
          <w:sz w:val="24"/>
          <w:szCs w:val="32"/>
        </w:rPr>
      </w:pPr>
      <w:r w:rsidRPr="00AC1718">
        <w:rPr>
          <w:rFonts w:ascii="Arial" w:hAnsi="Arial" w:cs="Arial"/>
          <w:sz w:val="24"/>
          <w:szCs w:val="32"/>
        </w:rPr>
        <w:t xml:space="preserve">The </w:t>
      </w:r>
      <w:r w:rsidR="00355255" w:rsidRPr="00AC1718">
        <w:rPr>
          <w:rFonts w:ascii="Arial" w:hAnsi="Arial" w:cs="Arial"/>
          <w:sz w:val="24"/>
          <w:szCs w:val="32"/>
        </w:rPr>
        <w:t>ever-present</w:t>
      </w:r>
      <w:r w:rsidRPr="00AC1718">
        <w:rPr>
          <w:rFonts w:ascii="Arial" w:hAnsi="Arial" w:cs="Arial"/>
          <w:sz w:val="24"/>
          <w:szCs w:val="32"/>
        </w:rPr>
        <w:t xml:space="preserve"> </w:t>
      </w:r>
      <w:r w:rsidR="00F678C2" w:rsidRPr="00AC1718">
        <w:rPr>
          <w:rFonts w:ascii="Arial" w:hAnsi="Arial" w:cs="Arial"/>
          <w:sz w:val="24"/>
          <w:szCs w:val="32"/>
        </w:rPr>
        <w:t xml:space="preserve">risk </w:t>
      </w:r>
      <w:r w:rsidR="0079562B" w:rsidRPr="00AC1718">
        <w:rPr>
          <w:rFonts w:ascii="Arial" w:hAnsi="Arial" w:cs="Arial"/>
          <w:sz w:val="24"/>
          <w:szCs w:val="32"/>
        </w:rPr>
        <w:t xml:space="preserve">associated with </w:t>
      </w:r>
      <w:r w:rsidR="004D2816">
        <w:rPr>
          <w:rFonts w:ascii="Arial" w:hAnsi="Arial" w:cs="Arial"/>
          <w:i/>
          <w:iCs/>
          <w:sz w:val="24"/>
          <w:szCs w:val="32"/>
        </w:rPr>
        <w:t>AusTechTrade</w:t>
      </w:r>
      <w:r w:rsidR="002547B7" w:rsidRPr="00EE2366">
        <w:rPr>
          <w:rFonts w:ascii="Arial" w:hAnsi="Arial" w:cs="Arial"/>
          <w:i/>
          <w:iCs/>
          <w:sz w:val="24"/>
          <w:szCs w:val="32"/>
        </w:rPr>
        <w:t>’</w:t>
      </w:r>
      <w:r w:rsidR="0079562B" w:rsidRPr="00EE2366">
        <w:rPr>
          <w:rFonts w:ascii="Arial" w:hAnsi="Arial" w:cs="Arial"/>
          <w:i/>
          <w:iCs/>
          <w:sz w:val="24"/>
          <w:szCs w:val="32"/>
        </w:rPr>
        <w:t>s</w:t>
      </w:r>
      <w:r w:rsidR="0079562B" w:rsidRPr="00AC1718">
        <w:rPr>
          <w:rFonts w:ascii="Arial" w:hAnsi="Arial" w:cs="Arial"/>
          <w:sz w:val="24"/>
          <w:szCs w:val="32"/>
        </w:rPr>
        <w:t xml:space="preserve"> cyber-assets is </w:t>
      </w:r>
      <w:r w:rsidR="00DB5B45" w:rsidRPr="00AC1718">
        <w:rPr>
          <w:rFonts w:ascii="Arial" w:hAnsi="Arial" w:cs="Arial"/>
          <w:sz w:val="24"/>
          <w:szCs w:val="32"/>
        </w:rPr>
        <w:t xml:space="preserve">the </w:t>
      </w:r>
      <w:r w:rsidR="002547B7" w:rsidRPr="00AC1718">
        <w:rPr>
          <w:rFonts w:ascii="Arial" w:hAnsi="Arial" w:cs="Arial"/>
          <w:sz w:val="24"/>
          <w:szCs w:val="32"/>
        </w:rPr>
        <w:t>potential for the information to be incorrect</w:t>
      </w:r>
      <w:r w:rsidR="00440110" w:rsidRPr="00AC1718">
        <w:rPr>
          <w:rFonts w:ascii="Arial" w:hAnsi="Arial" w:cs="Arial"/>
          <w:sz w:val="24"/>
          <w:szCs w:val="32"/>
        </w:rPr>
        <w:t xml:space="preserve"> or needlessly </w:t>
      </w:r>
      <w:r w:rsidR="00F8296D" w:rsidRPr="00AC1718">
        <w:rPr>
          <w:rFonts w:ascii="Arial" w:hAnsi="Arial" w:cs="Arial"/>
          <w:sz w:val="24"/>
          <w:szCs w:val="32"/>
        </w:rPr>
        <w:t>accessible</w:t>
      </w:r>
      <w:r w:rsidR="00286377" w:rsidRPr="00AC1718">
        <w:rPr>
          <w:rFonts w:ascii="Arial" w:hAnsi="Arial" w:cs="Arial"/>
          <w:sz w:val="24"/>
          <w:szCs w:val="32"/>
        </w:rPr>
        <w:t xml:space="preserve">. </w:t>
      </w:r>
      <w:r w:rsidR="009C1C33" w:rsidRPr="00AC1718">
        <w:rPr>
          <w:rFonts w:ascii="Arial" w:hAnsi="Arial" w:cs="Arial"/>
          <w:sz w:val="24"/>
          <w:szCs w:val="32"/>
        </w:rPr>
        <w:t>This</w:t>
      </w:r>
      <w:r w:rsidR="002F7D55">
        <w:rPr>
          <w:rFonts w:ascii="Arial" w:hAnsi="Arial" w:cs="Arial"/>
          <w:sz w:val="24"/>
          <w:szCs w:val="32"/>
        </w:rPr>
        <w:t xml:space="preserve"> </w:t>
      </w:r>
      <w:r w:rsidR="009C1C33" w:rsidRPr="00AC1718">
        <w:rPr>
          <w:rFonts w:ascii="Arial" w:hAnsi="Arial" w:cs="Arial"/>
          <w:sz w:val="24"/>
          <w:szCs w:val="32"/>
        </w:rPr>
        <w:t xml:space="preserve">relates to the confidentiality, </w:t>
      </w:r>
      <w:r w:rsidR="00394948" w:rsidRPr="00AC1718">
        <w:rPr>
          <w:rFonts w:ascii="Arial" w:hAnsi="Arial" w:cs="Arial"/>
          <w:sz w:val="24"/>
          <w:szCs w:val="32"/>
        </w:rPr>
        <w:t>integrity, and availability/accessibility (</w:t>
      </w:r>
      <w:r w:rsidR="00394948" w:rsidRPr="00AC1718">
        <w:rPr>
          <w:rFonts w:ascii="Arial" w:hAnsi="Arial" w:cs="Arial"/>
          <w:b/>
          <w:bCs/>
          <w:sz w:val="24"/>
          <w:szCs w:val="32"/>
        </w:rPr>
        <w:t>CIA</w:t>
      </w:r>
      <w:r w:rsidR="00394948" w:rsidRPr="00AC1718">
        <w:rPr>
          <w:rFonts w:ascii="Arial" w:hAnsi="Arial" w:cs="Arial"/>
          <w:sz w:val="24"/>
          <w:szCs w:val="32"/>
        </w:rPr>
        <w:t>) of the asset(s).</w:t>
      </w:r>
      <w:r w:rsidR="00E9669E">
        <w:rPr>
          <w:rFonts w:ascii="Arial" w:hAnsi="Arial" w:cs="Arial"/>
          <w:sz w:val="24"/>
          <w:szCs w:val="32"/>
        </w:rPr>
        <w:t xml:space="preserve"> As early as 1972,</w:t>
      </w:r>
      <w:r w:rsidR="00394948" w:rsidRPr="00AC1718">
        <w:rPr>
          <w:rFonts w:ascii="Arial" w:hAnsi="Arial" w:cs="Arial"/>
          <w:sz w:val="24"/>
          <w:szCs w:val="32"/>
        </w:rPr>
        <w:t xml:space="preserve"> CIA </w:t>
      </w:r>
      <w:r w:rsidR="00FA6041">
        <w:rPr>
          <w:rFonts w:ascii="Arial" w:hAnsi="Arial" w:cs="Arial"/>
          <w:sz w:val="24"/>
          <w:szCs w:val="32"/>
        </w:rPr>
        <w:t xml:space="preserve">has </w:t>
      </w:r>
      <w:r w:rsidR="00E9669E">
        <w:rPr>
          <w:rFonts w:ascii="Arial" w:hAnsi="Arial" w:cs="Arial"/>
          <w:sz w:val="24"/>
          <w:szCs w:val="32"/>
        </w:rPr>
        <w:t xml:space="preserve">been </w:t>
      </w:r>
      <w:r w:rsidR="00355255" w:rsidRPr="00AC1718">
        <w:rPr>
          <w:rFonts w:ascii="Arial" w:hAnsi="Arial" w:cs="Arial"/>
          <w:sz w:val="24"/>
          <w:szCs w:val="32"/>
        </w:rPr>
        <w:t xml:space="preserve">a critical component </w:t>
      </w:r>
      <w:r w:rsidR="00BB060A" w:rsidRPr="00AC1718">
        <w:rPr>
          <w:rFonts w:ascii="Arial" w:hAnsi="Arial" w:cs="Arial"/>
          <w:sz w:val="24"/>
          <w:szCs w:val="32"/>
        </w:rPr>
        <w:t>of data</w:t>
      </w:r>
      <w:r w:rsidR="00355255" w:rsidRPr="00AC1718">
        <w:rPr>
          <w:rFonts w:ascii="Arial" w:hAnsi="Arial" w:cs="Arial"/>
          <w:sz w:val="24"/>
          <w:szCs w:val="32"/>
        </w:rPr>
        <w:t xml:space="preserve"> </w:t>
      </w:r>
      <w:r w:rsidR="00BB060A" w:rsidRPr="00AC1718">
        <w:rPr>
          <w:rFonts w:ascii="Arial" w:hAnsi="Arial" w:cs="Arial"/>
          <w:sz w:val="24"/>
          <w:szCs w:val="32"/>
        </w:rPr>
        <w:t>security</w:t>
      </w:r>
      <w:r w:rsidR="00355255" w:rsidRPr="00AC1718">
        <w:rPr>
          <w:rFonts w:ascii="Arial" w:hAnsi="Arial" w:cs="Arial"/>
          <w:sz w:val="24"/>
          <w:szCs w:val="32"/>
        </w:rPr>
        <w:t xml:space="preserve">. It specifies that </w:t>
      </w:r>
      <w:r w:rsidR="00B6176F">
        <w:rPr>
          <w:rFonts w:ascii="Arial" w:hAnsi="Arial" w:cs="Arial"/>
          <w:sz w:val="24"/>
          <w:szCs w:val="32"/>
        </w:rPr>
        <w:t>the data</w:t>
      </w:r>
      <w:r w:rsidR="00B50425">
        <w:rPr>
          <w:rFonts w:ascii="Arial" w:hAnsi="Arial" w:cs="Arial"/>
          <w:sz w:val="24"/>
          <w:szCs w:val="32"/>
        </w:rPr>
        <w:t xml:space="preserve"> needs to be protected, </w:t>
      </w:r>
      <w:r w:rsidR="009F6954">
        <w:rPr>
          <w:rFonts w:ascii="Arial" w:hAnsi="Arial" w:cs="Arial"/>
          <w:sz w:val="24"/>
          <w:szCs w:val="32"/>
        </w:rPr>
        <w:t xml:space="preserve">have </w:t>
      </w:r>
      <w:r w:rsidR="00FE29A3">
        <w:rPr>
          <w:rFonts w:ascii="Arial" w:hAnsi="Arial" w:cs="Arial"/>
          <w:sz w:val="24"/>
          <w:szCs w:val="32"/>
        </w:rPr>
        <w:t>well recorded</w:t>
      </w:r>
      <w:r w:rsidR="009F6954">
        <w:rPr>
          <w:rFonts w:ascii="Arial" w:hAnsi="Arial" w:cs="Arial"/>
          <w:sz w:val="24"/>
          <w:szCs w:val="32"/>
        </w:rPr>
        <w:t xml:space="preserve"> provenance</w:t>
      </w:r>
      <w:r w:rsidR="0066359E">
        <w:rPr>
          <w:rFonts w:ascii="Arial" w:hAnsi="Arial" w:cs="Arial"/>
          <w:sz w:val="24"/>
          <w:szCs w:val="32"/>
        </w:rPr>
        <w:t xml:space="preserve">, and be </w:t>
      </w:r>
      <w:r w:rsidR="00E9669E">
        <w:rPr>
          <w:rFonts w:ascii="Arial" w:hAnsi="Arial" w:cs="Arial"/>
          <w:sz w:val="24"/>
          <w:szCs w:val="32"/>
        </w:rPr>
        <w:t xml:space="preserve">easily </w:t>
      </w:r>
      <w:r w:rsidR="0066359E">
        <w:rPr>
          <w:rFonts w:ascii="Arial" w:hAnsi="Arial" w:cs="Arial"/>
          <w:sz w:val="24"/>
          <w:szCs w:val="32"/>
        </w:rPr>
        <w:t>accessible to those with authorization in a timely manner</w:t>
      </w:r>
      <w:r w:rsidR="009F6954">
        <w:rPr>
          <w:rFonts w:ascii="Arial" w:hAnsi="Arial" w:cs="Arial"/>
          <w:sz w:val="24"/>
          <w:szCs w:val="32"/>
        </w:rPr>
        <w:t xml:space="preserve"> </w:t>
      </w:r>
      <w:r w:rsidR="00AC1718" w:rsidRPr="00AC1718">
        <w:rPr>
          <w:rFonts w:ascii="Arial" w:hAnsi="Arial" w:cs="Arial"/>
          <w:sz w:val="24"/>
          <w:szCs w:val="32"/>
        </w:rPr>
        <w:fldChar w:fldCharType="begin"/>
      </w:r>
      <w:r w:rsidR="00685597">
        <w:rPr>
          <w:rFonts w:ascii="Arial" w:hAnsi="Arial" w:cs="Arial"/>
          <w:sz w:val="24"/>
          <w:szCs w:val="32"/>
        </w:rPr>
        <w:instrText xml:space="preserve"> ADDIN EN.CITE &lt;EndNote&gt;&lt;Cite&gt;&lt;Author&gt;Anderson&lt;/Author&gt;&lt;Year&gt;1972&lt;/Year&gt;&lt;RecNum&gt;575&lt;/RecNum&gt;&lt;DisplayText&gt;(Anderson 1972)&lt;/DisplayText&gt;&lt;record&gt;&lt;rec-number&gt;575&lt;/rec-number&gt;&lt;foreign-keys&gt;&lt;key app="EN" db-id="epa2vv5v0xz526e2ssa59wxvda0zxw5t5ew9" timestamp="1693304006" guid="7adcf22d-2b45-4da2-a80b-25a4bb198f14"&gt;575&lt;/key&gt;&lt;/foreign-keys&gt;&lt;ref-type name="Report"&gt;27&lt;/ref-type&gt;&lt;contributors&gt;&lt;authors&gt;&lt;author&gt;Anderson, James P&lt;/author&gt;&lt;/authors&gt;&lt;/contributors&gt;&lt;titles&gt;&lt;title&gt;Computer security technology planning study&lt;/title&gt;&lt;/titles&gt;&lt;dates&gt;&lt;year&gt;1972&lt;/year&gt;&lt;/dates&gt;&lt;publisher&gt;ESD-TR-73-51&lt;/publisher&gt;&lt;urls&gt;&lt;/urls&gt;&lt;/record&gt;&lt;/Cite&gt;&lt;/EndNote&gt;</w:instrText>
      </w:r>
      <w:r w:rsidR="00AC1718" w:rsidRPr="00AC1718">
        <w:rPr>
          <w:rFonts w:ascii="Arial" w:hAnsi="Arial" w:cs="Arial"/>
          <w:sz w:val="24"/>
          <w:szCs w:val="32"/>
        </w:rPr>
        <w:fldChar w:fldCharType="separate"/>
      </w:r>
      <w:r w:rsidR="00AC1718" w:rsidRPr="00AC1718">
        <w:rPr>
          <w:rFonts w:ascii="Arial" w:hAnsi="Arial" w:cs="Arial"/>
          <w:noProof/>
          <w:sz w:val="24"/>
          <w:szCs w:val="32"/>
        </w:rPr>
        <w:t>(Anderson 1972)</w:t>
      </w:r>
      <w:r w:rsidR="00AC1718" w:rsidRPr="00AC1718">
        <w:rPr>
          <w:rFonts w:ascii="Arial" w:hAnsi="Arial" w:cs="Arial"/>
          <w:sz w:val="24"/>
          <w:szCs w:val="32"/>
        </w:rPr>
        <w:fldChar w:fldCharType="end"/>
      </w:r>
      <w:r w:rsidR="00AC1718" w:rsidRPr="00AC1718">
        <w:rPr>
          <w:rFonts w:ascii="Arial" w:hAnsi="Arial" w:cs="Arial"/>
          <w:sz w:val="24"/>
          <w:szCs w:val="32"/>
        </w:rPr>
        <w:t>.</w:t>
      </w:r>
      <w:r w:rsidR="00916092">
        <w:rPr>
          <w:rFonts w:ascii="Arial" w:hAnsi="Arial" w:cs="Arial"/>
          <w:sz w:val="24"/>
          <w:szCs w:val="32"/>
        </w:rPr>
        <w:t xml:space="preserve"> </w:t>
      </w:r>
      <w:r w:rsidR="00810E16">
        <w:rPr>
          <w:rFonts w:ascii="Arial" w:hAnsi="Arial" w:cs="Arial"/>
          <w:sz w:val="24"/>
          <w:szCs w:val="32"/>
        </w:rPr>
        <w:t xml:space="preserve">This is essential as </w:t>
      </w:r>
      <w:r w:rsidR="000D649D">
        <w:rPr>
          <w:rFonts w:ascii="Arial" w:hAnsi="Arial" w:cs="Arial"/>
          <w:sz w:val="24"/>
          <w:szCs w:val="32"/>
        </w:rPr>
        <w:t xml:space="preserve">it protects </w:t>
      </w:r>
      <w:r w:rsidR="007F200C">
        <w:rPr>
          <w:rFonts w:ascii="Arial" w:hAnsi="Arial" w:cs="Arial"/>
          <w:sz w:val="24"/>
          <w:szCs w:val="32"/>
        </w:rPr>
        <w:t>business</w:t>
      </w:r>
      <w:r w:rsidR="000D649D">
        <w:rPr>
          <w:rFonts w:ascii="Arial" w:hAnsi="Arial" w:cs="Arial"/>
          <w:sz w:val="24"/>
          <w:szCs w:val="32"/>
        </w:rPr>
        <w:t xml:space="preserve"> and customer</w:t>
      </w:r>
      <w:r w:rsidR="009F62C9">
        <w:rPr>
          <w:rFonts w:ascii="Arial" w:hAnsi="Arial" w:cs="Arial"/>
          <w:sz w:val="24"/>
          <w:szCs w:val="32"/>
        </w:rPr>
        <w:t xml:space="preserve"> </w:t>
      </w:r>
      <w:r w:rsidR="000D649D">
        <w:rPr>
          <w:rFonts w:ascii="Arial" w:hAnsi="Arial" w:cs="Arial"/>
          <w:sz w:val="24"/>
          <w:szCs w:val="32"/>
        </w:rPr>
        <w:t>inter</w:t>
      </w:r>
      <w:r w:rsidR="007F200C">
        <w:rPr>
          <w:rFonts w:ascii="Arial" w:hAnsi="Arial" w:cs="Arial"/>
          <w:sz w:val="24"/>
          <w:szCs w:val="32"/>
        </w:rPr>
        <w:t>e</w:t>
      </w:r>
      <w:r w:rsidR="000D649D">
        <w:rPr>
          <w:rFonts w:ascii="Arial" w:hAnsi="Arial" w:cs="Arial"/>
          <w:sz w:val="24"/>
          <w:szCs w:val="32"/>
        </w:rPr>
        <w:t xml:space="preserve">sts, ensures the data continues to hold meaning and relevance, and </w:t>
      </w:r>
      <w:r w:rsidR="009F62C9">
        <w:rPr>
          <w:rFonts w:ascii="Arial" w:hAnsi="Arial" w:cs="Arial"/>
          <w:sz w:val="24"/>
          <w:szCs w:val="32"/>
        </w:rPr>
        <w:t>improves efficiency</w:t>
      </w:r>
      <w:r w:rsidR="007F200C">
        <w:rPr>
          <w:rFonts w:ascii="Arial" w:hAnsi="Arial" w:cs="Arial"/>
          <w:sz w:val="24"/>
          <w:szCs w:val="32"/>
        </w:rPr>
        <w:t xml:space="preserve">. </w:t>
      </w:r>
      <w:r w:rsidR="00916092">
        <w:rPr>
          <w:rFonts w:ascii="Arial" w:hAnsi="Arial" w:cs="Arial"/>
          <w:sz w:val="24"/>
          <w:szCs w:val="32"/>
        </w:rPr>
        <w:t xml:space="preserve">These concerns warrant constant vigilance and sanitation </w:t>
      </w:r>
      <w:r w:rsidR="00F262E1">
        <w:rPr>
          <w:rFonts w:ascii="Arial" w:hAnsi="Arial" w:cs="Arial"/>
          <w:sz w:val="24"/>
          <w:szCs w:val="32"/>
        </w:rPr>
        <w:t xml:space="preserve">of </w:t>
      </w:r>
      <w:r w:rsidR="004244F2">
        <w:rPr>
          <w:rFonts w:ascii="Arial" w:hAnsi="Arial" w:cs="Arial"/>
          <w:sz w:val="24"/>
          <w:szCs w:val="32"/>
        </w:rPr>
        <w:t xml:space="preserve">the </w:t>
      </w:r>
      <w:r w:rsidR="00F262E1">
        <w:rPr>
          <w:rFonts w:ascii="Arial" w:hAnsi="Arial" w:cs="Arial"/>
          <w:sz w:val="24"/>
          <w:szCs w:val="32"/>
        </w:rPr>
        <w:t>crown jewels</w:t>
      </w:r>
      <w:r w:rsidR="00573309">
        <w:rPr>
          <w:rFonts w:ascii="Arial" w:hAnsi="Arial" w:cs="Arial"/>
          <w:sz w:val="24"/>
          <w:szCs w:val="32"/>
        </w:rPr>
        <w:t xml:space="preserve">. As </w:t>
      </w:r>
      <w:r w:rsidR="004D2816">
        <w:rPr>
          <w:rFonts w:ascii="Arial" w:hAnsi="Arial" w:cs="Arial"/>
          <w:i/>
          <w:iCs/>
          <w:sz w:val="24"/>
          <w:szCs w:val="32"/>
        </w:rPr>
        <w:t>AusTechTrade</w:t>
      </w:r>
      <w:r w:rsidR="00573309">
        <w:rPr>
          <w:rFonts w:ascii="Arial" w:hAnsi="Arial" w:cs="Arial"/>
          <w:sz w:val="24"/>
          <w:szCs w:val="32"/>
        </w:rPr>
        <w:t xml:space="preserve"> is an e-commerce platform, its business is data. </w:t>
      </w:r>
      <w:r w:rsidR="00F74484">
        <w:rPr>
          <w:rFonts w:ascii="Arial" w:hAnsi="Arial" w:cs="Arial"/>
          <w:sz w:val="24"/>
          <w:szCs w:val="32"/>
        </w:rPr>
        <w:t xml:space="preserve">There are likely very few cyber-assets that do not require </w:t>
      </w:r>
      <w:r w:rsidR="001627B0">
        <w:rPr>
          <w:rFonts w:ascii="Arial" w:hAnsi="Arial" w:cs="Arial"/>
          <w:sz w:val="24"/>
          <w:szCs w:val="32"/>
        </w:rPr>
        <w:t xml:space="preserve">such </w:t>
      </w:r>
      <w:r w:rsidR="00B33F53">
        <w:rPr>
          <w:rFonts w:ascii="Arial" w:hAnsi="Arial" w:cs="Arial"/>
          <w:sz w:val="24"/>
          <w:szCs w:val="32"/>
        </w:rPr>
        <w:t>sanitation</w:t>
      </w:r>
      <w:r w:rsidR="005533BB">
        <w:rPr>
          <w:rFonts w:ascii="Arial" w:hAnsi="Arial" w:cs="Arial"/>
          <w:sz w:val="24"/>
          <w:szCs w:val="32"/>
        </w:rPr>
        <w:t>, perhaps public data could be checked less frequently as it</w:t>
      </w:r>
      <w:r w:rsidR="001948A2">
        <w:rPr>
          <w:rFonts w:ascii="Arial" w:hAnsi="Arial" w:cs="Arial"/>
          <w:sz w:val="24"/>
          <w:szCs w:val="32"/>
        </w:rPr>
        <w:t xml:space="preserve"> should be updated </w:t>
      </w:r>
      <w:r w:rsidR="00C1294E">
        <w:rPr>
          <w:rFonts w:ascii="Arial" w:hAnsi="Arial" w:cs="Arial"/>
          <w:sz w:val="24"/>
          <w:szCs w:val="32"/>
        </w:rPr>
        <w:t>frequently with historical records</w:t>
      </w:r>
      <w:r w:rsidR="00CC538B">
        <w:rPr>
          <w:rFonts w:ascii="Arial" w:hAnsi="Arial" w:cs="Arial"/>
          <w:sz w:val="24"/>
          <w:szCs w:val="32"/>
        </w:rPr>
        <w:t xml:space="preserve"> being non-critical</w:t>
      </w:r>
      <w:r w:rsidR="00B33F53">
        <w:rPr>
          <w:rFonts w:ascii="Arial" w:hAnsi="Arial" w:cs="Arial"/>
          <w:sz w:val="24"/>
          <w:szCs w:val="32"/>
        </w:rPr>
        <w:t>.</w:t>
      </w:r>
      <w:r w:rsidR="00A67FE2">
        <w:rPr>
          <w:rFonts w:ascii="Arial" w:hAnsi="Arial" w:cs="Arial"/>
          <w:sz w:val="24"/>
          <w:szCs w:val="32"/>
        </w:rPr>
        <w:t xml:space="preserve"> </w:t>
      </w:r>
    </w:p>
    <w:p w14:paraId="368C22F8" w14:textId="547A58E4" w:rsidR="00873EE0" w:rsidRPr="009C0A57" w:rsidRDefault="009C0A57" w:rsidP="00355255">
      <w:pPr>
        <w:jc w:val="both"/>
        <w:rPr>
          <w:rFonts w:ascii="Arial" w:hAnsi="Arial" w:cs="Arial"/>
          <w:b/>
          <w:bCs/>
          <w:sz w:val="24"/>
          <w:szCs w:val="32"/>
        </w:rPr>
      </w:pPr>
      <w:r w:rsidRPr="009C0A57">
        <w:rPr>
          <w:rFonts w:ascii="Arial" w:hAnsi="Arial" w:cs="Arial"/>
          <w:b/>
          <w:bCs/>
          <w:sz w:val="24"/>
          <w:szCs w:val="32"/>
        </w:rPr>
        <w:t>Data usage</w:t>
      </w:r>
    </w:p>
    <w:p w14:paraId="72BE5EE3" w14:textId="4A4236DB" w:rsidR="003D4E93" w:rsidRDefault="00B20010" w:rsidP="00355255">
      <w:pPr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Once </w:t>
      </w:r>
      <w:r w:rsidR="00C144AF">
        <w:rPr>
          <w:rFonts w:ascii="Arial" w:hAnsi="Arial" w:cs="Arial"/>
          <w:sz w:val="24"/>
          <w:szCs w:val="32"/>
        </w:rPr>
        <w:t>CIA is confirmed</w:t>
      </w:r>
      <w:r>
        <w:rPr>
          <w:rFonts w:ascii="Arial" w:hAnsi="Arial" w:cs="Arial"/>
          <w:sz w:val="24"/>
          <w:szCs w:val="32"/>
        </w:rPr>
        <w:t xml:space="preserve">, </w:t>
      </w:r>
      <w:r w:rsidR="004D2816">
        <w:rPr>
          <w:rFonts w:ascii="Arial" w:hAnsi="Arial" w:cs="Arial"/>
          <w:i/>
          <w:iCs/>
          <w:sz w:val="24"/>
          <w:szCs w:val="32"/>
        </w:rPr>
        <w:t>AusTechTrade</w:t>
      </w:r>
      <w:r>
        <w:rPr>
          <w:rFonts w:ascii="Arial" w:hAnsi="Arial" w:cs="Arial"/>
          <w:sz w:val="24"/>
          <w:szCs w:val="32"/>
        </w:rPr>
        <w:t xml:space="preserve"> need</w:t>
      </w:r>
      <w:r w:rsidR="00C144AF">
        <w:rPr>
          <w:rFonts w:ascii="Arial" w:hAnsi="Arial" w:cs="Arial"/>
          <w:sz w:val="24"/>
          <w:szCs w:val="32"/>
        </w:rPr>
        <w:t>s</w:t>
      </w:r>
      <w:r>
        <w:rPr>
          <w:rFonts w:ascii="Arial" w:hAnsi="Arial" w:cs="Arial"/>
          <w:sz w:val="24"/>
          <w:szCs w:val="32"/>
        </w:rPr>
        <w:t xml:space="preserve"> to ensure that the data is being used lawfully </w:t>
      </w:r>
      <w:r w:rsidR="00DF6374">
        <w:rPr>
          <w:rFonts w:ascii="Arial" w:hAnsi="Arial" w:cs="Arial"/>
          <w:sz w:val="24"/>
          <w:szCs w:val="32"/>
        </w:rPr>
        <w:t xml:space="preserve">and properly. </w:t>
      </w:r>
      <w:r w:rsidR="004D2816">
        <w:rPr>
          <w:rFonts w:ascii="Arial" w:hAnsi="Arial" w:cs="Arial"/>
          <w:i/>
          <w:iCs/>
          <w:sz w:val="24"/>
          <w:szCs w:val="32"/>
        </w:rPr>
        <w:t>AusTechTrade</w:t>
      </w:r>
      <w:r w:rsidR="006A6B84">
        <w:rPr>
          <w:rFonts w:ascii="Arial" w:hAnsi="Arial" w:cs="Arial"/>
          <w:sz w:val="24"/>
          <w:szCs w:val="32"/>
        </w:rPr>
        <w:t xml:space="preserve"> may have complete</w:t>
      </w:r>
      <w:r w:rsidR="00177CAD">
        <w:rPr>
          <w:rFonts w:ascii="Arial" w:hAnsi="Arial" w:cs="Arial"/>
          <w:sz w:val="24"/>
          <w:szCs w:val="32"/>
        </w:rPr>
        <w:t xml:space="preserve"> a</w:t>
      </w:r>
      <w:r w:rsidR="00AC7ECE">
        <w:rPr>
          <w:rFonts w:ascii="Arial" w:hAnsi="Arial" w:cs="Arial"/>
          <w:sz w:val="24"/>
          <w:szCs w:val="32"/>
        </w:rPr>
        <w:t>n</w:t>
      </w:r>
      <w:r w:rsidR="00177CAD">
        <w:rPr>
          <w:rFonts w:ascii="Arial" w:hAnsi="Arial" w:cs="Arial"/>
          <w:sz w:val="24"/>
          <w:szCs w:val="32"/>
        </w:rPr>
        <w:t>d accurate records, but t</w:t>
      </w:r>
      <w:r w:rsidR="001D0B0C">
        <w:rPr>
          <w:rFonts w:ascii="Arial" w:hAnsi="Arial" w:cs="Arial"/>
          <w:sz w:val="24"/>
          <w:szCs w:val="32"/>
        </w:rPr>
        <w:t>h</w:t>
      </w:r>
      <w:r w:rsidR="00177CAD">
        <w:rPr>
          <w:rFonts w:ascii="Arial" w:hAnsi="Arial" w:cs="Arial"/>
          <w:sz w:val="24"/>
          <w:szCs w:val="32"/>
        </w:rPr>
        <w:t xml:space="preserve">is does not necessarily result in accurate outcomes. </w:t>
      </w:r>
      <w:r w:rsidR="00520ACA">
        <w:rPr>
          <w:rFonts w:ascii="Arial" w:hAnsi="Arial" w:cs="Arial"/>
          <w:sz w:val="24"/>
          <w:szCs w:val="32"/>
        </w:rPr>
        <w:t>For example, w</w:t>
      </w:r>
      <w:r w:rsidR="00EE4CDA">
        <w:rPr>
          <w:rFonts w:ascii="Arial" w:hAnsi="Arial" w:cs="Arial"/>
          <w:sz w:val="24"/>
          <w:szCs w:val="32"/>
        </w:rPr>
        <w:t xml:space="preserve">e have recently observed </w:t>
      </w:r>
      <w:r w:rsidR="00C75D5C">
        <w:rPr>
          <w:rFonts w:ascii="Arial" w:hAnsi="Arial" w:cs="Arial"/>
          <w:sz w:val="24"/>
          <w:szCs w:val="32"/>
        </w:rPr>
        <w:t>worker efficiency</w:t>
      </w:r>
      <w:r w:rsidR="00F26593">
        <w:rPr>
          <w:rFonts w:ascii="Arial" w:hAnsi="Arial" w:cs="Arial"/>
          <w:sz w:val="24"/>
          <w:szCs w:val="32"/>
        </w:rPr>
        <w:t xml:space="preserve"> being calculated </w:t>
      </w:r>
      <w:r w:rsidR="00C75D5C">
        <w:rPr>
          <w:rFonts w:ascii="Arial" w:hAnsi="Arial" w:cs="Arial"/>
          <w:sz w:val="24"/>
          <w:szCs w:val="32"/>
        </w:rPr>
        <w:t>based on hours recorded in payslips</w:t>
      </w:r>
      <w:r w:rsidR="00920E6C">
        <w:rPr>
          <w:rFonts w:ascii="Arial" w:hAnsi="Arial" w:cs="Arial"/>
          <w:sz w:val="24"/>
          <w:szCs w:val="32"/>
        </w:rPr>
        <w:t xml:space="preserve">, </w:t>
      </w:r>
      <w:r w:rsidR="00016C44">
        <w:rPr>
          <w:rFonts w:ascii="Arial" w:hAnsi="Arial" w:cs="Arial"/>
          <w:sz w:val="24"/>
          <w:szCs w:val="32"/>
        </w:rPr>
        <w:t>however,</w:t>
      </w:r>
      <w:r w:rsidR="00B550C3">
        <w:rPr>
          <w:rFonts w:ascii="Arial" w:hAnsi="Arial" w:cs="Arial"/>
          <w:sz w:val="24"/>
          <w:szCs w:val="32"/>
        </w:rPr>
        <w:t xml:space="preserve"> this penalise</w:t>
      </w:r>
      <w:r w:rsidR="00016C44">
        <w:rPr>
          <w:rFonts w:ascii="Arial" w:hAnsi="Arial" w:cs="Arial"/>
          <w:sz w:val="24"/>
          <w:szCs w:val="32"/>
        </w:rPr>
        <w:t>s</w:t>
      </w:r>
      <w:r w:rsidR="00B550C3">
        <w:rPr>
          <w:rFonts w:ascii="Arial" w:hAnsi="Arial" w:cs="Arial"/>
          <w:sz w:val="24"/>
          <w:szCs w:val="32"/>
        </w:rPr>
        <w:t xml:space="preserve"> workers</w:t>
      </w:r>
      <w:r w:rsidR="00C75D5C">
        <w:rPr>
          <w:rFonts w:ascii="Arial" w:hAnsi="Arial" w:cs="Arial"/>
          <w:sz w:val="24"/>
          <w:szCs w:val="32"/>
        </w:rPr>
        <w:t xml:space="preserve"> </w:t>
      </w:r>
      <w:r w:rsidR="00EE4CDA">
        <w:rPr>
          <w:rFonts w:ascii="Arial" w:hAnsi="Arial" w:cs="Arial"/>
          <w:sz w:val="24"/>
          <w:szCs w:val="32"/>
        </w:rPr>
        <w:t>doing overtime off the clock</w:t>
      </w:r>
      <w:r w:rsidR="00920E6C">
        <w:rPr>
          <w:rFonts w:ascii="Arial" w:hAnsi="Arial" w:cs="Arial"/>
          <w:sz w:val="24"/>
          <w:szCs w:val="32"/>
        </w:rPr>
        <w:t xml:space="preserve"> </w:t>
      </w:r>
      <w:r w:rsidR="009C49E2">
        <w:rPr>
          <w:rFonts w:ascii="Arial" w:hAnsi="Arial" w:cs="Arial"/>
          <w:sz w:val="24"/>
          <w:szCs w:val="32"/>
        </w:rPr>
        <w:t xml:space="preserve">to </w:t>
      </w:r>
      <w:r w:rsidR="00920E6C">
        <w:rPr>
          <w:rFonts w:ascii="Arial" w:hAnsi="Arial" w:cs="Arial"/>
          <w:sz w:val="24"/>
          <w:szCs w:val="32"/>
        </w:rPr>
        <w:t>keep</w:t>
      </w:r>
      <w:r w:rsidR="009C49E2">
        <w:rPr>
          <w:rFonts w:ascii="Arial" w:hAnsi="Arial" w:cs="Arial"/>
          <w:sz w:val="24"/>
          <w:szCs w:val="32"/>
        </w:rPr>
        <w:t xml:space="preserve"> projects within </w:t>
      </w:r>
      <w:r w:rsidR="00520ACA">
        <w:rPr>
          <w:rFonts w:ascii="Arial" w:hAnsi="Arial" w:cs="Arial"/>
          <w:sz w:val="24"/>
          <w:szCs w:val="32"/>
        </w:rPr>
        <w:t xml:space="preserve">a </w:t>
      </w:r>
      <w:r w:rsidR="009C49E2">
        <w:rPr>
          <w:rFonts w:ascii="Arial" w:hAnsi="Arial" w:cs="Arial"/>
          <w:sz w:val="24"/>
          <w:szCs w:val="32"/>
        </w:rPr>
        <w:t>budget</w:t>
      </w:r>
      <w:r w:rsidR="00EE4CDA">
        <w:rPr>
          <w:rFonts w:ascii="Arial" w:hAnsi="Arial" w:cs="Arial"/>
          <w:sz w:val="24"/>
          <w:szCs w:val="32"/>
        </w:rPr>
        <w:t>.</w:t>
      </w:r>
      <w:r w:rsidR="00295603">
        <w:rPr>
          <w:rFonts w:ascii="Arial" w:hAnsi="Arial" w:cs="Arial"/>
          <w:sz w:val="24"/>
          <w:szCs w:val="32"/>
        </w:rPr>
        <w:t xml:space="preserve"> </w:t>
      </w:r>
      <w:r w:rsidR="00A2183B">
        <w:rPr>
          <w:rFonts w:ascii="Arial" w:hAnsi="Arial" w:cs="Arial"/>
          <w:sz w:val="24"/>
          <w:szCs w:val="32"/>
        </w:rPr>
        <w:t>There needs to be a</w:t>
      </w:r>
      <w:r w:rsidR="00B51F78">
        <w:rPr>
          <w:rFonts w:ascii="Arial" w:hAnsi="Arial" w:cs="Arial"/>
          <w:sz w:val="24"/>
          <w:szCs w:val="32"/>
        </w:rPr>
        <w:t>n action plan</w:t>
      </w:r>
      <w:r w:rsidR="00A2183B">
        <w:rPr>
          <w:rFonts w:ascii="Arial" w:hAnsi="Arial" w:cs="Arial"/>
          <w:sz w:val="24"/>
          <w:szCs w:val="32"/>
        </w:rPr>
        <w:t xml:space="preserve"> to assess </w:t>
      </w:r>
      <w:r w:rsidR="00324B4F">
        <w:rPr>
          <w:rFonts w:ascii="Arial" w:hAnsi="Arial" w:cs="Arial"/>
          <w:sz w:val="24"/>
          <w:szCs w:val="32"/>
        </w:rPr>
        <w:t>that data is fit for purpose</w:t>
      </w:r>
      <w:r w:rsidR="00B662BD">
        <w:rPr>
          <w:rFonts w:ascii="Arial" w:hAnsi="Arial" w:cs="Arial"/>
          <w:sz w:val="24"/>
          <w:szCs w:val="32"/>
        </w:rPr>
        <w:t xml:space="preserve">, particularly </w:t>
      </w:r>
      <w:r w:rsidR="0081541D">
        <w:rPr>
          <w:rFonts w:ascii="Arial" w:hAnsi="Arial" w:cs="Arial"/>
          <w:sz w:val="24"/>
          <w:szCs w:val="32"/>
        </w:rPr>
        <w:t>when it impacts cybersecurity decisions</w:t>
      </w:r>
      <w:r w:rsidR="00B662BD">
        <w:rPr>
          <w:rFonts w:ascii="Arial" w:hAnsi="Arial" w:cs="Arial"/>
          <w:sz w:val="24"/>
          <w:szCs w:val="32"/>
        </w:rPr>
        <w:t>.</w:t>
      </w:r>
      <w:r w:rsidR="003216FE">
        <w:rPr>
          <w:rFonts w:ascii="Arial" w:hAnsi="Arial" w:cs="Arial"/>
          <w:sz w:val="24"/>
          <w:szCs w:val="32"/>
        </w:rPr>
        <w:t xml:space="preserve"> </w:t>
      </w:r>
    </w:p>
    <w:p w14:paraId="54328FBA" w14:textId="03D587B4" w:rsidR="00AF54BB" w:rsidRDefault="00877785" w:rsidP="00355255">
      <w:pPr>
        <w:jc w:val="both"/>
        <w:rPr>
          <w:rFonts w:ascii="Arial" w:hAnsi="Arial" w:cs="Arial"/>
          <w:b/>
          <w:bCs/>
          <w:sz w:val="24"/>
          <w:szCs w:val="32"/>
        </w:rPr>
      </w:pPr>
      <w:r w:rsidRPr="00877785">
        <w:rPr>
          <w:rFonts w:ascii="Arial" w:hAnsi="Arial" w:cs="Arial"/>
          <w:b/>
          <w:bCs/>
          <w:sz w:val="24"/>
          <w:szCs w:val="32"/>
        </w:rPr>
        <w:t>External threats</w:t>
      </w:r>
    </w:p>
    <w:p w14:paraId="6265EA37" w14:textId="63980723" w:rsidR="00610AA4" w:rsidRDefault="00877785" w:rsidP="00355255">
      <w:pPr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There </w:t>
      </w:r>
      <w:r w:rsidR="009B1E70">
        <w:rPr>
          <w:rFonts w:ascii="Arial" w:hAnsi="Arial" w:cs="Arial"/>
          <w:sz w:val="24"/>
          <w:szCs w:val="32"/>
        </w:rPr>
        <w:t xml:space="preserve">are </w:t>
      </w:r>
      <w:r w:rsidR="009E5C3D">
        <w:rPr>
          <w:rFonts w:ascii="Arial" w:hAnsi="Arial" w:cs="Arial"/>
          <w:sz w:val="24"/>
          <w:szCs w:val="32"/>
        </w:rPr>
        <w:t>several</w:t>
      </w:r>
      <w:r w:rsidR="00D44261">
        <w:rPr>
          <w:rFonts w:ascii="Arial" w:hAnsi="Arial" w:cs="Arial"/>
          <w:sz w:val="24"/>
          <w:szCs w:val="32"/>
        </w:rPr>
        <w:t xml:space="preserve"> </w:t>
      </w:r>
      <w:r w:rsidR="00610AA4">
        <w:rPr>
          <w:rFonts w:ascii="Arial" w:hAnsi="Arial" w:cs="Arial"/>
          <w:sz w:val="24"/>
          <w:szCs w:val="32"/>
        </w:rPr>
        <w:t xml:space="preserve">targeted and untargeted </w:t>
      </w:r>
      <w:r w:rsidR="00D44261">
        <w:rPr>
          <w:rFonts w:ascii="Arial" w:hAnsi="Arial" w:cs="Arial"/>
          <w:sz w:val="24"/>
          <w:szCs w:val="32"/>
        </w:rPr>
        <w:t xml:space="preserve">external </w:t>
      </w:r>
      <w:r w:rsidR="001045EE">
        <w:rPr>
          <w:rFonts w:ascii="Arial" w:hAnsi="Arial" w:cs="Arial"/>
          <w:sz w:val="24"/>
          <w:szCs w:val="32"/>
        </w:rPr>
        <w:t xml:space="preserve">threats </w:t>
      </w:r>
      <w:r w:rsidR="003A2959">
        <w:rPr>
          <w:rFonts w:ascii="Arial" w:hAnsi="Arial" w:cs="Arial"/>
          <w:sz w:val="24"/>
          <w:szCs w:val="32"/>
        </w:rPr>
        <w:t xml:space="preserve">that look to exploit </w:t>
      </w:r>
      <w:r w:rsidR="0081541D">
        <w:rPr>
          <w:rFonts w:ascii="Arial" w:hAnsi="Arial" w:cs="Arial"/>
          <w:sz w:val="24"/>
          <w:szCs w:val="32"/>
        </w:rPr>
        <w:t>cyber-</w:t>
      </w:r>
      <w:r w:rsidR="003A2959">
        <w:rPr>
          <w:rFonts w:ascii="Arial" w:hAnsi="Arial" w:cs="Arial"/>
          <w:sz w:val="24"/>
          <w:szCs w:val="32"/>
        </w:rPr>
        <w:t>risks</w:t>
      </w:r>
      <w:r w:rsidR="00EC5762">
        <w:rPr>
          <w:rFonts w:ascii="Arial" w:hAnsi="Arial" w:cs="Arial"/>
          <w:sz w:val="24"/>
          <w:szCs w:val="32"/>
        </w:rPr>
        <w:t xml:space="preserve">. </w:t>
      </w:r>
      <w:r w:rsidR="004A77BA">
        <w:rPr>
          <w:rFonts w:ascii="Arial" w:hAnsi="Arial" w:cs="Arial"/>
          <w:sz w:val="24"/>
          <w:szCs w:val="32"/>
        </w:rPr>
        <w:t>Common t</w:t>
      </w:r>
      <w:r w:rsidR="00610AA4">
        <w:rPr>
          <w:rFonts w:ascii="Arial" w:hAnsi="Arial" w:cs="Arial"/>
          <w:sz w:val="24"/>
          <w:szCs w:val="32"/>
        </w:rPr>
        <w:t>argeted attacks include:</w:t>
      </w:r>
    </w:p>
    <w:p w14:paraId="7DEF6222" w14:textId="0A63497B" w:rsidR="00610AA4" w:rsidRDefault="00610AA4" w:rsidP="00610AA4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32"/>
        </w:rPr>
      </w:pPr>
      <w:r w:rsidRPr="00AC62EB">
        <w:rPr>
          <w:rFonts w:ascii="Arial" w:hAnsi="Arial" w:cs="Arial"/>
          <w:sz w:val="24"/>
          <w:szCs w:val="32"/>
        </w:rPr>
        <w:t>H</w:t>
      </w:r>
      <w:r w:rsidR="00EC5762" w:rsidRPr="00AC62EB">
        <w:rPr>
          <w:rFonts w:ascii="Arial" w:hAnsi="Arial" w:cs="Arial"/>
          <w:sz w:val="24"/>
          <w:szCs w:val="32"/>
        </w:rPr>
        <w:t>ackers</w:t>
      </w:r>
      <w:r w:rsidR="00EC5762" w:rsidRPr="00610AA4">
        <w:rPr>
          <w:rFonts w:ascii="Arial" w:hAnsi="Arial" w:cs="Arial"/>
          <w:sz w:val="24"/>
          <w:szCs w:val="32"/>
        </w:rPr>
        <w:t xml:space="preserve"> attempting to </w:t>
      </w:r>
      <w:r w:rsidR="0039032A" w:rsidRPr="00610AA4">
        <w:rPr>
          <w:rFonts w:ascii="Arial" w:hAnsi="Arial" w:cs="Arial"/>
          <w:sz w:val="24"/>
          <w:szCs w:val="32"/>
        </w:rPr>
        <w:t>steal assets</w:t>
      </w:r>
      <w:r w:rsidR="005F6EB6" w:rsidRPr="00610AA4">
        <w:rPr>
          <w:rFonts w:ascii="Arial" w:hAnsi="Arial" w:cs="Arial"/>
          <w:sz w:val="24"/>
          <w:szCs w:val="32"/>
        </w:rPr>
        <w:t xml:space="preserve"> or disrupt service</w:t>
      </w:r>
      <w:r w:rsidR="00AC62EB">
        <w:rPr>
          <w:rFonts w:ascii="Arial" w:hAnsi="Arial" w:cs="Arial"/>
          <w:sz w:val="24"/>
          <w:szCs w:val="32"/>
        </w:rPr>
        <w:t xml:space="preserve"> through brute force</w:t>
      </w:r>
      <w:r w:rsidR="005F6EB6" w:rsidRPr="00610AA4">
        <w:rPr>
          <w:rFonts w:ascii="Arial" w:hAnsi="Arial" w:cs="Arial"/>
          <w:sz w:val="24"/>
          <w:szCs w:val="32"/>
        </w:rPr>
        <w:t xml:space="preserve">, </w:t>
      </w:r>
    </w:p>
    <w:p w14:paraId="3ED8B5A5" w14:textId="43FDE258" w:rsidR="00877785" w:rsidRDefault="00610AA4" w:rsidP="00610AA4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P</w:t>
      </w:r>
      <w:r w:rsidR="005F6EB6" w:rsidRPr="00610AA4">
        <w:rPr>
          <w:rFonts w:ascii="Arial" w:hAnsi="Arial" w:cs="Arial"/>
          <w:sz w:val="24"/>
          <w:szCs w:val="32"/>
        </w:rPr>
        <w:t xml:space="preserve">hishing or </w:t>
      </w:r>
      <w:r w:rsidR="00E46615">
        <w:rPr>
          <w:rFonts w:ascii="Arial" w:hAnsi="Arial" w:cs="Arial"/>
          <w:sz w:val="24"/>
          <w:szCs w:val="32"/>
        </w:rPr>
        <w:t>w</w:t>
      </w:r>
      <w:r>
        <w:rPr>
          <w:rFonts w:ascii="Arial" w:hAnsi="Arial" w:cs="Arial"/>
          <w:sz w:val="24"/>
          <w:szCs w:val="32"/>
        </w:rPr>
        <w:t>h</w:t>
      </w:r>
      <w:r w:rsidR="005F6EB6" w:rsidRPr="00610AA4">
        <w:rPr>
          <w:rFonts w:ascii="Arial" w:hAnsi="Arial" w:cs="Arial"/>
          <w:sz w:val="24"/>
          <w:szCs w:val="32"/>
        </w:rPr>
        <w:t xml:space="preserve">aling </w:t>
      </w:r>
      <w:r>
        <w:rPr>
          <w:rFonts w:ascii="Arial" w:hAnsi="Arial" w:cs="Arial"/>
          <w:sz w:val="24"/>
          <w:szCs w:val="32"/>
        </w:rPr>
        <w:t xml:space="preserve">attacks looking to exploit </w:t>
      </w:r>
      <w:r w:rsidR="00AB0FF0">
        <w:rPr>
          <w:rFonts w:ascii="Arial" w:hAnsi="Arial" w:cs="Arial"/>
          <w:sz w:val="24"/>
          <w:szCs w:val="32"/>
        </w:rPr>
        <w:t>human error to obtain sensitive information or financial gain</w:t>
      </w:r>
      <w:r w:rsidR="00E70807">
        <w:rPr>
          <w:rFonts w:ascii="Arial" w:hAnsi="Arial" w:cs="Arial"/>
          <w:sz w:val="24"/>
          <w:szCs w:val="32"/>
        </w:rPr>
        <w:t xml:space="preserve"> </w:t>
      </w:r>
      <w:r w:rsidR="00E70807">
        <w:rPr>
          <w:rFonts w:ascii="Arial" w:hAnsi="Arial" w:cs="Arial"/>
          <w:sz w:val="24"/>
          <w:szCs w:val="32"/>
        </w:rPr>
        <w:fldChar w:fldCharType="begin"/>
      </w:r>
      <w:r w:rsidR="005A4CBB">
        <w:rPr>
          <w:rFonts w:ascii="Arial" w:hAnsi="Arial" w:cs="Arial"/>
          <w:sz w:val="24"/>
          <w:szCs w:val="32"/>
        </w:rPr>
        <w:instrText xml:space="preserve"> ADDIN EN.CITE &lt;EndNote&gt;&lt;Cite&gt;&lt;Author&gt;Asbaş&lt;/Author&gt;&lt;Year&gt;2022&lt;/Year&gt;&lt;RecNum&gt;577&lt;/RecNum&gt;&lt;DisplayText&gt;(Asbaş &amp;amp; Tuzlukaya 2022; Pienta, Thatcher &amp;amp; Johnston 2020)&lt;/DisplayText&gt;&lt;record&gt;&lt;rec-number&gt;577&lt;/rec-number&gt;&lt;foreign-keys&gt;&lt;key app="EN" db-id="epa2vv5v0xz526e2ssa59wxvda0zxw5t5ew9" timestamp="1693371962" guid="b660a3b7-1cc4-4c09-97cf-cc197a8c58d4"&gt;577&lt;/key&gt;&lt;/foreign-keys&gt;&lt;ref-type name="Book Section"&gt;5&lt;/ref-type&gt;&lt;contributors&gt;&lt;authors&gt;&lt;author&gt;Asbaş, Caner&lt;/author&gt;&lt;author&gt;Tuzlukaya, Şule&lt;/author&gt;&lt;/authors&gt;&lt;/contributors&gt;&lt;titles&gt;&lt;title&gt;Cyberattack and cyberwarfare strategies for businesses&lt;/title&gt;&lt;secondary-title&gt;Conflict Management in Digital Business&lt;/secondary-title&gt;&lt;/titles&gt;&lt;pages&gt;303-328&lt;/pages&gt;&lt;dates&gt;&lt;year&gt;2022&lt;/year&gt;&lt;/dates&gt;&lt;publisher&gt;Emerald Publishing Limited&lt;/publisher&gt;&lt;isbn&gt;180262774X&lt;/isbn&gt;&lt;urls&gt;&lt;/urls&gt;&lt;/record&gt;&lt;/Cite&gt;&lt;Cite&gt;&lt;Author&gt;Pienta&lt;/Author&gt;&lt;Year&gt;2020&lt;/Year&gt;&lt;RecNum&gt;578&lt;/RecNum&gt;&lt;record&gt;&lt;rec-number&gt;578&lt;/rec-number&gt;&lt;foreign-keys&gt;&lt;key app="EN" db-id="epa2vv5v0xz526e2ssa59wxvda0zxw5t5ew9" timestamp="1693372328" guid="7a2e1b5f-84ff-4f29-b327-67860b409f3e"&gt;578&lt;/key&gt;&lt;/foreign-keys&gt;&lt;ref-type name="Journal Article"&gt;17&lt;/ref-type&gt;&lt;contributors&gt;&lt;authors&gt;&lt;author&gt;Pienta, Daniel&lt;/author&gt;&lt;author&gt;Thatcher, Jason Bennett&lt;/author&gt;&lt;author&gt;Johnston, Allen&lt;/author&gt;&lt;/authors&gt;&lt;/contributors&gt;&lt;titles&gt;&lt;title&gt;Protecting a whale in a sea of phish&lt;/title&gt;&lt;secondary-title&gt;Journal of Information Technology&lt;/secondary-title&gt;&lt;/titles&gt;&lt;periodical&gt;&lt;full-title&gt;Journal of Information Technology&lt;/full-title&gt;&lt;/periodical&gt;&lt;pages&gt;214-231&lt;/pages&gt;&lt;volume&gt;35&lt;/volume&gt;&lt;number&gt;3&lt;/number&gt;&lt;dates&gt;&lt;year&gt;2020&lt;/year&gt;&lt;pub-dates&gt;&lt;date&gt;2020/09/01&lt;/date&gt;&lt;/pub-dates&gt;&lt;/dates&gt;&lt;publisher&gt;SAGE Publications Ltd&lt;/publisher&gt;&lt;isbn&gt;0268-3962&lt;/isbn&gt;&lt;urls&gt;&lt;related-urls&gt;&lt;url&gt;https://doi.org/10.1177/0268396220918594&lt;/url&gt;&lt;/related-urls&gt;&lt;/urls&gt;&lt;electronic-resource-num&gt;10.1177/0268396220918594&lt;/electronic-resource-num&gt;&lt;access-date&gt;2023/08/29&lt;/access-date&gt;&lt;/record&gt;&lt;/Cite&gt;&lt;/EndNote&gt;</w:instrText>
      </w:r>
      <w:r w:rsidR="00E70807">
        <w:rPr>
          <w:rFonts w:ascii="Arial" w:hAnsi="Arial" w:cs="Arial"/>
          <w:sz w:val="24"/>
          <w:szCs w:val="32"/>
        </w:rPr>
        <w:fldChar w:fldCharType="separate"/>
      </w:r>
      <w:r w:rsidR="00E6129B">
        <w:rPr>
          <w:rFonts w:ascii="Arial" w:hAnsi="Arial" w:cs="Arial"/>
          <w:noProof/>
          <w:sz w:val="24"/>
          <w:szCs w:val="32"/>
        </w:rPr>
        <w:t>(Asbaş &amp; Tuzlukaya 2022; Pienta, Thatcher &amp; Johnston 2020)</w:t>
      </w:r>
      <w:r w:rsidR="00E70807">
        <w:rPr>
          <w:rFonts w:ascii="Arial" w:hAnsi="Arial" w:cs="Arial"/>
          <w:sz w:val="24"/>
          <w:szCs w:val="32"/>
        </w:rPr>
        <w:fldChar w:fldCharType="end"/>
      </w:r>
      <w:r w:rsidR="00AB0FF0">
        <w:rPr>
          <w:rFonts w:ascii="Arial" w:hAnsi="Arial" w:cs="Arial"/>
          <w:sz w:val="24"/>
          <w:szCs w:val="32"/>
        </w:rPr>
        <w:t>.</w:t>
      </w:r>
    </w:p>
    <w:p w14:paraId="0C176C02" w14:textId="0CC18906" w:rsidR="003C18C2" w:rsidRDefault="00A33724" w:rsidP="00610AA4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DDOS attacks looking to </w:t>
      </w:r>
      <w:r w:rsidR="00A14F4E">
        <w:rPr>
          <w:rFonts w:ascii="Arial" w:hAnsi="Arial" w:cs="Arial"/>
          <w:sz w:val="24"/>
          <w:szCs w:val="32"/>
        </w:rPr>
        <w:t>push the servers past breaking point as a distraction</w:t>
      </w:r>
      <w:r w:rsidR="00662D1D">
        <w:rPr>
          <w:rFonts w:ascii="Arial" w:hAnsi="Arial" w:cs="Arial"/>
          <w:sz w:val="24"/>
          <w:szCs w:val="32"/>
        </w:rPr>
        <w:t xml:space="preserve"> or </w:t>
      </w:r>
      <w:r w:rsidR="005B3D14">
        <w:rPr>
          <w:rFonts w:ascii="Arial" w:hAnsi="Arial" w:cs="Arial"/>
          <w:sz w:val="24"/>
          <w:szCs w:val="32"/>
        </w:rPr>
        <w:t>as a ransom</w:t>
      </w:r>
      <w:r w:rsidR="00151ABD">
        <w:rPr>
          <w:rFonts w:ascii="Arial" w:hAnsi="Arial" w:cs="Arial"/>
          <w:sz w:val="24"/>
          <w:szCs w:val="32"/>
        </w:rPr>
        <w:t xml:space="preserve"> </w:t>
      </w:r>
      <w:r w:rsidR="00151ABD">
        <w:rPr>
          <w:rFonts w:ascii="Arial" w:hAnsi="Arial" w:cs="Arial"/>
          <w:sz w:val="24"/>
          <w:szCs w:val="32"/>
        </w:rPr>
        <w:fldChar w:fldCharType="begin"/>
      </w:r>
      <w:r w:rsidR="00151ABD">
        <w:rPr>
          <w:rFonts w:ascii="Arial" w:hAnsi="Arial" w:cs="Arial"/>
          <w:sz w:val="24"/>
          <w:szCs w:val="32"/>
        </w:rPr>
        <w:instrText xml:space="preserve"> ADDIN EN.CITE &lt;EndNote&gt;&lt;Cite&gt;&lt;Author&gt;Asbaş&lt;/Author&gt;&lt;Year&gt;2022&lt;/Year&gt;&lt;RecNum&gt;577&lt;/RecNum&gt;&lt;DisplayText&gt;(Asbaş &amp;amp; Tuzlukaya 2022)&lt;/DisplayText&gt;&lt;record&gt;&lt;rec-number&gt;577&lt;/rec-number&gt;&lt;foreign-keys&gt;&lt;key app="EN" db-id="epa2vv5v0xz526e2ssa59wxvda0zxw5t5ew9" timestamp="1693371962" guid="b660a3b7-1cc4-4c09-97cf-cc197a8c58d4"&gt;577&lt;/key&gt;&lt;/foreign-keys&gt;&lt;ref-type name="Book Section"&gt;5&lt;/ref-type&gt;&lt;contributors&gt;&lt;authors&gt;&lt;author&gt;Asbaş, Caner&lt;/author&gt;&lt;author&gt;Tuzlukaya, Şule&lt;/author&gt;&lt;/authors&gt;&lt;/contributors&gt;&lt;titles&gt;&lt;title&gt;Cyberattack and cyberwarfare strategies for businesses&lt;/title&gt;&lt;secondary-title&gt;Conflict Management in Digital Business&lt;/secondary-title&gt;&lt;/titles&gt;&lt;pages&gt;303-328&lt;/pages&gt;&lt;dates&gt;&lt;year&gt;2022&lt;/year&gt;&lt;/dates&gt;&lt;publisher&gt;Emerald Publishing Limited&lt;/publisher&gt;&lt;isbn&gt;180262774X&lt;/isbn&gt;&lt;urls&gt;&lt;/urls&gt;&lt;/record&gt;&lt;/Cite&gt;&lt;/EndNote&gt;</w:instrText>
      </w:r>
      <w:r w:rsidR="00151ABD">
        <w:rPr>
          <w:rFonts w:ascii="Arial" w:hAnsi="Arial" w:cs="Arial"/>
          <w:sz w:val="24"/>
          <w:szCs w:val="32"/>
        </w:rPr>
        <w:fldChar w:fldCharType="separate"/>
      </w:r>
      <w:r w:rsidR="00151ABD">
        <w:rPr>
          <w:rFonts w:ascii="Arial" w:hAnsi="Arial" w:cs="Arial"/>
          <w:noProof/>
          <w:sz w:val="24"/>
          <w:szCs w:val="32"/>
        </w:rPr>
        <w:t>(Asbaş &amp; Tuzlukaya 2022)</w:t>
      </w:r>
      <w:r w:rsidR="00151ABD">
        <w:rPr>
          <w:rFonts w:ascii="Arial" w:hAnsi="Arial" w:cs="Arial"/>
          <w:sz w:val="24"/>
          <w:szCs w:val="32"/>
        </w:rPr>
        <w:fldChar w:fldCharType="end"/>
      </w:r>
      <w:r w:rsidR="00662D1D">
        <w:rPr>
          <w:rFonts w:ascii="Arial" w:hAnsi="Arial" w:cs="Arial"/>
          <w:sz w:val="24"/>
          <w:szCs w:val="32"/>
        </w:rPr>
        <w:t>.</w:t>
      </w:r>
    </w:p>
    <w:p w14:paraId="7C335A77" w14:textId="2FC0AAF7" w:rsidR="00E86F70" w:rsidRDefault="003C18C2" w:rsidP="00610AA4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Ransomware that encrypts specific data</w:t>
      </w:r>
      <w:r w:rsidR="005B3D14">
        <w:rPr>
          <w:rFonts w:ascii="Arial" w:hAnsi="Arial" w:cs="Arial"/>
          <w:sz w:val="24"/>
          <w:szCs w:val="32"/>
        </w:rPr>
        <w:t xml:space="preserve"> as a ransom</w:t>
      </w:r>
      <w:r w:rsidR="00151ABD">
        <w:rPr>
          <w:rFonts w:ascii="Arial" w:hAnsi="Arial" w:cs="Arial"/>
          <w:sz w:val="24"/>
          <w:szCs w:val="32"/>
        </w:rPr>
        <w:t xml:space="preserve"> </w:t>
      </w:r>
      <w:r w:rsidR="00151ABD">
        <w:rPr>
          <w:rFonts w:ascii="Arial" w:hAnsi="Arial" w:cs="Arial"/>
          <w:sz w:val="24"/>
          <w:szCs w:val="32"/>
        </w:rPr>
        <w:fldChar w:fldCharType="begin"/>
      </w:r>
      <w:r w:rsidR="00C4279C">
        <w:rPr>
          <w:rFonts w:ascii="Arial" w:hAnsi="Arial" w:cs="Arial"/>
          <w:sz w:val="24"/>
          <w:szCs w:val="32"/>
        </w:rPr>
        <w:instrText xml:space="preserve"> ADDIN EN.CITE &lt;EndNote&gt;&lt;Cite&gt;&lt;Author&gt;Asbaş&lt;/Author&gt;&lt;Year&gt;2022&lt;/Year&gt;&lt;RecNum&gt;577&lt;/RecNum&gt;&lt;DisplayText&gt;(Asbaş &amp;amp; Tuzlukaya 2022; Koch, Stelte &amp;amp; Golling 2012)&lt;/DisplayText&gt;&lt;record&gt;&lt;rec-number&gt;577&lt;/rec-number&gt;&lt;foreign-keys&gt;&lt;key app="EN" db-id="epa2vv5v0xz526e2ssa59wxvda0zxw5t5ew9" timestamp="1693371962" guid="b660a3b7-1cc4-4c09-97cf-cc197a8c58d4"&gt;577&lt;/key&gt;&lt;/foreign-keys&gt;&lt;ref-type name="Book Section"&gt;5&lt;/ref-type&gt;&lt;contributors&gt;&lt;authors&gt;&lt;author&gt;Asbaş, Caner&lt;/author&gt;&lt;author&gt;Tuzlukaya, Şule&lt;/author&gt;&lt;/authors&gt;&lt;/contributors&gt;&lt;titles&gt;&lt;title&gt;Cyberattack and cyberwarfare strategies for businesses&lt;/title&gt;&lt;secondary-title&gt;Conflict Management in Digital Business&lt;/secondary-title&gt;&lt;/titles&gt;&lt;pages&gt;303-328&lt;/pages&gt;&lt;dates&gt;&lt;year&gt;2022&lt;/year&gt;&lt;/dates&gt;&lt;publisher&gt;Emerald Publishing Limited&lt;/publisher&gt;&lt;isbn&gt;180262774X&lt;/isbn&gt;&lt;urls&gt;&lt;/urls&gt;&lt;/record&gt;&lt;/Cite&gt;&lt;Cite&gt;&lt;Author&gt;Koch&lt;/Author&gt;&lt;Year&gt;2012&lt;/Year&gt;&lt;RecNum&gt;584&lt;/RecNum&gt;&lt;record&gt;&lt;rec-number&gt;584&lt;/rec-number&gt;&lt;foreign-keys&gt;&lt;key app="EN" db-id="epa2vv5v0xz526e2ssa59wxvda0zxw5t5ew9" timestamp="1693373100" guid="22f0c36b-3f63-42d6-a673-a4323c23e43e"&gt;584&lt;/key&gt;&lt;/foreign-keys&gt;&lt;ref-type name="Conference Proceedings"&gt;10&lt;/ref-type&gt;&lt;contributors&gt;&lt;authors&gt;&lt;author&gt;R. Koch&lt;/author&gt;&lt;author&gt;B. Stelte&lt;/author&gt;&lt;author&gt;M. Golling&lt;/author&gt;&lt;/authors&gt;&lt;/contributors&gt;&lt;titles&gt;&lt;title&gt;Attack trends in present computer networks&lt;/title&gt;&lt;secondary-title&gt;2012 4th International Conference on Cyber Conflict (CYCON 2012)&lt;/secondary-title&gt;&lt;alt-title&gt;2012 4th International Conference on Cyber Conflict (CYCON 2012)&lt;/alt-title&gt;&lt;/titles&gt;&lt;pages&gt;1-12&lt;/pages&gt;&lt;dates&gt;&lt;year&gt;2012&lt;/year&gt;&lt;pub-dates&gt;&lt;date&gt;5-8 June 2012&lt;/date&gt;&lt;/pub-dates&gt;&lt;/dates&gt;&lt;isbn&gt;2325-5366&lt;/isbn&gt;&lt;urls&gt;&lt;/urls&gt;&lt;/record&gt;&lt;/Cite&gt;&lt;/EndNote&gt;</w:instrText>
      </w:r>
      <w:r w:rsidR="00151ABD">
        <w:rPr>
          <w:rFonts w:ascii="Arial" w:hAnsi="Arial" w:cs="Arial"/>
          <w:sz w:val="24"/>
          <w:szCs w:val="32"/>
        </w:rPr>
        <w:fldChar w:fldCharType="separate"/>
      </w:r>
      <w:r w:rsidR="00556F06">
        <w:rPr>
          <w:rFonts w:ascii="Arial" w:hAnsi="Arial" w:cs="Arial"/>
          <w:noProof/>
          <w:sz w:val="24"/>
          <w:szCs w:val="32"/>
        </w:rPr>
        <w:t>(Asbaş &amp; Tuzlukaya 2022; Koch, Stelte &amp; Golling 2012)</w:t>
      </w:r>
      <w:r w:rsidR="00151ABD">
        <w:rPr>
          <w:rFonts w:ascii="Arial" w:hAnsi="Arial" w:cs="Arial"/>
          <w:sz w:val="24"/>
          <w:szCs w:val="32"/>
        </w:rPr>
        <w:fldChar w:fldCharType="end"/>
      </w:r>
      <w:r w:rsidR="005B3D14">
        <w:rPr>
          <w:rFonts w:ascii="Arial" w:hAnsi="Arial" w:cs="Arial"/>
          <w:sz w:val="24"/>
          <w:szCs w:val="32"/>
        </w:rPr>
        <w:t>.</w:t>
      </w:r>
    </w:p>
    <w:p w14:paraId="53CB68F4" w14:textId="34352398" w:rsidR="00AC62EB" w:rsidRDefault="00E86F70" w:rsidP="00610AA4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Supply chain attacks where attackers go through a third party with access to parts of the </w:t>
      </w:r>
      <w:r w:rsidR="0084251C">
        <w:rPr>
          <w:rFonts w:ascii="Arial" w:hAnsi="Arial" w:cs="Arial"/>
          <w:sz w:val="24"/>
          <w:szCs w:val="32"/>
        </w:rPr>
        <w:t>system</w:t>
      </w:r>
      <w:r w:rsidR="005A4CBB">
        <w:rPr>
          <w:rFonts w:ascii="Arial" w:hAnsi="Arial" w:cs="Arial"/>
          <w:sz w:val="24"/>
          <w:szCs w:val="32"/>
        </w:rPr>
        <w:t xml:space="preserve"> </w:t>
      </w:r>
      <w:r w:rsidR="005A4CBB">
        <w:rPr>
          <w:rFonts w:ascii="Arial" w:hAnsi="Arial" w:cs="Arial"/>
          <w:sz w:val="24"/>
          <w:szCs w:val="32"/>
        </w:rPr>
        <w:fldChar w:fldCharType="begin"/>
      </w:r>
      <w:r w:rsidR="00C4279C">
        <w:rPr>
          <w:rFonts w:ascii="Arial" w:hAnsi="Arial" w:cs="Arial"/>
          <w:sz w:val="24"/>
          <w:szCs w:val="32"/>
        </w:rPr>
        <w:instrText xml:space="preserve"> ADDIN EN.CITE &lt;EndNote&gt;&lt;Cite&gt;&lt;Author&gt;Wolff&lt;/Author&gt;&lt;Year&gt;2021&lt;/Year&gt;&lt;RecNum&gt;582&lt;/RecNum&gt;&lt;DisplayText&gt;(Wolff, Growley &amp;amp; Gruden 2021)&lt;/DisplayText&gt;&lt;record&gt;&lt;rec-number&gt;582&lt;/rec-number&gt;&lt;foreign-keys&gt;&lt;key app="EN" db-id="epa2vv5v0xz526e2ssa59wxvda0zxw5t5ew9" timestamp="1693372878" guid="106edbbf-a6e6-41da-97dc-ebec31cc4f8f"&gt;582&lt;/key&gt;&lt;/foreign-keys&gt;&lt;ref-type name="Journal Article"&gt;17&lt;/ref-type&gt;&lt;contributors&gt;&lt;authors&gt;&lt;author&gt;Wolff, Evan D&lt;/author&gt;&lt;author&gt;Growley, KM&lt;/author&gt;&lt;author&gt;Gruden, MG&lt;/author&gt;&lt;/authors&gt;&lt;/contributors&gt;&lt;titles&gt;&lt;title&gt;Navigating the solarwinds supply chain attack&lt;/title&gt;&lt;secondary-title&gt;The Procurement Lawyer&lt;/secondary-title&gt;&lt;/titles&gt;&lt;periodical&gt;&lt;full-title&gt;The Procurement Lawyer&lt;/full-title&gt;&lt;/periodical&gt;&lt;pages&gt;3-11&lt;/pages&gt;&lt;volume&gt;56&lt;/volume&gt;&lt;number&gt;2&lt;/number&gt;&lt;dates&gt;&lt;year&gt;2021&lt;/year&gt;&lt;/dates&gt;&lt;urls&gt;&lt;/urls&gt;&lt;/record&gt;&lt;/Cite&gt;&lt;/EndNote&gt;</w:instrText>
      </w:r>
      <w:r w:rsidR="005A4CBB">
        <w:rPr>
          <w:rFonts w:ascii="Arial" w:hAnsi="Arial" w:cs="Arial"/>
          <w:sz w:val="24"/>
          <w:szCs w:val="32"/>
        </w:rPr>
        <w:fldChar w:fldCharType="separate"/>
      </w:r>
      <w:r w:rsidR="005A4CBB">
        <w:rPr>
          <w:rFonts w:ascii="Arial" w:hAnsi="Arial" w:cs="Arial"/>
          <w:noProof/>
          <w:sz w:val="24"/>
          <w:szCs w:val="32"/>
        </w:rPr>
        <w:t>(Wolff, Growley &amp; Gruden 2021)</w:t>
      </w:r>
      <w:r w:rsidR="005A4CBB">
        <w:rPr>
          <w:rFonts w:ascii="Arial" w:hAnsi="Arial" w:cs="Arial"/>
          <w:sz w:val="24"/>
          <w:szCs w:val="32"/>
        </w:rPr>
        <w:fldChar w:fldCharType="end"/>
      </w:r>
      <w:r w:rsidR="0084251C">
        <w:rPr>
          <w:rFonts w:ascii="Arial" w:hAnsi="Arial" w:cs="Arial"/>
          <w:sz w:val="24"/>
          <w:szCs w:val="32"/>
        </w:rPr>
        <w:t>.</w:t>
      </w:r>
    </w:p>
    <w:p w14:paraId="0A7C8627" w14:textId="3521E308" w:rsidR="002C02CE" w:rsidRDefault="00C672A0" w:rsidP="002C02CE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Adversarial attacks </w:t>
      </w:r>
      <w:r w:rsidR="00B67830">
        <w:rPr>
          <w:rFonts w:ascii="Arial" w:hAnsi="Arial" w:cs="Arial"/>
          <w:sz w:val="24"/>
          <w:szCs w:val="32"/>
        </w:rPr>
        <w:t xml:space="preserve">that target algorithms to promote items being recommended to </w:t>
      </w:r>
      <w:r w:rsidR="00ED320F">
        <w:rPr>
          <w:rFonts w:ascii="Arial" w:hAnsi="Arial" w:cs="Arial"/>
          <w:sz w:val="24"/>
          <w:szCs w:val="32"/>
        </w:rPr>
        <w:t>customers</w:t>
      </w:r>
      <w:r w:rsidR="00AC265A">
        <w:rPr>
          <w:rFonts w:ascii="Arial" w:hAnsi="Arial" w:cs="Arial"/>
          <w:sz w:val="24"/>
          <w:szCs w:val="32"/>
        </w:rPr>
        <w:t xml:space="preserve"> </w:t>
      </w:r>
      <w:r w:rsidR="00AC265A">
        <w:rPr>
          <w:rFonts w:ascii="Arial" w:hAnsi="Arial" w:cs="Arial"/>
          <w:sz w:val="24"/>
          <w:szCs w:val="32"/>
        </w:rPr>
        <w:fldChar w:fldCharType="begin"/>
      </w:r>
      <w:r w:rsidR="005A4CBB">
        <w:rPr>
          <w:rFonts w:ascii="Arial" w:hAnsi="Arial" w:cs="Arial"/>
          <w:sz w:val="24"/>
          <w:szCs w:val="32"/>
        </w:rPr>
        <w:instrText xml:space="preserve"> ADDIN EN.CITE &lt;EndNote&gt;&lt;Cite&gt;&lt;Author&gt;Cao&lt;/Author&gt;&lt;Year&gt;2020&lt;/Year&gt;&lt;RecNum&gt;579&lt;/RecNum&gt;&lt;DisplayText&gt;(Cao et al. 2020)&lt;/DisplayText&gt;&lt;record&gt;&lt;rec-number&gt;579&lt;/rec-number&gt;&lt;foreign-keys&gt;&lt;key app="EN" db-id="epa2vv5v0xz526e2ssa59wxvda0zxw5t5ew9" timestamp="1693372616" guid="551fa18e-8b29-4f91-998b-536e0d7707c1"&gt;579&lt;/key&gt;&lt;/foreign-keys&gt;&lt;ref-type name="Conference Proceedings"&gt;10&lt;/ref-type&gt;&lt;contributors&gt;&lt;authors&gt;&lt;author&gt;Cao, Yuanjiang&lt;/author&gt;&lt;author&gt;Chen, Xiaocong&lt;/author&gt;&lt;author&gt;Yao, Lina&lt;/author&gt;&lt;author&gt;Wang, Xianzhi&lt;/author&gt;&lt;author&gt;Zhang, Wei Emma&lt;/author&gt;&lt;/authors&gt;&lt;/contributors&gt;&lt;titles&gt;&lt;title&gt;Adversarial attacks and detection on reinforcement learning-based interactive recommender systems&lt;/title&gt;&lt;secondary-title&gt;Proceedings of the 43rd International ACM SIGIR Conference on Research and Development in Information Retrieval&lt;/secondary-title&gt;&lt;/titles&gt;&lt;pages&gt;1669-1672&lt;/pages&gt;&lt;dates&gt;&lt;year&gt;2020&lt;/year&gt;&lt;/dates&gt;&lt;urls&gt;&lt;/urls&gt;&lt;/record&gt;&lt;/Cite&gt;&lt;/EndNote&gt;</w:instrText>
      </w:r>
      <w:r w:rsidR="00AC265A">
        <w:rPr>
          <w:rFonts w:ascii="Arial" w:hAnsi="Arial" w:cs="Arial"/>
          <w:sz w:val="24"/>
          <w:szCs w:val="32"/>
        </w:rPr>
        <w:fldChar w:fldCharType="separate"/>
      </w:r>
      <w:r w:rsidR="00AC265A">
        <w:rPr>
          <w:rFonts w:ascii="Arial" w:hAnsi="Arial" w:cs="Arial"/>
          <w:noProof/>
          <w:sz w:val="24"/>
          <w:szCs w:val="32"/>
        </w:rPr>
        <w:t>(Cao et al. 2020)</w:t>
      </w:r>
      <w:r w:rsidR="00AC265A">
        <w:rPr>
          <w:rFonts w:ascii="Arial" w:hAnsi="Arial" w:cs="Arial"/>
          <w:sz w:val="24"/>
          <w:szCs w:val="32"/>
        </w:rPr>
        <w:fldChar w:fldCharType="end"/>
      </w:r>
      <w:r w:rsidR="00B67830">
        <w:rPr>
          <w:rFonts w:ascii="Arial" w:hAnsi="Arial" w:cs="Arial"/>
          <w:sz w:val="24"/>
          <w:szCs w:val="32"/>
        </w:rPr>
        <w:t>.</w:t>
      </w:r>
    </w:p>
    <w:p w14:paraId="0C8F118B" w14:textId="3AEE76C0" w:rsidR="002C02CE" w:rsidRDefault="00737C87" w:rsidP="002C02CE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32"/>
        </w:rPr>
      </w:pPr>
      <w:r w:rsidRPr="00737C87">
        <w:rPr>
          <w:rFonts w:ascii="Arial" w:hAnsi="Arial" w:cs="Arial"/>
          <w:sz w:val="24"/>
          <w:szCs w:val="32"/>
        </w:rPr>
        <w:t>Credential Stuffin</w:t>
      </w:r>
      <w:r w:rsidR="0081541D">
        <w:rPr>
          <w:rFonts w:ascii="Arial" w:hAnsi="Arial" w:cs="Arial"/>
          <w:sz w:val="24"/>
          <w:szCs w:val="32"/>
        </w:rPr>
        <w:t xml:space="preserve">g where </w:t>
      </w:r>
      <w:r w:rsidR="004F54DA">
        <w:rPr>
          <w:rFonts w:ascii="Arial" w:hAnsi="Arial" w:cs="Arial"/>
          <w:sz w:val="24"/>
          <w:szCs w:val="32"/>
        </w:rPr>
        <w:t xml:space="preserve">large databases of stolen credentials </w:t>
      </w:r>
      <w:r w:rsidR="0043332F">
        <w:rPr>
          <w:rFonts w:ascii="Arial" w:hAnsi="Arial" w:cs="Arial"/>
          <w:sz w:val="24"/>
          <w:szCs w:val="32"/>
        </w:rPr>
        <w:t>are trialled as</w:t>
      </w:r>
      <w:r w:rsidR="004F54DA">
        <w:rPr>
          <w:rFonts w:ascii="Arial" w:hAnsi="Arial" w:cs="Arial"/>
          <w:sz w:val="24"/>
          <w:szCs w:val="32"/>
        </w:rPr>
        <w:t xml:space="preserve"> user authentication</w:t>
      </w:r>
      <w:r w:rsidR="0043332F">
        <w:rPr>
          <w:rFonts w:ascii="Arial" w:hAnsi="Arial" w:cs="Arial"/>
          <w:sz w:val="24"/>
          <w:szCs w:val="32"/>
        </w:rPr>
        <w:t>s</w:t>
      </w:r>
      <w:r w:rsidR="00CA5212">
        <w:rPr>
          <w:rFonts w:ascii="Arial" w:hAnsi="Arial" w:cs="Arial"/>
          <w:sz w:val="24"/>
          <w:szCs w:val="32"/>
        </w:rPr>
        <w:t xml:space="preserve"> </w:t>
      </w:r>
      <w:r w:rsidR="00CA5212">
        <w:rPr>
          <w:rFonts w:ascii="Arial" w:hAnsi="Arial" w:cs="Arial"/>
          <w:sz w:val="24"/>
          <w:szCs w:val="32"/>
        </w:rPr>
        <w:fldChar w:fldCharType="begin"/>
      </w:r>
      <w:r w:rsidR="005A4CBB">
        <w:rPr>
          <w:rFonts w:ascii="Arial" w:hAnsi="Arial" w:cs="Arial"/>
          <w:sz w:val="24"/>
          <w:szCs w:val="32"/>
        </w:rPr>
        <w:instrText xml:space="preserve"> ADDIN EN.CITE &lt;EndNote&gt;&lt;Cite&gt;&lt;Author&gt;Ba&lt;/Author&gt;&lt;Year&gt;2021&lt;/Year&gt;&lt;RecNum&gt;580&lt;/RecNum&gt;&lt;DisplayText&gt;(Ba et al. 2021)&lt;/DisplayText&gt;&lt;record&gt;&lt;rec-number&gt;580&lt;/rec-number&gt;&lt;foreign-keys&gt;&lt;key app="EN" db-id="epa2vv5v0xz526e2ssa59wxvda0zxw5t5ew9" timestamp="1693372709" guid="1f6342fa-2ab4-43af-a3be-86a810faa21c"&gt;580&lt;/key&gt;&lt;/foreign-keys&gt;&lt;ref-type name="Conference Proceedings"&gt;10&lt;/ref-type&gt;&lt;contributors&gt;&lt;authors&gt;&lt;author&gt;M. H. Nguyen Ba&lt;/author&gt;&lt;author&gt;J. Bennett&lt;/author&gt;&lt;author&gt;M. Gallagher&lt;/author&gt;&lt;author&gt;S. Bhunia&lt;/author&gt;&lt;/authors&gt;&lt;/contributors&gt;&lt;titles&gt;&lt;title&gt;A Case Study of Credential Stuffing Attack: Canva Data Breach&lt;/title&gt;&lt;secondary-title&gt;2021 International Conference on Computational Science and Computational Intelligence (CSCI)&lt;/secondary-title&gt;&lt;alt-title&gt;2021 International Conference on Computational Science and Computational Intelligence (CSCI)&lt;/alt-title&gt;&lt;/titles&gt;&lt;pages&gt;735-740&lt;/pages&gt;&lt;dates&gt;&lt;year&gt;2021&lt;/year&gt;&lt;pub-dates&gt;&lt;date&gt;15-17 Dec. 2021&lt;/date&gt;&lt;/pub-dates&gt;&lt;/dates&gt;&lt;urls&gt;&lt;/urls&gt;&lt;electronic-resource-num&gt;10.1109/CSCI54926.2021.00187&lt;/electronic-resource-num&gt;&lt;/record&gt;&lt;/Cite&gt;&lt;/EndNote&gt;</w:instrText>
      </w:r>
      <w:r w:rsidR="00CA5212">
        <w:rPr>
          <w:rFonts w:ascii="Arial" w:hAnsi="Arial" w:cs="Arial"/>
          <w:sz w:val="24"/>
          <w:szCs w:val="32"/>
        </w:rPr>
        <w:fldChar w:fldCharType="separate"/>
      </w:r>
      <w:r w:rsidR="00CA5212">
        <w:rPr>
          <w:rFonts w:ascii="Arial" w:hAnsi="Arial" w:cs="Arial"/>
          <w:noProof/>
          <w:sz w:val="24"/>
          <w:szCs w:val="32"/>
        </w:rPr>
        <w:t>(Ba et al. 2021)</w:t>
      </w:r>
      <w:r w:rsidR="00CA5212">
        <w:rPr>
          <w:rFonts w:ascii="Arial" w:hAnsi="Arial" w:cs="Arial"/>
          <w:sz w:val="24"/>
          <w:szCs w:val="32"/>
        </w:rPr>
        <w:fldChar w:fldCharType="end"/>
      </w:r>
      <w:r w:rsidR="004F54DA">
        <w:rPr>
          <w:rFonts w:ascii="Arial" w:hAnsi="Arial" w:cs="Arial"/>
          <w:sz w:val="24"/>
          <w:szCs w:val="32"/>
        </w:rPr>
        <w:t>.</w:t>
      </w:r>
    </w:p>
    <w:p w14:paraId="576906D5" w14:textId="50BEE35D" w:rsidR="00737C87" w:rsidRDefault="005E49D8" w:rsidP="002C02CE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32"/>
        </w:rPr>
      </w:pPr>
      <w:r w:rsidRPr="005E49D8">
        <w:rPr>
          <w:rFonts w:ascii="Arial" w:hAnsi="Arial" w:cs="Arial"/>
          <w:sz w:val="24"/>
          <w:szCs w:val="32"/>
        </w:rPr>
        <w:lastRenderedPageBreak/>
        <w:t>E-skimming and Form</w:t>
      </w:r>
      <w:r w:rsidR="00923FE8">
        <w:rPr>
          <w:rFonts w:ascii="Arial" w:hAnsi="Arial" w:cs="Arial"/>
          <w:sz w:val="24"/>
          <w:szCs w:val="32"/>
        </w:rPr>
        <w:t>-</w:t>
      </w:r>
      <w:r w:rsidRPr="005E49D8">
        <w:rPr>
          <w:rFonts w:ascii="Arial" w:hAnsi="Arial" w:cs="Arial"/>
          <w:sz w:val="24"/>
          <w:szCs w:val="32"/>
        </w:rPr>
        <w:t>jacking</w:t>
      </w:r>
      <w:r w:rsidR="004F54DA">
        <w:rPr>
          <w:rFonts w:ascii="Arial" w:hAnsi="Arial" w:cs="Arial"/>
          <w:sz w:val="24"/>
          <w:szCs w:val="32"/>
        </w:rPr>
        <w:t xml:space="preserve"> involves </w:t>
      </w:r>
      <w:r w:rsidR="002D4CFD">
        <w:rPr>
          <w:rFonts w:ascii="Arial" w:hAnsi="Arial" w:cs="Arial"/>
          <w:sz w:val="24"/>
          <w:szCs w:val="32"/>
        </w:rPr>
        <w:t xml:space="preserve">stealing user inputs, </w:t>
      </w:r>
      <w:r w:rsidR="00411437">
        <w:rPr>
          <w:rFonts w:ascii="Arial" w:hAnsi="Arial" w:cs="Arial"/>
          <w:sz w:val="24"/>
          <w:szCs w:val="32"/>
        </w:rPr>
        <w:t>such as</w:t>
      </w:r>
      <w:r w:rsidR="002D4CFD">
        <w:rPr>
          <w:rFonts w:ascii="Arial" w:hAnsi="Arial" w:cs="Arial"/>
          <w:sz w:val="24"/>
          <w:szCs w:val="32"/>
        </w:rPr>
        <w:t xml:space="preserve"> financial </w:t>
      </w:r>
      <w:r w:rsidR="00411437">
        <w:rPr>
          <w:rFonts w:ascii="Arial" w:hAnsi="Arial" w:cs="Arial"/>
          <w:sz w:val="24"/>
          <w:szCs w:val="32"/>
        </w:rPr>
        <w:t>information</w:t>
      </w:r>
      <w:r w:rsidR="00E07094">
        <w:rPr>
          <w:rFonts w:ascii="Arial" w:hAnsi="Arial" w:cs="Arial"/>
          <w:sz w:val="24"/>
          <w:szCs w:val="32"/>
        </w:rPr>
        <w:t xml:space="preserve"> </w:t>
      </w:r>
      <w:r w:rsidR="00AF1DEB">
        <w:rPr>
          <w:rFonts w:ascii="Arial" w:hAnsi="Arial" w:cs="Arial"/>
          <w:sz w:val="24"/>
          <w:szCs w:val="32"/>
        </w:rPr>
        <w:fldChar w:fldCharType="begin"/>
      </w:r>
      <w:r w:rsidR="00C4279C">
        <w:rPr>
          <w:rFonts w:ascii="Arial" w:hAnsi="Arial" w:cs="Arial"/>
          <w:sz w:val="24"/>
          <w:szCs w:val="32"/>
        </w:rPr>
        <w:instrText xml:space="preserve"> ADDIN EN.CITE &lt;EndNote&gt;&lt;Cite&gt;&lt;Author&gt;Dharmavaram&lt;/Author&gt;&lt;Year&gt;2021&lt;/Year&gt;&lt;RecNum&gt;581&lt;/RecNum&gt;&lt;DisplayText&gt;(Dharmavaram 2021; Rouge et al. 2020)&lt;/DisplayText&gt;&lt;record&gt;&lt;rec-number&gt;581&lt;/rec-number&gt;&lt;foreign-keys&gt;&lt;key app="EN" db-id="epa2vv5v0xz526e2ssa59wxvda0zxw5t5ew9" timestamp="1693372789" guid="fe213e3f-fa1d-4902-bd26-d3fc9b72d107"&gt;581&lt;/key&gt;&lt;/foreign-keys&gt;&lt;ref-type name="Journal Article"&gt;17&lt;/ref-type&gt;&lt;contributors&gt;&lt;authors&gt;&lt;author&gt;Dharmavaram, Vijaya Geeta&lt;/author&gt;&lt;/authors&gt;&lt;/contributors&gt;&lt;titles&gt;&lt;title&gt;Formjacking attack: Are we safe?&lt;/title&gt;&lt;secondary-title&gt;Journal of Financial Crime&lt;/secondary-title&gt;&lt;/titles&gt;&lt;periodical&gt;&lt;full-title&gt;Journal of Financial Crime&lt;/full-title&gt;&lt;/periodical&gt;&lt;pages&gt;607-612&lt;/pages&gt;&lt;volume&gt;28&lt;/volume&gt;&lt;number&gt;2&lt;/number&gt;&lt;dates&gt;&lt;year&gt;2021&lt;/year&gt;&lt;/dates&gt;&lt;isbn&gt;1359-0790&lt;/isbn&gt;&lt;urls&gt;&lt;/urls&gt;&lt;/record&gt;&lt;/Cite&gt;&lt;Cite&gt;&lt;Author&gt;Rouge&lt;/Author&gt;&lt;Year&gt;2020&lt;/Year&gt;&lt;RecNum&gt;583&lt;/RecNum&gt;&lt;record&gt;&lt;rec-number&gt;583&lt;/rec-number&gt;&lt;foreign-keys&gt;&lt;key app="EN" db-id="epa2vv5v0xz526e2ssa59wxvda0zxw5t5ew9" timestamp="1693372981" guid="5520d3df-ef48-4afe-8daf-e59a56068eb9"&gt;583&lt;/key&gt;&lt;/foreign-keys&gt;&lt;ref-type name="Generic"&gt;13&lt;/ref-type&gt;&lt;contributors&gt;&lt;authors&gt;&lt;author&gt;Rouge, Phoebe&lt;/author&gt;&lt;author&gt;Yeung, Christina&lt;/author&gt;&lt;author&gt;Salsburg, Daniel&lt;/author&gt;&lt;author&gt;Calandrino, Joseph A&lt;/author&gt;&lt;/authors&gt;&lt;/contributors&gt;&lt;titles&gt;&lt;title&gt;Checkout checkup: Misuse of payment data from web skimming&lt;/title&gt;&lt;/titles&gt;&lt;pages&gt;1-16&lt;/pages&gt;&lt;dates&gt;&lt;year&gt;2020&lt;/year&gt;&lt;/dates&gt;&lt;urls&gt;&lt;/urls&gt;&lt;/record&gt;&lt;/Cite&gt;&lt;/EndNote&gt;</w:instrText>
      </w:r>
      <w:r w:rsidR="00AF1DEB">
        <w:rPr>
          <w:rFonts w:ascii="Arial" w:hAnsi="Arial" w:cs="Arial"/>
          <w:sz w:val="24"/>
          <w:szCs w:val="32"/>
        </w:rPr>
        <w:fldChar w:fldCharType="separate"/>
      </w:r>
      <w:r w:rsidR="00E5481E">
        <w:rPr>
          <w:rFonts w:ascii="Arial" w:hAnsi="Arial" w:cs="Arial"/>
          <w:noProof/>
          <w:sz w:val="24"/>
          <w:szCs w:val="32"/>
        </w:rPr>
        <w:t>(Dharmavaram 2021; Rouge et al. 2020)</w:t>
      </w:r>
      <w:r w:rsidR="00AF1DEB">
        <w:rPr>
          <w:rFonts w:ascii="Arial" w:hAnsi="Arial" w:cs="Arial"/>
          <w:sz w:val="24"/>
          <w:szCs w:val="32"/>
        </w:rPr>
        <w:fldChar w:fldCharType="end"/>
      </w:r>
      <w:r w:rsidR="00411437">
        <w:rPr>
          <w:rFonts w:ascii="Arial" w:hAnsi="Arial" w:cs="Arial"/>
          <w:sz w:val="24"/>
          <w:szCs w:val="32"/>
        </w:rPr>
        <w:t>.</w:t>
      </w:r>
    </w:p>
    <w:p w14:paraId="319336E5" w14:textId="51AF6B0E" w:rsidR="00441F85" w:rsidRDefault="00392201" w:rsidP="00441F85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Man-in-the-middle</w:t>
      </w:r>
      <w:r w:rsidR="00AF1DEB">
        <w:rPr>
          <w:rFonts w:ascii="Arial" w:hAnsi="Arial" w:cs="Arial"/>
          <w:sz w:val="24"/>
          <w:szCs w:val="32"/>
        </w:rPr>
        <w:t xml:space="preserve"> </w:t>
      </w:r>
      <w:r>
        <w:rPr>
          <w:rFonts w:ascii="Arial" w:hAnsi="Arial" w:cs="Arial"/>
          <w:sz w:val="24"/>
          <w:szCs w:val="32"/>
        </w:rPr>
        <w:t xml:space="preserve">attack where an attacker enters </w:t>
      </w:r>
      <w:r w:rsidR="000E1998">
        <w:rPr>
          <w:rFonts w:ascii="Arial" w:hAnsi="Arial" w:cs="Arial"/>
          <w:sz w:val="24"/>
          <w:szCs w:val="32"/>
        </w:rPr>
        <w:t xml:space="preserve">the middle of a communication between interlocutors </w:t>
      </w:r>
      <w:r w:rsidR="000E1998">
        <w:rPr>
          <w:rFonts w:ascii="Arial" w:hAnsi="Arial" w:cs="Arial"/>
          <w:sz w:val="24"/>
          <w:szCs w:val="32"/>
        </w:rPr>
        <w:fldChar w:fldCharType="begin"/>
      </w:r>
      <w:r w:rsidR="000E1998">
        <w:rPr>
          <w:rFonts w:ascii="Arial" w:hAnsi="Arial" w:cs="Arial"/>
          <w:sz w:val="24"/>
          <w:szCs w:val="32"/>
        </w:rPr>
        <w:instrText xml:space="preserve"> ADDIN EN.CITE &lt;EndNote&gt;&lt;Cite&gt;&lt;Author&gt;Asbaş&lt;/Author&gt;&lt;Year&gt;2022&lt;/Year&gt;&lt;RecNum&gt;577&lt;/RecNum&gt;&lt;DisplayText&gt;(Asbaş &amp;amp; Tuzlukaya 2022)&lt;/DisplayText&gt;&lt;record&gt;&lt;rec-number&gt;577&lt;/rec-number&gt;&lt;foreign-keys&gt;&lt;key app="EN" db-id="epa2vv5v0xz526e2ssa59wxvda0zxw5t5ew9" timestamp="1693371962" guid="b660a3b7-1cc4-4c09-97cf-cc197a8c58d4"&gt;577&lt;/key&gt;&lt;/foreign-keys&gt;&lt;ref-type name="Book Section"&gt;5&lt;/ref-type&gt;&lt;contributors&gt;&lt;authors&gt;&lt;author&gt;Asbaş, Caner&lt;/author&gt;&lt;author&gt;Tuzlukaya, Şule&lt;/author&gt;&lt;/authors&gt;&lt;/contributors&gt;&lt;titles&gt;&lt;title&gt;Cyberattack and cyberwarfare strategies for businesses&lt;/title&gt;&lt;secondary-title&gt;Conflict Management in Digital Business&lt;/secondary-title&gt;&lt;/titles&gt;&lt;pages&gt;303-328&lt;/pages&gt;&lt;dates&gt;&lt;year&gt;2022&lt;/year&gt;&lt;/dates&gt;&lt;publisher&gt;Emerald Publishing Limited&lt;/publisher&gt;&lt;isbn&gt;180262774X&lt;/isbn&gt;&lt;urls&gt;&lt;/urls&gt;&lt;/record&gt;&lt;/Cite&gt;&lt;/EndNote&gt;</w:instrText>
      </w:r>
      <w:r w:rsidR="000E1998">
        <w:rPr>
          <w:rFonts w:ascii="Arial" w:hAnsi="Arial" w:cs="Arial"/>
          <w:sz w:val="24"/>
          <w:szCs w:val="32"/>
        </w:rPr>
        <w:fldChar w:fldCharType="separate"/>
      </w:r>
      <w:r w:rsidR="000E1998">
        <w:rPr>
          <w:rFonts w:ascii="Arial" w:hAnsi="Arial" w:cs="Arial"/>
          <w:noProof/>
          <w:sz w:val="24"/>
          <w:szCs w:val="32"/>
        </w:rPr>
        <w:t>(Asbaş &amp; Tuzlukaya 2022)</w:t>
      </w:r>
      <w:r w:rsidR="000E1998">
        <w:rPr>
          <w:rFonts w:ascii="Arial" w:hAnsi="Arial" w:cs="Arial"/>
          <w:sz w:val="24"/>
          <w:szCs w:val="32"/>
        </w:rPr>
        <w:fldChar w:fldCharType="end"/>
      </w:r>
      <w:r w:rsidR="000E1998">
        <w:rPr>
          <w:rFonts w:ascii="Arial" w:hAnsi="Arial" w:cs="Arial"/>
          <w:sz w:val="24"/>
          <w:szCs w:val="32"/>
        </w:rPr>
        <w:t>.</w:t>
      </w:r>
    </w:p>
    <w:p w14:paraId="4D931C31" w14:textId="5363AA90" w:rsidR="00AC62EB" w:rsidRPr="00441F85" w:rsidRDefault="00C672A0" w:rsidP="00441F85">
      <w:pPr>
        <w:jc w:val="both"/>
        <w:rPr>
          <w:rFonts w:ascii="Arial" w:hAnsi="Arial" w:cs="Arial"/>
          <w:sz w:val="24"/>
          <w:szCs w:val="32"/>
        </w:rPr>
      </w:pPr>
      <w:r w:rsidRPr="00441F85">
        <w:rPr>
          <w:rFonts w:ascii="Arial" w:hAnsi="Arial" w:cs="Arial"/>
          <w:sz w:val="24"/>
          <w:szCs w:val="32"/>
        </w:rPr>
        <w:t xml:space="preserve">Untargeted attacks </w:t>
      </w:r>
      <w:r w:rsidR="00A611BC" w:rsidRPr="00441F85">
        <w:rPr>
          <w:rFonts w:ascii="Arial" w:hAnsi="Arial" w:cs="Arial"/>
          <w:sz w:val="24"/>
          <w:szCs w:val="32"/>
        </w:rPr>
        <w:t xml:space="preserve">tend to be introduced through employees </w:t>
      </w:r>
      <w:r w:rsidR="00B2175D" w:rsidRPr="00441F85">
        <w:rPr>
          <w:rFonts w:ascii="Arial" w:hAnsi="Arial" w:cs="Arial"/>
          <w:sz w:val="24"/>
          <w:szCs w:val="32"/>
        </w:rPr>
        <w:t xml:space="preserve">inadvertently and </w:t>
      </w:r>
      <w:r w:rsidRPr="00441F85">
        <w:rPr>
          <w:rFonts w:ascii="Arial" w:hAnsi="Arial" w:cs="Arial"/>
          <w:sz w:val="24"/>
          <w:szCs w:val="32"/>
        </w:rPr>
        <w:t>include:</w:t>
      </w:r>
    </w:p>
    <w:p w14:paraId="75B12DCD" w14:textId="3D5BE4C0" w:rsidR="0041655D" w:rsidRDefault="00181729" w:rsidP="00181729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Malware</w:t>
      </w:r>
      <w:r w:rsidR="00B2175D">
        <w:rPr>
          <w:rFonts w:ascii="Arial" w:hAnsi="Arial" w:cs="Arial"/>
          <w:sz w:val="24"/>
          <w:szCs w:val="32"/>
        </w:rPr>
        <w:t xml:space="preserve"> </w:t>
      </w:r>
      <w:r w:rsidR="009D75EC">
        <w:rPr>
          <w:rFonts w:ascii="Arial" w:hAnsi="Arial" w:cs="Arial"/>
          <w:sz w:val="24"/>
          <w:szCs w:val="32"/>
        </w:rPr>
        <w:t xml:space="preserve">infecting systems from email </w:t>
      </w:r>
      <w:r w:rsidR="00D63390">
        <w:rPr>
          <w:rFonts w:ascii="Arial" w:hAnsi="Arial" w:cs="Arial"/>
          <w:sz w:val="24"/>
          <w:szCs w:val="32"/>
        </w:rPr>
        <w:t>attachments</w:t>
      </w:r>
      <w:r w:rsidR="009D75EC">
        <w:rPr>
          <w:rFonts w:ascii="Arial" w:hAnsi="Arial" w:cs="Arial"/>
          <w:sz w:val="24"/>
          <w:szCs w:val="32"/>
        </w:rPr>
        <w:t xml:space="preserve"> or downloads</w:t>
      </w:r>
      <w:r w:rsidR="0022389C">
        <w:rPr>
          <w:rFonts w:ascii="Arial" w:hAnsi="Arial" w:cs="Arial"/>
          <w:sz w:val="24"/>
          <w:szCs w:val="32"/>
        </w:rPr>
        <w:t xml:space="preserve"> </w:t>
      </w:r>
      <w:r w:rsidR="0022389C">
        <w:rPr>
          <w:rFonts w:ascii="Arial" w:hAnsi="Arial" w:cs="Arial"/>
          <w:sz w:val="24"/>
          <w:szCs w:val="32"/>
        </w:rPr>
        <w:fldChar w:fldCharType="begin"/>
      </w:r>
      <w:r w:rsidR="0022389C">
        <w:rPr>
          <w:rFonts w:ascii="Arial" w:hAnsi="Arial" w:cs="Arial"/>
          <w:sz w:val="24"/>
          <w:szCs w:val="32"/>
        </w:rPr>
        <w:instrText xml:space="preserve"> ADDIN EN.CITE &lt;EndNote&gt;&lt;Cite&gt;&lt;Author&gt;Asbaş&lt;/Author&gt;&lt;Year&gt;2022&lt;/Year&gt;&lt;RecNum&gt;577&lt;/RecNum&gt;&lt;DisplayText&gt;(Asbaş &amp;amp; Tuzlukaya 2022)&lt;/DisplayText&gt;&lt;record&gt;&lt;rec-number&gt;577&lt;/rec-number&gt;&lt;foreign-keys&gt;&lt;key app="EN" db-id="epa2vv5v0xz526e2ssa59wxvda0zxw5t5ew9" timestamp="1693371962" guid="b660a3b7-1cc4-4c09-97cf-cc197a8c58d4"&gt;577&lt;/key&gt;&lt;/foreign-keys&gt;&lt;ref-type name="Book Section"&gt;5&lt;/ref-type&gt;&lt;contributors&gt;&lt;authors&gt;&lt;author&gt;Asbaş, Caner&lt;/author&gt;&lt;author&gt;Tuzlukaya, Şule&lt;/author&gt;&lt;/authors&gt;&lt;/contributors&gt;&lt;titles&gt;&lt;title&gt;Cyberattack and cyberwarfare strategies for businesses&lt;/title&gt;&lt;secondary-title&gt;Conflict Management in Digital Business&lt;/secondary-title&gt;&lt;/titles&gt;&lt;pages&gt;303-328&lt;/pages&gt;&lt;dates&gt;&lt;year&gt;2022&lt;/year&gt;&lt;/dates&gt;&lt;publisher&gt;Emerald Publishing Limited&lt;/publisher&gt;&lt;isbn&gt;180262774X&lt;/isbn&gt;&lt;urls&gt;&lt;/urls&gt;&lt;/record&gt;&lt;/Cite&gt;&lt;/EndNote&gt;</w:instrText>
      </w:r>
      <w:r w:rsidR="0022389C">
        <w:rPr>
          <w:rFonts w:ascii="Arial" w:hAnsi="Arial" w:cs="Arial"/>
          <w:sz w:val="24"/>
          <w:szCs w:val="32"/>
        </w:rPr>
        <w:fldChar w:fldCharType="separate"/>
      </w:r>
      <w:r w:rsidR="0022389C">
        <w:rPr>
          <w:rFonts w:ascii="Arial" w:hAnsi="Arial" w:cs="Arial"/>
          <w:noProof/>
          <w:sz w:val="24"/>
          <w:szCs w:val="32"/>
        </w:rPr>
        <w:t>(Asbaş &amp; Tuzlukaya 2022)</w:t>
      </w:r>
      <w:r w:rsidR="0022389C">
        <w:rPr>
          <w:rFonts w:ascii="Arial" w:hAnsi="Arial" w:cs="Arial"/>
          <w:sz w:val="24"/>
          <w:szCs w:val="32"/>
        </w:rPr>
        <w:fldChar w:fldCharType="end"/>
      </w:r>
      <w:r w:rsidR="00D63390">
        <w:rPr>
          <w:rFonts w:ascii="Arial" w:hAnsi="Arial" w:cs="Arial"/>
          <w:sz w:val="24"/>
          <w:szCs w:val="32"/>
        </w:rPr>
        <w:t>.</w:t>
      </w:r>
    </w:p>
    <w:p w14:paraId="4DBF2BF8" w14:textId="5CC0BC52" w:rsidR="00181729" w:rsidRDefault="000E0F49" w:rsidP="00181729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Automated brute force attacks </w:t>
      </w:r>
      <w:r w:rsidR="00D63390">
        <w:rPr>
          <w:rFonts w:ascii="Arial" w:hAnsi="Arial" w:cs="Arial"/>
          <w:sz w:val="24"/>
          <w:szCs w:val="32"/>
        </w:rPr>
        <w:t xml:space="preserve">attempt to guess authorization </w:t>
      </w:r>
      <w:r w:rsidR="00B71974">
        <w:rPr>
          <w:rFonts w:ascii="Arial" w:hAnsi="Arial" w:cs="Arial"/>
          <w:sz w:val="24"/>
          <w:szCs w:val="32"/>
        </w:rPr>
        <w:t>codes</w:t>
      </w:r>
      <w:r w:rsidR="00E23926">
        <w:rPr>
          <w:rFonts w:ascii="Arial" w:hAnsi="Arial" w:cs="Arial"/>
          <w:sz w:val="24"/>
          <w:szCs w:val="32"/>
        </w:rPr>
        <w:t xml:space="preserve"> or encrypt data</w:t>
      </w:r>
      <w:r w:rsidR="006D0E64">
        <w:rPr>
          <w:rFonts w:ascii="Arial" w:hAnsi="Arial" w:cs="Arial"/>
          <w:sz w:val="24"/>
          <w:szCs w:val="32"/>
        </w:rPr>
        <w:t xml:space="preserve"> </w:t>
      </w:r>
      <w:r w:rsidR="006D0E64">
        <w:rPr>
          <w:rFonts w:ascii="Arial" w:hAnsi="Arial" w:cs="Arial"/>
          <w:sz w:val="24"/>
          <w:szCs w:val="32"/>
        </w:rPr>
        <w:fldChar w:fldCharType="begin"/>
      </w:r>
      <w:r w:rsidR="006D0E64">
        <w:rPr>
          <w:rFonts w:ascii="Arial" w:hAnsi="Arial" w:cs="Arial"/>
          <w:sz w:val="24"/>
          <w:szCs w:val="32"/>
        </w:rPr>
        <w:instrText xml:space="preserve"> ADDIN EN.CITE &lt;EndNote&gt;&lt;Cite&gt;&lt;Author&gt;Asbaş&lt;/Author&gt;&lt;Year&gt;2022&lt;/Year&gt;&lt;RecNum&gt;577&lt;/RecNum&gt;&lt;DisplayText&gt;(Asbaş &amp;amp; Tuzlukaya 2022)&lt;/DisplayText&gt;&lt;record&gt;&lt;rec-number&gt;577&lt;/rec-number&gt;&lt;foreign-keys&gt;&lt;key app="EN" db-id="epa2vv5v0xz526e2ssa59wxvda0zxw5t5ew9" timestamp="1693371962" guid="b660a3b7-1cc4-4c09-97cf-cc197a8c58d4"&gt;577&lt;/key&gt;&lt;/foreign-keys&gt;&lt;ref-type name="Book Section"&gt;5&lt;/ref-type&gt;&lt;contributors&gt;&lt;authors&gt;&lt;author&gt;Asbaş, Caner&lt;/author&gt;&lt;author&gt;Tuzlukaya, Şule&lt;/author&gt;&lt;/authors&gt;&lt;/contributors&gt;&lt;titles&gt;&lt;title&gt;Cyberattack and cyberwarfare strategies for businesses&lt;/title&gt;&lt;secondary-title&gt;Conflict Management in Digital Business&lt;/secondary-title&gt;&lt;/titles&gt;&lt;pages&gt;303-328&lt;/pages&gt;&lt;dates&gt;&lt;year&gt;2022&lt;/year&gt;&lt;/dates&gt;&lt;publisher&gt;Emerald Publishing Limited&lt;/publisher&gt;&lt;isbn&gt;180262774X&lt;/isbn&gt;&lt;urls&gt;&lt;/urls&gt;&lt;/record&gt;&lt;/Cite&gt;&lt;/EndNote&gt;</w:instrText>
      </w:r>
      <w:r w:rsidR="006D0E64">
        <w:rPr>
          <w:rFonts w:ascii="Arial" w:hAnsi="Arial" w:cs="Arial"/>
          <w:sz w:val="24"/>
          <w:szCs w:val="32"/>
        </w:rPr>
        <w:fldChar w:fldCharType="separate"/>
      </w:r>
      <w:r w:rsidR="006D0E64">
        <w:rPr>
          <w:rFonts w:ascii="Arial" w:hAnsi="Arial" w:cs="Arial"/>
          <w:noProof/>
          <w:sz w:val="24"/>
          <w:szCs w:val="32"/>
        </w:rPr>
        <w:t>(Asbaş &amp; Tuzlukaya 2022)</w:t>
      </w:r>
      <w:r w:rsidR="006D0E64">
        <w:rPr>
          <w:rFonts w:ascii="Arial" w:hAnsi="Arial" w:cs="Arial"/>
          <w:sz w:val="24"/>
          <w:szCs w:val="32"/>
        </w:rPr>
        <w:fldChar w:fldCharType="end"/>
      </w:r>
    </w:p>
    <w:p w14:paraId="368D40FA" w14:textId="3590FC92" w:rsidR="00841377" w:rsidRDefault="00841377" w:rsidP="00A611BC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Scareware</w:t>
      </w:r>
      <w:r w:rsidR="00B71974">
        <w:rPr>
          <w:rFonts w:ascii="Arial" w:hAnsi="Arial" w:cs="Arial"/>
          <w:sz w:val="24"/>
          <w:szCs w:val="32"/>
        </w:rPr>
        <w:t xml:space="preserve"> that results in employees inadvertently inviting </w:t>
      </w:r>
      <w:r w:rsidR="00451DDE">
        <w:rPr>
          <w:rFonts w:ascii="Arial" w:hAnsi="Arial" w:cs="Arial"/>
          <w:sz w:val="24"/>
          <w:szCs w:val="32"/>
        </w:rPr>
        <w:t>infection</w:t>
      </w:r>
      <w:r w:rsidR="00556F06">
        <w:rPr>
          <w:rFonts w:ascii="Arial" w:hAnsi="Arial" w:cs="Arial"/>
          <w:sz w:val="24"/>
          <w:szCs w:val="32"/>
        </w:rPr>
        <w:t xml:space="preserve"> </w:t>
      </w:r>
      <w:r w:rsidR="00556F06">
        <w:rPr>
          <w:rFonts w:ascii="Arial" w:hAnsi="Arial" w:cs="Arial"/>
          <w:sz w:val="24"/>
          <w:szCs w:val="32"/>
        </w:rPr>
        <w:fldChar w:fldCharType="begin"/>
      </w:r>
      <w:r w:rsidR="00C4279C">
        <w:rPr>
          <w:rFonts w:ascii="Arial" w:hAnsi="Arial" w:cs="Arial"/>
          <w:sz w:val="24"/>
          <w:szCs w:val="32"/>
        </w:rPr>
        <w:instrText xml:space="preserve"> ADDIN EN.CITE &lt;EndNote&gt;&lt;Cite&gt;&lt;Author&gt;Koch&lt;/Author&gt;&lt;Year&gt;2012&lt;/Year&gt;&lt;RecNum&gt;584&lt;/RecNum&gt;&lt;DisplayText&gt;(Koch, Stelte &amp;amp; Golling 2012)&lt;/DisplayText&gt;&lt;record&gt;&lt;rec-number&gt;584&lt;/rec-number&gt;&lt;foreign-keys&gt;&lt;key app="EN" db-id="epa2vv5v0xz526e2ssa59wxvda0zxw5t5ew9" timestamp="1693373100" guid="22f0c36b-3f63-42d6-a673-a4323c23e43e"&gt;584&lt;/key&gt;&lt;/foreign-keys&gt;&lt;ref-type name="Conference Proceedings"&gt;10&lt;/ref-type&gt;&lt;contributors&gt;&lt;authors&gt;&lt;author&gt;R. Koch&lt;/author&gt;&lt;author&gt;B. Stelte&lt;/author&gt;&lt;author&gt;M. Golling&lt;/author&gt;&lt;/authors&gt;&lt;/contributors&gt;&lt;titles&gt;&lt;title&gt;Attack trends in present computer networks&lt;/title&gt;&lt;secondary-title&gt;2012 4th International Conference on Cyber Conflict (CYCON 2012)&lt;/secondary-title&gt;&lt;alt-title&gt;2012 4th International Conference on Cyber Conflict (CYCON 2012)&lt;/alt-title&gt;&lt;/titles&gt;&lt;pages&gt;1-12&lt;/pages&gt;&lt;dates&gt;&lt;year&gt;2012&lt;/year&gt;&lt;pub-dates&gt;&lt;date&gt;5-8 June 2012&lt;/date&gt;&lt;/pub-dates&gt;&lt;/dates&gt;&lt;isbn&gt;2325-5366&lt;/isbn&gt;&lt;urls&gt;&lt;/urls&gt;&lt;/record&gt;&lt;/Cite&gt;&lt;/EndNote&gt;</w:instrText>
      </w:r>
      <w:r w:rsidR="00556F06">
        <w:rPr>
          <w:rFonts w:ascii="Arial" w:hAnsi="Arial" w:cs="Arial"/>
          <w:sz w:val="24"/>
          <w:szCs w:val="32"/>
        </w:rPr>
        <w:fldChar w:fldCharType="separate"/>
      </w:r>
      <w:r w:rsidR="00556F06">
        <w:rPr>
          <w:rFonts w:ascii="Arial" w:hAnsi="Arial" w:cs="Arial"/>
          <w:noProof/>
          <w:sz w:val="24"/>
          <w:szCs w:val="32"/>
        </w:rPr>
        <w:t>(Koch, Stelte &amp; Golling 2012)</w:t>
      </w:r>
      <w:r w:rsidR="00556F06">
        <w:rPr>
          <w:rFonts w:ascii="Arial" w:hAnsi="Arial" w:cs="Arial"/>
          <w:sz w:val="24"/>
          <w:szCs w:val="32"/>
        </w:rPr>
        <w:fldChar w:fldCharType="end"/>
      </w:r>
      <w:r w:rsidR="00451DDE">
        <w:rPr>
          <w:rFonts w:ascii="Arial" w:hAnsi="Arial" w:cs="Arial"/>
          <w:sz w:val="24"/>
          <w:szCs w:val="32"/>
        </w:rPr>
        <w:t>.</w:t>
      </w:r>
    </w:p>
    <w:p w14:paraId="50DBA2B5" w14:textId="77777777" w:rsidR="00521E01" w:rsidRDefault="00521E01" w:rsidP="00521E01">
      <w:pPr>
        <w:jc w:val="both"/>
        <w:rPr>
          <w:rFonts w:ascii="Arial" w:hAnsi="Arial" w:cs="Arial"/>
          <w:sz w:val="24"/>
          <w:szCs w:val="32"/>
        </w:rPr>
      </w:pPr>
    </w:p>
    <w:p w14:paraId="058252DB" w14:textId="77777777" w:rsidR="00521E01" w:rsidRDefault="00521E01" w:rsidP="00521E01">
      <w:pPr>
        <w:jc w:val="both"/>
        <w:rPr>
          <w:rFonts w:ascii="Arial" w:hAnsi="Arial" w:cs="Arial"/>
          <w:sz w:val="24"/>
          <w:szCs w:val="32"/>
        </w:rPr>
      </w:pPr>
    </w:p>
    <w:p w14:paraId="725A7326" w14:textId="77777777" w:rsidR="00521E01" w:rsidRDefault="00521E01" w:rsidP="00521E01">
      <w:pPr>
        <w:jc w:val="both"/>
        <w:rPr>
          <w:rFonts w:ascii="Arial" w:hAnsi="Arial" w:cs="Arial"/>
          <w:sz w:val="24"/>
          <w:szCs w:val="32"/>
        </w:rPr>
      </w:pPr>
    </w:p>
    <w:p w14:paraId="11F02D57" w14:textId="77777777" w:rsidR="00521E01" w:rsidRPr="00521E01" w:rsidRDefault="00521E01" w:rsidP="00521E01">
      <w:pPr>
        <w:jc w:val="both"/>
        <w:rPr>
          <w:rFonts w:ascii="Arial" w:hAnsi="Arial" w:cs="Arial"/>
          <w:sz w:val="24"/>
          <w:szCs w:val="32"/>
        </w:rPr>
      </w:pPr>
    </w:p>
    <w:p w14:paraId="3DC56D04" w14:textId="102FF5D0" w:rsidR="0041655D" w:rsidRDefault="00CB237E" w:rsidP="00355255">
      <w:pPr>
        <w:jc w:val="both"/>
        <w:rPr>
          <w:rFonts w:ascii="Arial" w:hAnsi="Arial" w:cs="Arial"/>
          <w:b/>
          <w:bCs/>
          <w:sz w:val="24"/>
          <w:szCs w:val="32"/>
        </w:rPr>
      </w:pPr>
      <w:r>
        <w:rPr>
          <w:rFonts w:ascii="Arial" w:hAnsi="Arial" w:cs="Arial"/>
          <w:b/>
          <w:bCs/>
          <w:sz w:val="24"/>
          <w:szCs w:val="32"/>
        </w:rPr>
        <w:t>R</w:t>
      </w:r>
      <w:r w:rsidR="00C12FFA">
        <w:rPr>
          <w:rFonts w:ascii="Arial" w:hAnsi="Arial" w:cs="Arial"/>
          <w:b/>
          <w:bCs/>
          <w:sz w:val="24"/>
          <w:szCs w:val="32"/>
        </w:rPr>
        <w:t>esponsibility</w:t>
      </w:r>
    </w:p>
    <w:p w14:paraId="056EE693" w14:textId="5465E0DB" w:rsidR="00AD698C" w:rsidRPr="00D531D1" w:rsidRDefault="004D2816" w:rsidP="00D531D1">
      <w:pPr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i/>
          <w:iCs/>
          <w:sz w:val="24"/>
          <w:szCs w:val="32"/>
        </w:rPr>
        <w:t>AusTechTrade</w:t>
      </w:r>
      <w:r w:rsidR="00677187">
        <w:rPr>
          <w:rFonts w:ascii="Arial" w:hAnsi="Arial" w:cs="Arial"/>
          <w:sz w:val="24"/>
          <w:szCs w:val="32"/>
        </w:rPr>
        <w:t xml:space="preserve"> </w:t>
      </w:r>
      <w:r w:rsidR="00133D17">
        <w:rPr>
          <w:rFonts w:ascii="Arial" w:hAnsi="Arial" w:cs="Arial"/>
          <w:sz w:val="24"/>
          <w:szCs w:val="32"/>
        </w:rPr>
        <w:t xml:space="preserve">has </w:t>
      </w:r>
      <w:r w:rsidR="00677187">
        <w:rPr>
          <w:rFonts w:ascii="Arial" w:hAnsi="Arial" w:cs="Arial"/>
          <w:sz w:val="24"/>
          <w:szCs w:val="32"/>
        </w:rPr>
        <w:t xml:space="preserve">many </w:t>
      </w:r>
      <w:r w:rsidR="002A03EC">
        <w:rPr>
          <w:rFonts w:ascii="Arial" w:hAnsi="Arial" w:cs="Arial"/>
          <w:sz w:val="24"/>
          <w:szCs w:val="32"/>
        </w:rPr>
        <w:t xml:space="preserve">cyber </w:t>
      </w:r>
      <w:r w:rsidR="00133D17">
        <w:rPr>
          <w:rFonts w:ascii="Arial" w:hAnsi="Arial" w:cs="Arial"/>
          <w:sz w:val="24"/>
          <w:szCs w:val="32"/>
        </w:rPr>
        <w:t>risks and threats</w:t>
      </w:r>
      <w:r w:rsidR="002A03EC">
        <w:rPr>
          <w:rFonts w:ascii="Arial" w:hAnsi="Arial" w:cs="Arial"/>
          <w:sz w:val="24"/>
          <w:szCs w:val="32"/>
        </w:rPr>
        <w:t xml:space="preserve"> </w:t>
      </w:r>
      <w:r w:rsidR="004633AF">
        <w:rPr>
          <w:rFonts w:ascii="Arial" w:hAnsi="Arial" w:cs="Arial"/>
          <w:sz w:val="24"/>
          <w:szCs w:val="32"/>
        </w:rPr>
        <w:t>it takes on as a cost of operating.</w:t>
      </w:r>
      <w:r w:rsidR="00912325">
        <w:rPr>
          <w:rFonts w:ascii="Arial" w:hAnsi="Arial" w:cs="Arial"/>
          <w:sz w:val="24"/>
          <w:szCs w:val="32"/>
        </w:rPr>
        <w:t xml:space="preserve"> These </w:t>
      </w:r>
      <w:r w:rsidR="007D226C">
        <w:rPr>
          <w:rFonts w:ascii="Arial" w:hAnsi="Arial" w:cs="Arial"/>
          <w:sz w:val="24"/>
          <w:szCs w:val="32"/>
        </w:rPr>
        <w:t xml:space="preserve">cyber concerns exist because it is understood that there is value in </w:t>
      </w:r>
      <w:r w:rsidR="00C52446">
        <w:rPr>
          <w:rFonts w:ascii="Arial" w:hAnsi="Arial" w:cs="Arial"/>
          <w:sz w:val="24"/>
          <w:szCs w:val="32"/>
        </w:rPr>
        <w:t>the data</w:t>
      </w:r>
      <w:r w:rsidR="00D62619">
        <w:rPr>
          <w:rFonts w:ascii="Arial" w:hAnsi="Arial" w:cs="Arial"/>
          <w:sz w:val="24"/>
          <w:szCs w:val="32"/>
        </w:rPr>
        <w:t xml:space="preserve">, and </w:t>
      </w:r>
      <w:r w:rsidR="00C52446">
        <w:rPr>
          <w:rFonts w:ascii="Arial" w:hAnsi="Arial" w:cs="Arial"/>
          <w:sz w:val="24"/>
          <w:szCs w:val="32"/>
        </w:rPr>
        <w:t>with value comes responsibility</w:t>
      </w:r>
      <w:r w:rsidR="00D62619">
        <w:rPr>
          <w:rFonts w:ascii="Arial" w:hAnsi="Arial" w:cs="Arial"/>
          <w:sz w:val="24"/>
          <w:szCs w:val="32"/>
        </w:rPr>
        <w:t>. Fortunately, there are business incentives that support the</w:t>
      </w:r>
      <w:r w:rsidR="00C3186A">
        <w:rPr>
          <w:rFonts w:ascii="Arial" w:hAnsi="Arial" w:cs="Arial"/>
          <w:sz w:val="24"/>
          <w:szCs w:val="32"/>
        </w:rPr>
        <w:t xml:space="preserve"> proper management of these responsibilities. </w:t>
      </w:r>
    </w:p>
    <w:p w14:paraId="3A13A733" w14:textId="0833DC7E" w:rsidR="00FE2A42" w:rsidRDefault="00D531D1" w:rsidP="00D14350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4"/>
          <w:szCs w:val="32"/>
        </w:rPr>
      </w:pPr>
      <w:r w:rsidRPr="00E0336F">
        <w:rPr>
          <w:rFonts w:ascii="Arial" w:hAnsi="Arial" w:cs="Arial"/>
          <w:sz w:val="24"/>
          <w:szCs w:val="32"/>
        </w:rPr>
        <w:t xml:space="preserve">Private </w:t>
      </w:r>
      <w:r w:rsidR="004F0B0E" w:rsidRPr="00E0336F">
        <w:rPr>
          <w:rFonts w:ascii="Arial" w:hAnsi="Arial" w:cs="Arial"/>
          <w:sz w:val="24"/>
          <w:szCs w:val="32"/>
        </w:rPr>
        <w:t xml:space="preserve">data </w:t>
      </w:r>
      <w:r w:rsidRPr="00E0336F">
        <w:rPr>
          <w:rFonts w:ascii="Arial" w:hAnsi="Arial" w:cs="Arial"/>
          <w:sz w:val="24"/>
          <w:szCs w:val="32"/>
        </w:rPr>
        <w:t xml:space="preserve">is </w:t>
      </w:r>
      <w:r w:rsidR="006C1EF1">
        <w:rPr>
          <w:rFonts w:ascii="Arial" w:hAnsi="Arial" w:cs="Arial"/>
          <w:sz w:val="24"/>
          <w:szCs w:val="32"/>
        </w:rPr>
        <w:t>received</w:t>
      </w:r>
      <w:r w:rsidRPr="00E0336F">
        <w:rPr>
          <w:rFonts w:ascii="Arial" w:hAnsi="Arial" w:cs="Arial"/>
          <w:sz w:val="24"/>
          <w:szCs w:val="32"/>
        </w:rPr>
        <w:t xml:space="preserve"> </w:t>
      </w:r>
      <w:r w:rsidR="004F0B0E" w:rsidRPr="00E0336F">
        <w:rPr>
          <w:rFonts w:ascii="Arial" w:hAnsi="Arial" w:cs="Arial"/>
          <w:sz w:val="24"/>
          <w:szCs w:val="32"/>
        </w:rPr>
        <w:t>through transaction</w:t>
      </w:r>
      <w:r w:rsidR="00ED3211" w:rsidRPr="00E0336F">
        <w:rPr>
          <w:rFonts w:ascii="Arial" w:hAnsi="Arial" w:cs="Arial"/>
          <w:sz w:val="24"/>
          <w:szCs w:val="32"/>
        </w:rPr>
        <w:t>s</w:t>
      </w:r>
      <w:r w:rsidR="008F4540" w:rsidRPr="00E0336F">
        <w:rPr>
          <w:rFonts w:ascii="Arial" w:hAnsi="Arial" w:cs="Arial"/>
          <w:sz w:val="24"/>
          <w:szCs w:val="32"/>
        </w:rPr>
        <w:t xml:space="preserve">, </w:t>
      </w:r>
      <w:r w:rsidR="00DE78EB" w:rsidRPr="00E0336F">
        <w:rPr>
          <w:rFonts w:ascii="Arial" w:hAnsi="Arial" w:cs="Arial"/>
          <w:sz w:val="24"/>
          <w:szCs w:val="32"/>
        </w:rPr>
        <w:t xml:space="preserve">the company </w:t>
      </w:r>
      <w:r w:rsidR="004F0B0E" w:rsidRPr="00E0336F">
        <w:rPr>
          <w:rFonts w:ascii="Arial" w:hAnsi="Arial" w:cs="Arial"/>
          <w:sz w:val="24"/>
          <w:szCs w:val="32"/>
        </w:rPr>
        <w:t xml:space="preserve">may </w:t>
      </w:r>
      <w:r w:rsidR="008F4540" w:rsidRPr="00E0336F">
        <w:rPr>
          <w:rFonts w:ascii="Arial" w:hAnsi="Arial" w:cs="Arial"/>
          <w:sz w:val="24"/>
          <w:szCs w:val="32"/>
        </w:rPr>
        <w:t xml:space="preserve">also </w:t>
      </w:r>
      <w:r w:rsidR="00DE78EB" w:rsidRPr="00E0336F">
        <w:rPr>
          <w:rFonts w:ascii="Arial" w:hAnsi="Arial" w:cs="Arial"/>
          <w:sz w:val="24"/>
          <w:szCs w:val="32"/>
        </w:rPr>
        <w:t xml:space="preserve">receive </w:t>
      </w:r>
      <w:r w:rsidR="008F407C" w:rsidRPr="00E0336F">
        <w:rPr>
          <w:rFonts w:ascii="Arial" w:hAnsi="Arial" w:cs="Arial"/>
          <w:sz w:val="24"/>
          <w:szCs w:val="32"/>
        </w:rPr>
        <w:t>purchase/behavioural metadata</w:t>
      </w:r>
      <w:r w:rsidR="00D13252" w:rsidRPr="00E0336F">
        <w:rPr>
          <w:rFonts w:ascii="Arial" w:hAnsi="Arial" w:cs="Arial"/>
          <w:sz w:val="24"/>
          <w:szCs w:val="32"/>
        </w:rPr>
        <w:t xml:space="preserve"> </w:t>
      </w:r>
      <w:r w:rsidR="008F407C" w:rsidRPr="00E0336F">
        <w:rPr>
          <w:rFonts w:ascii="Arial" w:hAnsi="Arial" w:cs="Arial"/>
          <w:sz w:val="24"/>
          <w:szCs w:val="32"/>
        </w:rPr>
        <w:t xml:space="preserve">and </w:t>
      </w:r>
      <w:r w:rsidR="00D13252" w:rsidRPr="00E0336F">
        <w:rPr>
          <w:rFonts w:ascii="Arial" w:hAnsi="Arial" w:cs="Arial"/>
          <w:sz w:val="24"/>
          <w:szCs w:val="32"/>
        </w:rPr>
        <w:t xml:space="preserve">enhanced </w:t>
      </w:r>
      <w:r w:rsidR="00B01FF6" w:rsidRPr="00E0336F">
        <w:rPr>
          <w:rFonts w:ascii="Arial" w:hAnsi="Arial" w:cs="Arial"/>
          <w:sz w:val="24"/>
          <w:szCs w:val="32"/>
        </w:rPr>
        <w:t>trust</w:t>
      </w:r>
      <w:r w:rsidR="008F407C" w:rsidRPr="00E0336F">
        <w:rPr>
          <w:rFonts w:ascii="Arial" w:hAnsi="Arial" w:cs="Arial"/>
          <w:sz w:val="24"/>
          <w:szCs w:val="32"/>
        </w:rPr>
        <w:t>.</w:t>
      </w:r>
      <w:r w:rsidR="00D13252" w:rsidRPr="00E0336F">
        <w:rPr>
          <w:rFonts w:ascii="Arial" w:hAnsi="Arial" w:cs="Arial"/>
          <w:sz w:val="24"/>
          <w:szCs w:val="32"/>
        </w:rPr>
        <w:t xml:space="preserve"> </w:t>
      </w:r>
      <w:r w:rsidR="008F75D9" w:rsidRPr="00E0336F">
        <w:rPr>
          <w:rFonts w:ascii="Arial" w:hAnsi="Arial" w:cs="Arial"/>
          <w:sz w:val="24"/>
          <w:szCs w:val="32"/>
        </w:rPr>
        <w:t xml:space="preserve">These are valuable and may lead to repeat business and </w:t>
      </w:r>
      <w:r w:rsidR="00D105DE">
        <w:rPr>
          <w:rFonts w:ascii="Arial" w:hAnsi="Arial" w:cs="Arial"/>
          <w:sz w:val="24"/>
          <w:szCs w:val="32"/>
        </w:rPr>
        <w:t>word-of-mouth advertisement</w:t>
      </w:r>
      <w:r w:rsidR="00185D00" w:rsidRPr="00E0336F">
        <w:rPr>
          <w:rFonts w:ascii="Arial" w:hAnsi="Arial" w:cs="Arial"/>
          <w:sz w:val="24"/>
          <w:szCs w:val="32"/>
        </w:rPr>
        <w:t xml:space="preserve">. Protecting </w:t>
      </w:r>
      <w:r w:rsidR="00C44F37" w:rsidRPr="00E0336F">
        <w:rPr>
          <w:rFonts w:ascii="Arial" w:hAnsi="Arial" w:cs="Arial"/>
          <w:sz w:val="24"/>
          <w:szCs w:val="32"/>
        </w:rPr>
        <w:t>the customers personal data</w:t>
      </w:r>
      <w:r w:rsidR="000E3BE1" w:rsidRPr="00E0336F">
        <w:rPr>
          <w:rFonts w:ascii="Arial" w:hAnsi="Arial" w:cs="Arial"/>
          <w:sz w:val="24"/>
          <w:szCs w:val="32"/>
        </w:rPr>
        <w:t xml:space="preserve"> </w:t>
      </w:r>
      <w:r w:rsidR="008F4540" w:rsidRPr="00E0336F">
        <w:rPr>
          <w:rFonts w:ascii="Arial" w:hAnsi="Arial" w:cs="Arial"/>
          <w:sz w:val="24"/>
          <w:szCs w:val="32"/>
        </w:rPr>
        <w:t xml:space="preserve">promotes </w:t>
      </w:r>
      <w:r w:rsidR="004356E3">
        <w:rPr>
          <w:rFonts w:ascii="Arial" w:hAnsi="Arial" w:cs="Arial"/>
          <w:sz w:val="24"/>
          <w:szCs w:val="32"/>
        </w:rPr>
        <w:t>repeat</w:t>
      </w:r>
      <w:r w:rsidR="008F4540" w:rsidRPr="00E0336F">
        <w:rPr>
          <w:rFonts w:ascii="Arial" w:hAnsi="Arial" w:cs="Arial"/>
          <w:sz w:val="24"/>
          <w:szCs w:val="32"/>
        </w:rPr>
        <w:t xml:space="preserve"> business</w:t>
      </w:r>
      <w:r w:rsidR="00E0336F">
        <w:rPr>
          <w:rFonts w:ascii="Arial" w:hAnsi="Arial" w:cs="Arial"/>
          <w:sz w:val="24"/>
          <w:szCs w:val="32"/>
        </w:rPr>
        <w:t xml:space="preserve"> </w:t>
      </w:r>
      <w:r w:rsidR="00D105DE">
        <w:rPr>
          <w:rFonts w:ascii="Arial" w:hAnsi="Arial" w:cs="Arial"/>
          <w:sz w:val="24"/>
          <w:szCs w:val="32"/>
        </w:rPr>
        <w:t xml:space="preserve">and prevents negative </w:t>
      </w:r>
      <w:r w:rsidR="006F36A5">
        <w:rPr>
          <w:rFonts w:ascii="Arial" w:hAnsi="Arial" w:cs="Arial"/>
          <w:sz w:val="24"/>
          <w:szCs w:val="32"/>
        </w:rPr>
        <w:t>impacts on</w:t>
      </w:r>
      <w:r w:rsidR="004356E3">
        <w:rPr>
          <w:rFonts w:ascii="Arial" w:hAnsi="Arial" w:cs="Arial"/>
          <w:sz w:val="24"/>
          <w:szCs w:val="32"/>
        </w:rPr>
        <w:t xml:space="preserve"> customers </w:t>
      </w:r>
      <w:r w:rsidR="000511BB">
        <w:rPr>
          <w:rFonts w:ascii="Arial" w:hAnsi="Arial" w:cs="Arial"/>
          <w:sz w:val="24"/>
          <w:szCs w:val="32"/>
        </w:rPr>
        <w:t>and</w:t>
      </w:r>
      <w:r w:rsidR="006F36A5">
        <w:rPr>
          <w:rFonts w:ascii="Arial" w:hAnsi="Arial" w:cs="Arial"/>
          <w:sz w:val="24"/>
          <w:szCs w:val="32"/>
        </w:rPr>
        <w:t xml:space="preserve"> </w:t>
      </w:r>
      <w:r w:rsidR="00974E0A">
        <w:rPr>
          <w:rFonts w:ascii="Arial" w:hAnsi="Arial" w:cs="Arial"/>
          <w:sz w:val="24"/>
          <w:szCs w:val="32"/>
        </w:rPr>
        <w:t xml:space="preserve">reputation </w:t>
      </w:r>
      <w:r w:rsidR="00C4279C" w:rsidRPr="00E0336F">
        <w:rPr>
          <w:rFonts w:ascii="Arial" w:hAnsi="Arial" w:cs="Arial"/>
          <w:sz w:val="24"/>
          <w:szCs w:val="32"/>
        </w:rPr>
        <w:fldChar w:fldCharType="begin">
          <w:fldData xml:space="preserve">PEVuZE5vdGU+PENpdGU+PEF1dGhvcj5NYXJ0aW48L0F1dGhvcj48WWVhcj4yMDE3PC9ZZWFyPjxS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</w:fldData>
        </w:fldChar>
      </w:r>
      <w:r w:rsidR="005172A7">
        <w:rPr>
          <w:rFonts w:ascii="Arial" w:hAnsi="Arial" w:cs="Arial"/>
          <w:sz w:val="24"/>
          <w:szCs w:val="32"/>
        </w:rPr>
        <w:instrText xml:space="preserve"> ADDIN EN.CITE </w:instrText>
      </w:r>
      <w:r w:rsidR="005172A7">
        <w:rPr>
          <w:rFonts w:ascii="Arial" w:hAnsi="Arial" w:cs="Arial"/>
          <w:sz w:val="24"/>
          <w:szCs w:val="32"/>
        </w:rPr>
        <w:fldChar w:fldCharType="begin">
          <w:fldData xml:space="preserve">PEVuZE5vdGU+PENpdGU+PEF1dGhvcj5NYXJ0aW48L0F1dGhvcj48WWVhcj4yMDE3PC9ZZWFyPjxS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</w:fldData>
        </w:fldChar>
      </w:r>
      <w:r w:rsidR="005172A7">
        <w:rPr>
          <w:rFonts w:ascii="Arial" w:hAnsi="Arial" w:cs="Arial"/>
          <w:sz w:val="24"/>
          <w:szCs w:val="32"/>
        </w:rPr>
        <w:instrText xml:space="preserve"> ADDIN EN.CITE.DATA </w:instrText>
      </w:r>
      <w:r w:rsidR="005172A7">
        <w:rPr>
          <w:rFonts w:ascii="Arial" w:hAnsi="Arial" w:cs="Arial"/>
          <w:sz w:val="24"/>
          <w:szCs w:val="32"/>
        </w:rPr>
      </w:r>
      <w:r w:rsidR="005172A7">
        <w:rPr>
          <w:rFonts w:ascii="Arial" w:hAnsi="Arial" w:cs="Arial"/>
          <w:sz w:val="24"/>
          <w:szCs w:val="32"/>
        </w:rPr>
        <w:fldChar w:fldCharType="end"/>
      </w:r>
      <w:r w:rsidR="00C4279C" w:rsidRPr="00E0336F">
        <w:rPr>
          <w:rFonts w:ascii="Arial" w:hAnsi="Arial" w:cs="Arial"/>
          <w:sz w:val="24"/>
          <w:szCs w:val="32"/>
        </w:rPr>
      </w:r>
      <w:r w:rsidR="00C4279C" w:rsidRPr="00E0336F">
        <w:rPr>
          <w:rFonts w:ascii="Arial" w:hAnsi="Arial" w:cs="Arial"/>
          <w:sz w:val="24"/>
          <w:szCs w:val="32"/>
        </w:rPr>
        <w:fldChar w:fldCharType="separate"/>
      </w:r>
      <w:r w:rsidR="00E30E40">
        <w:rPr>
          <w:rFonts w:ascii="Arial" w:hAnsi="Arial" w:cs="Arial"/>
          <w:noProof/>
          <w:sz w:val="24"/>
          <w:szCs w:val="32"/>
        </w:rPr>
        <w:t>(Martin, Kelly D, Borah &amp; Palmatier 2017; Martin, Kelly D. &amp; Murphy 2017; Mathur 2019)</w:t>
      </w:r>
      <w:r w:rsidR="00C4279C" w:rsidRPr="00E0336F">
        <w:rPr>
          <w:rFonts w:ascii="Arial" w:hAnsi="Arial" w:cs="Arial"/>
          <w:sz w:val="24"/>
          <w:szCs w:val="32"/>
        </w:rPr>
        <w:fldChar w:fldCharType="end"/>
      </w:r>
      <w:r w:rsidR="00E0336F">
        <w:rPr>
          <w:rFonts w:ascii="Arial" w:hAnsi="Arial" w:cs="Arial"/>
          <w:sz w:val="24"/>
          <w:szCs w:val="32"/>
        </w:rPr>
        <w:t>.</w:t>
      </w:r>
    </w:p>
    <w:p w14:paraId="219CA637" w14:textId="3595A37F" w:rsidR="00334B98" w:rsidRDefault="002605E9" w:rsidP="00D14350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Public business data </w:t>
      </w:r>
      <w:r w:rsidR="00565A04">
        <w:rPr>
          <w:rFonts w:ascii="Arial" w:hAnsi="Arial" w:cs="Arial"/>
          <w:sz w:val="24"/>
          <w:szCs w:val="32"/>
        </w:rPr>
        <w:t>represents a direct line of communication with consumers. These assets usually have teams updating them regularly</w:t>
      </w:r>
      <w:r w:rsidR="007924D0">
        <w:rPr>
          <w:rFonts w:ascii="Arial" w:hAnsi="Arial" w:cs="Arial"/>
          <w:sz w:val="24"/>
          <w:szCs w:val="32"/>
        </w:rPr>
        <w:t xml:space="preserve"> as they represent the brand and manage expectations. Protecting </w:t>
      </w:r>
      <w:r w:rsidR="00440973">
        <w:rPr>
          <w:rFonts w:ascii="Arial" w:hAnsi="Arial" w:cs="Arial"/>
          <w:sz w:val="24"/>
          <w:szCs w:val="32"/>
        </w:rPr>
        <w:t xml:space="preserve">media accounts, policies, etc. from corruption or </w:t>
      </w:r>
      <w:r w:rsidR="00B01DEC" w:rsidRPr="00B01DEC">
        <w:rPr>
          <w:rFonts w:ascii="Arial" w:hAnsi="Arial" w:cs="Arial"/>
          <w:sz w:val="24"/>
          <w:szCs w:val="32"/>
        </w:rPr>
        <w:t xml:space="preserve">unauthorized access is vital to </w:t>
      </w:r>
      <w:r w:rsidR="00455654">
        <w:rPr>
          <w:rFonts w:ascii="Arial" w:hAnsi="Arial" w:cs="Arial"/>
          <w:sz w:val="24"/>
          <w:szCs w:val="32"/>
        </w:rPr>
        <w:t xml:space="preserve">protect the </w:t>
      </w:r>
      <w:r w:rsidR="00B01DEC" w:rsidRPr="00B01DEC">
        <w:rPr>
          <w:rFonts w:ascii="Arial" w:hAnsi="Arial" w:cs="Arial"/>
          <w:sz w:val="24"/>
          <w:szCs w:val="32"/>
        </w:rPr>
        <w:t>bran</w:t>
      </w:r>
      <w:r w:rsidR="00455654">
        <w:rPr>
          <w:rFonts w:ascii="Arial" w:hAnsi="Arial" w:cs="Arial"/>
          <w:sz w:val="24"/>
          <w:szCs w:val="32"/>
        </w:rPr>
        <w:t>d</w:t>
      </w:r>
      <w:r w:rsidR="00B01DEC" w:rsidRPr="00B01DEC">
        <w:rPr>
          <w:rFonts w:ascii="Arial" w:hAnsi="Arial" w:cs="Arial"/>
          <w:sz w:val="24"/>
          <w:szCs w:val="32"/>
        </w:rPr>
        <w:t xml:space="preserve">, foster trust, and </w:t>
      </w:r>
      <w:r w:rsidR="001B3CD7">
        <w:rPr>
          <w:rFonts w:ascii="Arial" w:hAnsi="Arial" w:cs="Arial"/>
          <w:sz w:val="24"/>
          <w:szCs w:val="32"/>
        </w:rPr>
        <w:t>prevent misinformation</w:t>
      </w:r>
      <w:r w:rsidR="00974E0A">
        <w:rPr>
          <w:rFonts w:ascii="Arial" w:hAnsi="Arial" w:cs="Arial"/>
          <w:sz w:val="24"/>
          <w:szCs w:val="32"/>
        </w:rPr>
        <w:t xml:space="preserve"> </w:t>
      </w:r>
      <w:r w:rsidR="008C68C0">
        <w:rPr>
          <w:rFonts w:ascii="Arial" w:hAnsi="Arial" w:cs="Arial"/>
          <w:sz w:val="24"/>
          <w:szCs w:val="32"/>
        </w:rPr>
        <w:fldChar w:fldCharType="begin">
          <w:fldData xml:space="preserve">PEVuZE5vdGU+PENpdGU+PEF1dGhvcj5EaVN0YXNvPC9BdXRob3I+PFllYXI+MjAxODwvWWVhcj48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</w:fldData>
        </w:fldChar>
      </w:r>
      <w:r w:rsidR="005172A7">
        <w:rPr>
          <w:rFonts w:ascii="Arial" w:hAnsi="Arial" w:cs="Arial"/>
          <w:sz w:val="24"/>
          <w:szCs w:val="32"/>
        </w:rPr>
        <w:instrText xml:space="preserve"> ADDIN EN.CITE </w:instrText>
      </w:r>
      <w:r w:rsidR="005172A7">
        <w:rPr>
          <w:rFonts w:ascii="Arial" w:hAnsi="Arial" w:cs="Arial"/>
          <w:sz w:val="24"/>
          <w:szCs w:val="32"/>
        </w:rPr>
        <w:fldChar w:fldCharType="begin">
          <w:fldData xml:space="preserve">PEVuZE5vdGU+PENpdGU+PEF1dGhvcj5EaVN0YXNvPC9BdXRob3I+PFllYXI+MjAxODwvWWVhcj48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</w:fldData>
        </w:fldChar>
      </w:r>
      <w:r w:rsidR="005172A7">
        <w:rPr>
          <w:rFonts w:ascii="Arial" w:hAnsi="Arial" w:cs="Arial"/>
          <w:sz w:val="24"/>
          <w:szCs w:val="32"/>
        </w:rPr>
        <w:instrText xml:space="preserve"> ADDIN EN.CITE.DATA </w:instrText>
      </w:r>
      <w:r w:rsidR="005172A7">
        <w:rPr>
          <w:rFonts w:ascii="Arial" w:hAnsi="Arial" w:cs="Arial"/>
          <w:sz w:val="24"/>
          <w:szCs w:val="32"/>
        </w:rPr>
      </w:r>
      <w:r w:rsidR="005172A7">
        <w:rPr>
          <w:rFonts w:ascii="Arial" w:hAnsi="Arial" w:cs="Arial"/>
          <w:sz w:val="24"/>
          <w:szCs w:val="32"/>
        </w:rPr>
        <w:fldChar w:fldCharType="end"/>
      </w:r>
      <w:r w:rsidR="008C68C0">
        <w:rPr>
          <w:rFonts w:ascii="Arial" w:hAnsi="Arial" w:cs="Arial"/>
          <w:sz w:val="24"/>
          <w:szCs w:val="32"/>
        </w:rPr>
      </w:r>
      <w:r w:rsidR="008C68C0">
        <w:rPr>
          <w:rFonts w:ascii="Arial" w:hAnsi="Arial" w:cs="Arial"/>
          <w:sz w:val="24"/>
          <w:szCs w:val="32"/>
        </w:rPr>
        <w:fldChar w:fldCharType="separate"/>
      </w:r>
      <w:r w:rsidR="00E30E40">
        <w:rPr>
          <w:rFonts w:ascii="Arial" w:hAnsi="Arial" w:cs="Arial"/>
          <w:noProof/>
          <w:sz w:val="24"/>
          <w:szCs w:val="32"/>
        </w:rPr>
        <w:t>(DiStaso 2018; Garfinkel 2016; Mathur 2019)</w:t>
      </w:r>
      <w:r w:rsidR="008C68C0">
        <w:rPr>
          <w:rFonts w:ascii="Arial" w:hAnsi="Arial" w:cs="Arial"/>
          <w:sz w:val="24"/>
          <w:szCs w:val="32"/>
        </w:rPr>
        <w:fldChar w:fldCharType="end"/>
      </w:r>
      <w:r w:rsidR="00E30E40">
        <w:rPr>
          <w:rFonts w:ascii="Arial" w:hAnsi="Arial" w:cs="Arial"/>
          <w:sz w:val="24"/>
          <w:szCs w:val="32"/>
        </w:rPr>
        <w:t>.</w:t>
      </w:r>
    </w:p>
    <w:p w14:paraId="27A1A961" w14:textId="78A804A6" w:rsidR="00A73678" w:rsidRDefault="00A70D55" w:rsidP="00667005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Demonstrable cybersecurity capabilities may reduce insurance costs, </w:t>
      </w:r>
      <w:r w:rsidR="00140DDE">
        <w:rPr>
          <w:rFonts w:ascii="Arial" w:hAnsi="Arial" w:cs="Arial"/>
          <w:sz w:val="24"/>
          <w:szCs w:val="32"/>
        </w:rPr>
        <w:t xml:space="preserve">promote investor confidence, and position the company well to handle evolving cybersecurity </w:t>
      </w:r>
      <w:r w:rsidR="00E2213E">
        <w:rPr>
          <w:rFonts w:ascii="Arial" w:hAnsi="Arial" w:cs="Arial"/>
          <w:sz w:val="24"/>
          <w:szCs w:val="32"/>
        </w:rPr>
        <w:t xml:space="preserve">attack mechanisms </w:t>
      </w:r>
      <w:r w:rsidR="00AC5345">
        <w:rPr>
          <w:rFonts w:ascii="Arial" w:hAnsi="Arial" w:cs="Arial"/>
          <w:sz w:val="24"/>
          <w:szCs w:val="32"/>
        </w:rPr>
        <w:fldChar w:fldCharType="begin"/>
      </w:r>
      <w:r w:rsidR="00BB1446">
        <w:rPr>
          <w:rFonts w:ascii="Arial" w:hAnsi="Arial" w:cs="Arial"/>
          <w:sz w:val="24"/>
          <w:szCs w:val="32"/>
        </w:rPr>
        <w:instrText xml:space="preserve"> ADDIN EN.CITE &lt;EndNote&gt;&lt;Cite&gt;&lt;Author&gt;Roger&lt;/Author&gt;&lt;Year&gt;2022&lt;/Year&gt;&lt;RecNum&gt;589&lt;/RecNum&gt;&lt;DisplayText&gt;(DiStaso 2018; Roger 2022)&lt;/DisplayText&gt;&lt;record&gt;&lt;rec-number&gt;589&lt;/rec-number&gt;&lt;foreign-keys&gt;&lt;key app="EN" db-id="epa2vv5v0xz526e2ssa59wxvda0zxw5t5ew9" timestamp="1693379191" guid="fb86678a-810f-4c46-854f-a74bb35d1595"&gt;589&lt;/key&gt;&lt;/foreign-keys&gt;&lt;ref-type name="Book Section"&gt;5&lt;/ref-type&gt;&lt;contributors&gt;&lt;authors&gt;&lt;author&gt;Roger, A. Grimes&lt;/author&gt;&lt;/authors&gt;&lt;/contributors&gt;&lt;titles&gt;&lt;title&gt;Cybersecurity Insurance&lt;/title&gt;&lt;secondary-title&gt;Ransomware Protection Playbook&lt;/secondary-title&gt;&lt;/titles&gt;&lt;pages&gt;85-112&lt;/pages&gt;&lt;dates&gt;&lt;year&gt;2022&lt;/year&gt;&lt;/dates&gt;&lt;publisher&gt;Wiley&lt;/publisher&gt;&lt;urls&gt;&lt;related-urls&gt;&lt;url&gt;http://ieeexplore.ieee.org/document/9953431&lt;/url&gt;&lt;/related-urls&gt;&lt;/urls&gt;&lt;/record&gt;&lt;/Cite&gt;&lt;Cite&gt;&lt;Author&gt;DiStaso&lt;/Author&gt;&lt;Year&gt;2018&lt;/Year&gt;&lt;RecNum&gt;587&lt;/RecNum&gt;&lt;record&gt;&lt;rec-number&gt;587&lt;/rec-number&gt;&lt;foreign-keys&gt;&lt;key app="EN" db-id="epa2vv5v0xz526e2ssa59wxvda0zxw5t5ew9" timestamp="1693378277" guid="d506d658-c9b8-4be1-8b8c-c1178beb2e57"&gt;587&lt;/key&gt;&lt;/foreign-keys&gt;&lt;ref-type name="Journal Article"&gt;17&lt;/ref-type&gt;&lt;contributors&gt;&lt;authors&gt;&lt;author&gt;DiStaso, Marcia W&lt;/author&gt;&lt;/authors&gt;&lt;/contributors&gt;&lt;titles&gt;&lt;title&gt;Communication challenges in cybersecurity&lt;/title&gt;&lt;secondary-title&gt;Journal of Communication Technology&lt;/secondary-title&gt;&lt;/titles&gt;&lt;periodical&gt;&lt;full-title&gt;Journal of Communication Technology&lt;/full-title&gt;&lt;/periodical&gt;&lt;pages&gt;43-60&lt;/pages&gt;&lt;volume&gt;1&lt;/volume&gt;&lt;number&gt;1&lt;/number&gt;&lt;dates&gt;&lt;year&gt;2018&lt;/year&gt;&lt;/dates&gt;&lt;urls&gt;&lt;/urls&gt;&lt;/record&gt;&lt;/Cite&gt;&lt;/EndNote&gt;</w:instrText>
      </w:r>
      <w:r w:rsidR="00AC5345">
        <w:rPr>
          <w:rFonts w:ascii="Arial" w:hAnsi="Arial" w:cs="Arial"/>
          <w:sz w:val="24"/>
          <w:szCs w:val="32"/>
        </w:rPr>
        <w:fldChar w:fldCharType="separate"/>
      </w:r>
      <w:r w:rsidR="00AC5345">
        <w:rPr>
          <w:rFonts w:ascii="Arial" w:hAnsi="Arial" w:cs="Arial"/>
          <w:noProof/>
          <w:sz w:val="24"/>
          <w:szCs w:val="32"/>
        </w:rPr>
        <w:t>(DiStaso 2018; Roger 2022)</w:t>
      </w:r>
      <w:r w:rsidR="00AC5345">
        <w:rPr>
          <w:rFonts w:ascii="Arial" w:hAnsi="Arial" w:cs="Arial"/>
          <w:sz w:val="24"/>
          <w:szCs w:val="32"/>
        </w:rPr>
        <w:fldChar w:fldCharType="end"/>
      </w:r>
      <w:r w:rsidR="00E2213E">
        <w:rPr>
          <w:rFonts w:ascii="Arial" w:hAnsi="Arial" w:cs="Arial"/>
          <w:sz w:val="24"/>
          <w:szCs w:val="32"/>
        </w:rPr>
        <w:t>.</w:t>
      </w:r>
    </w:p>
    <w:p w14:paraId="1892E9F9" w14:textId="25DAB5C1" w:rsidR="007E28BA" w:rsidRDefault="00A1618A" w:rsidP="00667005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The costs of doing nothing could result in </w:t>
      </w:r>
      <w:r w:rsidR="005E4DBC">
        <w:rPr>
          <w:rFonts w:ascii="Arial" w:hAnsi="Arial" w:cs="Arial"/>
          <w:sz w:val="24"/>
          <w:szCs w:val="32"/>
        </w:rPr>
        <w:t xml:space="preserve">enormous </w:t>
      </w:r>
      <w:r>
        <w:rPr>
          <w:rFonts w:ascii="Arial" w:hAnsi="Arial" w:cs="Arial"/>
          <w:sz w:val="24"/>
          <w:szCs w:val="32"/>
        </w:rPr>
        <w:t>financial loss</w:t>
      </w:r>
      <w:r w:rsidR="005E4DBC">
        <w:rPr>
          <w:rFonts w:ascii="Arial" w:hAnsi="Arial" w:cs="Arial"/>
          <w:sz w:val="24"/>
          <w:szCs w:val="32"/>
        </w:rPr>
        <w:t xml:space="preserve">, legitimate safety concerns, or </w:t>
      </w:r>
      <w:r w:rsidR="001C3953">
        <w:rPr>
          <w:rFonts w:ascii="Arial" w:hAnsi="Arial" w:cs="Arial"/>
          <w:sz w:val="24"/>
          <w:szCs w:val="32"/>
        </w:rPr>
        <w:t>hefty fines</w:t>
      </w:r>
      <w:r w:rsidR="005172A7">
        <w:rPr>
          <w:rFonts w:ascii="Arial" w:hAnsi="Arial" w:cs="Arial"/>
          <w:sz w:val="24"/>
          <w:szCs w:val="32"/>
        </w:rPr>
        <w:t xml:space="preserve"> </w:t>
      </w:r>
      <w:r w:rsidR="005172A7">
        <w:rPr>
          <w:rFonts w:ascii="Arial" w:hAnsi="Arial" w:cs="Arial"/>
          <w:sz w:val="24"/>
          <w:szCs w:val="32"/>
        </w:rPr>
        <w:fldChar w:fldCharType="begin"/>
      </w:r>
      <w:r w:rsidR="005172A7">
        <w:rPr>
          <w:rFonts w:ascii="Arial" w:hAnsi="Arial" w:cs="Arial"/>
          <w:sz w:val="24"/>
          <w:szCs w:val="32"/>
        </w:rPr>
        <w:instrText xml:space="preserve"> ADDIN EN.CITE &lt;EndNote&gt;&lt;Cite&gt;&lt;Author&gt;Dynes&lt;/Author&gt;&lt;RecNum&gt;592&lt;/RecNum&gt;&lt;DisplayText&gt;(Dynes, Goetz &amp;amp; Freeman)&lt;/DisplayText&gt;&lt;record&gt;&lt;rec-number&gt;592&lt;/rec-number&gt;&lt;foreign-keys&gt;&lt;key app="EN" db-id="epa2vv5v0xz526e2ssa59wxvda0zxw5t5ew9" timestamp="1693463790"&gt;592&lt;/key&gt;&lt;/foreign-keys&gt;&lt;ref-type name="Book Section"&gt;5&lt;/ref-type&gt;&lt;contributors&gt;&lt;authors&gt;&lt;author&gt;Dynes, Scott&lt;/author&gt;&lt;author&gt;Goetz, Eric&lt;/author&gt;&lt;author&gt;Freeman, Michael&lt;/author&gt;&lt;/authors&gt;&lt;/contributors&gt;&lt;titles&gt;&lt;title&gt;Cyber Security: Are Economic Incentives Adequate?&lt;/title&gt;&lt;alt-title&gt;IFIP International Federation for Information Processing&lt;/alt-title&gt;&lt;/titles&gt;&lt;pages&gt;15-27&lt;/pages&gt;&lt;dates&gt;&lt;/dates&gt;&lt;publisher&gt;Springer US&lt;/publisher&gt;&lt;urls&gt;&lt;related-urls&gt;&lt;url&gt;https://dx.doi.org/10.1007/978-0-387-75462-8_2&lt;/url&gt;&lt;/related-urls&gt;&lt;/urls&gt;&lt;electronic-resource-num&gt;10.1007/978-0-387-75462-8_2&lt;/electronic-resource-num&gt;&lt;/record&gt;&lt;/Cite&gt;&lt;/EndNote&gt;</w:instrText>
      </w:r>
      <w:r w:rsidR="005172A7">
        <w:rPr>
          <w:rFonts w:ascii="Arial" w:hAnsi="Arial" w:cs="Arial"/>
          <w:sz w:val="24"/>
          <w:szCs w:val="32"/>
        </w:rPr>
        <w:fldChar w:fldCharType="separate"/>
      </w:r>
      <w:r w:rsidR="005172A7">
        <w:rPr>
          <w:rFonts w:ascii="Arial" w:hAnsi="Arial" w:cs="Arial"/>
          <w:noProof/>
          <w:sz w:val="24"/>
          <w:szCs w:val="32"/>
        </w:rPr>
        <w:t>(Dynes, Goetz &amp; Freeman)</w:t>
      </w:r>
      <w:r w:rsidR="005172A7">
        <w:rPr>
          <w:rFonts w:ascii="Arial" w:hAnsi="Arial" w:cs="Arial"/>
          <w:sz w:val="24"/>
          <w:szCs w:val="32"/>
        </w:rPr>
        <w:fldChar w:fldCharType="end"/>
      </w:r>
      <w:r w:rsidR="001C3953">
        <w:rPr>
          <w:rFonts w:ascii="Arial" w:hAnsi="Arial" w:cs="Arial"/>
          <w:sz w:val="24"/>
          <w:szCs w:val="32"/>
        </w:rPr>
        <w:t>.</w:t>
      </w:r>
    </w:p>
    <w:p w14:paraId="233D1534" w14:textId="77777777" w:rsidR="00C97156" w:rsidRDefault="00C97156" w:rsidP="00C97156">
      <w:pPr>
        <w:pStyle w:val="ListParagraph"/>
        <w:jc w:val="both"/>
        <w:rPr>
          <w:rFonts w:ascii="Arial" w:hAnsi="Arial" w:cs="Arial"/>
          <w:sz w:val="24"/>
          <w:szCs w:val="32"/>
        </w:rPr>
      </w:pPr>
    </w:p>
    <w:p w14:paraId="6CBC938A" w14:textId="77777777" w:rsidR="00C97156" w:rsidRDefault="00C97156" w:rsidP="00C97156">
      <w:pPr>
        <w:pStyle w:val="ListParagraph"/>
        <w:jc w:val="both"/>
        <w:rPr>
          <w:rFonts w:ascii="Arial" w:hAnsi="Arial" w:cs="Arial"/>
          <w:sz w:val="24"/>
          <w:szCs w:val="32"/>
        </w:rPr>
      </w:pPr>
    </w:p>
    <w:p w14:paraId="39C66CC0" w14:textId="77777777" w:rsidR="00C97156" w:rsidRPr="00A73678" w:rsidRDefault="00C97156" w:rsidP="00C97156">
      <w:pPr>
        <w:pStyle w:val="ListParagraph"/>
        <w:jc w:val="both"/>
        <w:rPr>
          <w:rFonts w:ascii="Arial" w:hAnsi="Arial" w:cs="Arial"/>
          <w:sz w:val="24"/>
          <w:szCs w:val="32"/>
        </w:rPr>
      </w:pPr>
    </w:p>
    <w:p w14:paraId="3693FDAA" w14:textId="3BC910F4" w:rsidR="00C0385C" w:rsidRPr="00DD698B" w:rsidRDefault="0090446B" w:rsidP="00765091">
      <w:pPr>
        <w:pStyle w:val="Heading4"/>
        <w:pBdr>
          <w:bottom w:val="single" w:sz="4" w:space="1" w:color="auto"/>
        </w:pBdr>
        <w:jc w:val="right"/>
        <w:rPr>
          <w:sz w:val="24"/>
          <w:szCs w:val="32"/>
        </w:rPr>
      </w:pPr>
      <w:r w:rsidRPr="00DD698B">
        <w:rPr>
          <w:sz w:val="28"/>
          <w:szCs w:val="36"/>
        </w:rPr>
        <w:lastRenderedPageBreak/>
        <w:t xml:space="preserve">Mitigation </w:t>
      </w:r>
    </w:p>
    <w:p w14:paraId="73668FE9" w14:textId="2AFA06D1" w:rsidR="00513D7E" w:rsidRDefault="00586A43" w:rsidP="00084281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The risk</w:t>
      </w:r>
      <w:r w:rsidR="002025C9">
        <w:rPr>
          <w:rFonts w:ascii="Arial" w:hAnsi="Arial" w:cs="Arial"/>
          <w:sz w:val="24"/>
          <w:szCs w:val="32"/>
        </w:rPr>
        <w:t>s</w:t>
      </w:r>
      <w:r>
        <w:rPr>
          <w:rFonts w:ascii="Arial" w:hAnsi="Arial" w:cs="Arial"/>
          <w:sz w:val="24"/>
          <w:szCs w:val="32"/>
        </w:rPr>
        <w:t xml:space="preserve"> associated with CIA </w:t>
      </w:r>
      <w:r w:rsidR="005F7360">
        <w:rPr>
          <w:rFonts w:ascii="Arial" w:hAnsi="Arial" w:cs="Arial"/>
          <w:sz w:val="24"/>
          <w:szCs w:val="32"/>
        </w:rPr>
        <w:t xml:space="preserve">can </w:t>
      </w:r>
      <w:r w:rsidR="006D72F8">
        <w:rPr>
          <w:rFonts w:ascii="Arial" w:hAnsi="Arial" w:cs="Arial"/>
          <w:sz w:val="24"/>
          <w:szCs w:val="32"/>
        </w:rPr>
        <w:t>result in cyber</w:t>
      </w:r>
      <w:r w:rsidR="005F7360">
        <w:rPr>
          <w:rFonts w:ascii="Arial" w:hAnsi="Arial" w:cs="Arial"/>
          <w:sz w:val="24"/>
          <w:szCs w:val="32"/>
        </w:rPr>
        <w:t xml:space="preserve"> threats</w:t>
      </w:r>
      <w:r w:rsidR="006D72F8">
        <w:rPr>
          <w:rFonts w:ascii="Arial" w:hAnsi="Arial" w:cs="Arial"/>
          <w:sz w:val="24"/>
          <w:szCs w:val="32"/>
        </w:rPr>
        <w:t xml:space="preserve"> </w:t>
      </w:r>
      <w:r w:rsidR="00601AAF">
        <w:rPr>
          <w:rFonts w:ascii="Arial" w:hAnsi="Arial" w:cs="Arial"/>
          <w:sz w:val="24"/>
          <w:szCs w:val="32"/>
        </w:rPr>
        <w:t>if left unchecked</w:t>
      </w:r>
      <w:r w:rsidR="005F7360">
        <w:rPr>
          <w:rFonts w:ascii="Arial" w:hAnsi="Arial" w:cs="Arial"/>
          <w:sz w:val="24"/>
          <w:szCs w:val="32"/>
        </w:rPr>
        <w:t xml:space="preserve">, especially if employees </w:t>
      </w:r>
      <w:r w:rsidR="003C7DDE">
        <w:rPr>
          <w:rFonts w:ascii="Arial" w:hAnsi="Arial" w:cs="Arial"/>
          <w:sz w:val="24"/>
          <w:szCs w:val="32"/>
        </w:rPr>
        <w:t xml:space="preserve">are put in a position where they </w:t>
      </w:r>
      <w:r w:rsidR="004F3FDE">
        <w:rPr>
          <w:rFonts w:ascii="Arial" w:hAnsi="Arial" w:cs="Arial"/>
          <w:sz w:val="24"/>
          <w:szCs w:val="32"/>
        </w:rPr>
        <w:t xml:space="preserve">need to attack internal systems to get to </w:t>
      </w:r>
      <w:r w:rsidR="002025C9">
        <w:rPr>
          <w:rFonts w:ascii="Arial" w:hAnsi="Arial" w:cs="Arial"/>
          <w:sz w:val="24"/>
          <w:szCs w:val="32"/>
        </w:rPr>
        <w:t xml:space="preserve">job critical </w:t>
      </w:r>
      <w:r w:rsidR="004F3FDE">
        <w:rPr>
          <w:rFonts w:ascii="Arial" w:hAnsi="Arial" w:cs="Arial"/>
          <w:sz w:val="24"/>
          <w:szCs w:val="32"/>
        </w:rPr>
        <w:t>information.</w:t>
      </w:r>
      <w:r w:rsidR="00B65766">
        <w:rPr>
          <w:rFonts w:ascii="Arial" w:hAnsi="Arial" w:cs="Arial"/>
          <w:sz w:val="24"/>
          <w:szCs w:val="32"/>
        </w:rPr>
        <w:t xml:space="preserve"> </w:t>
      </w:r>
      <w:r w:rsidR="00FB4A26">
        <w:rPr>
          <w:rFonts w:ascii="Arial" w:hAnsi="Arial" w:cs="Arial"/>
          <w:sz w:val="24"/>
          <w:szCs w:val="32"/>
        </w:rPr>
        <w:t>It’s</w:t>
      </w:r>
      <w:r w:rsidR="00B65766">
        <w:rPr>
          <w:rFonts w:ascii="Arial" w:hAnsi="Arial" w:cs="Arial"/>
          <w:sz w:val="24"/>
          <w:szCs w:val="32"/>
        </w:rPr>
        <w:t xml:space="preserve"> well documented that employees are </w:t>
      </w:r>
      <w:r w:rsidR="00FF100A">
        <w:rPr>
          <w:rFonts w:ascii="Arial" w:hAnsi="Arial" w:cs="Arial"/>
          <w:sz w:val="24"/>
          <w:szCs w:val="32"/>
        </w:rPr>
        <w:t xml:space="preserve">a significant </w:t>
      </w:r>
      <w:r w:rsidR="00B65766">
        <w:rPr>
          <w:rFonts w:ascii="Arial" w:hAnsi="Arial" w:cs="Arial"/>
          <w:sz w:val="24"/>
          <w:szCs w:val="32"/>
        </w:rPr>
        <w:t xml:space="preserve">security </w:t>
      </w:r>
      <w:r w:rsidR="00FF100A">
        <w:rPr>
          <w:rFonts w:ascii="Arial" w:hAnsi="Arial" w:cs="Arial"/>
          <w:sz w:val="24"/>
          <w:szCs w:val="32"/>
        </w:rPr>
        <w:t xml:space="preserve">vulnerability, so education </w:t>
      </w:r>
      <w:r w:rsidR="00D86839">
        <w:rPr>
          <w:rFonts w:ascii="Arial" w:hAnsi="Arial" w:cs="Arial"/>
          <w:sz w:val="24"/>
          <w:szCs w:val="32"/>
        </w:rPr>
        <w:t>and policies that align with a</w:t>
      </w:r>
      <w:r w:rsidR="00C528A9">
        <w:rPr>
          <w:rFonts w:ascii="Arial" w:hAnsi="Arial" w:cs="Arial"/>
          <w:sz w:val="24"/>
          <w:szCs w:val="32"/>
        </w:rPr>
        <w:t xml:space="preserve"> solid</w:t>
      </w:r>
      <w:r w:rsidR="00D86839">
        <w:rPr>
          <w:rFonts w:ascii="Arial" w:hAnsi="Arial" w:cs="Arial"/>
          <w:sz w:val="24"/>
          <w:szCs w:val="32"/>
        </w:rPr>
        <w:t xml:space="preserve"> framework, such as ISO 27001, are </w:t>
      </w:r>
      <w:r w:rsidR="00C528A9">
        <w:rPr>
          <w:rFonts w:ascii="Arial" w:hAnsi="Arial" w:cs="Arial"/>
          <w:sz w:val="24"/>
          <w:szCs w:val="32"/>
        </w:rPr>
        <w:t xml:space="preserve">essential </w:t>
      </w:r>
      <w:r w:rsidR="00685597">
        <w:rPr>
          <w:rFonts w:ascii="Arial" w:hAnsi="Arial" w:cs="Arial"/>
          <w:sz w:val="24"/>
          <w:szCs w:val="32"/>
        </w:rPr>
        <w:fldChar w:fldCharType="begin"/>
      </w:r>
      <w:r w:rsidR="00E70807">
        <w:rPr>
          <w:rFonts w:ascii="Arial" w:hAnsi="Arial" w:cs="Arial"/>
          <w:sz w:val="24"/>
          <w:szCs w:val="32"/>
        </w:rPr>
        <w:instrText xml:space="preserve"> ADDIN EN.CITE &lt;EndNote&gt;&lt;Cite&gt;&lt;Author&gt;Khando&lt;/Author&gt;&lt;Year&gt;2021&lt;/Year&gt;&lt;RecNum&gt;576&lt;/RecNum&gt;&lt;DisplayText&gt;(Khando et al. 2021)&lt;/DisplayText&gt;&lt;record&gt;&lt;rec-number&gt;576&lt;/rec-number&gt;&lt;foreign-keys&gt;&lt;key app="EN" db-id="epa2vv5v0xz526e2ssa59wxvda0zxw5t5ew9" timestamp="1693307402" guid="a23b2f81-e5e3-4d1d-b9b8-256d27c16931"&gt;576&lt;/key&gt;&lt;/foreign-keys&gt;&lt;ref-type name="Journal Article"&gt;17&lt;/ref-type&gt;&lt;contributors&gt;&lt;authors&gt;&lt;author&gt;Khando, Khando&lt;/author&gt;&lt;author&gt;Gao, Shang&lt;/author&gt;&lt;author&gt;Islam, Sirajul M&lt;/author&gt;&lt;author&gt;Salman, Ali&lt;/author&gt;&lt;/authors&gt;&lt;/contributors&gt;&lt;titles&gt;&lt;title&gt;Enhancing employees information security awareness in private and public organisations: A systematic literature review&lt;/title&gt;&lt;secondary-title&gt;Computers &amp;amp; security&lt;/secondary-title&gt;&lt;/titles&gt;&lt;periodical&gt;&lt;full-title&gt;Computers &amp;amp; Security&lt;/full-title&gt;&lt;/periodical&gt;&lt;pages&gt;102267&lt;/pages&gt;&lt;volume&gt;106&lt;/volume&gt;&lt;dates&gt;&lt;year&gt;2021&lt;/year&gt;&lt;/dates&gt;&lt;isbn&gt;0167-4048&lt;/isbn&gt;&lt;urls&gt;&lt;/urls&gt;&lt;/record&gt;&lt;/Cite&gt;&lt;/EndNote&gt;</w:instrText>
      </w:r>
      <w:r w:rsidR="00685597">
        <w:rPr>
          <w:rFonts w:ascii="Arial" w:hAnsi="Arial" w:cs="Arial"/>
          <w:sz w:val="24"/>
          <w:szCs w:val="32"/>
        </w:rPr>
        <w:fldChar w:fldCharType="separate"/>
      </w:r>
      <w:r w:rsidR="00685597">
        <w:rPr>
          <w:rFonts w:ascii="Arial" w:hAnsi="Arial" w:cs="Arial"/>
          <w:noProof/>
          <w:sz w:val="24"/>
          <w:szCs w:val="32"/>
        </w:rPr>
        <w:t>(Khando et al. 2021)</w:t>
      </w:r>
      <w:r w:rsidR="00685597">
        <w:rPr>
          <w:rFonts w:ascii="Arial" w:hAnsi="Arial" w:cs="Arial"/>
          <w:sz w:val="24"/>
          <w:szCs w:val="32"/>
        </w:rPr>
        <w:fldChar w:fldCharType="end"/>
      </w:r>
      <w:r w:rsidR="00685597">
        <w:rPr>
          <w:rFonts w:ascii="Arial" w:hAnsi="Arial" w:cs="Arial"/>
          <w:sz w:val="24"/>
          <w:szCs w:val="32"/>
        </w:rPr>
        <w:t>.</w:t>
      </w:r>
      <w:r w:rsidR="006B08ED">
        <w:rPr>
          <w:rFonts w:ascii="Arial" w:hAnsi="Arial" w:cs="Arial"/>
          <w:sz w:val="24"/>
          <w:szCs w:val="32"/>
        </w:rPr>
        <w:t xml:space="preserve"> </w:t>
      </w:r>
      <w:r w:rsidR="00F531FC">
        <w:rPr>
          <w:rFonts w:ascii="Arial" w:hAnsi="Arial" w:cs="Arial"/>
          <w:sz w:val="24"/>
          <w:szCs w:val="32"/>
        </w:rPr>
        <w:t>On data usage, t</w:t>
      </w:r>
      <w:r w:rsidR="00366065">
        <w:rPr>
          <w:rFonts w:ascii="Arial" w:hAnsi="Arial" w:cs="Arial"/>
          <w:sz w:val="24"/>
          <w:szCs w:val="32"/>
        </w:rPr>
        <w:t xml:space="preserve">here are several </w:t>
      </w:r>
      <w:r w:rsidR="007C6B21">
        <w:rPr>
          <w:rFonts w:ascii="Arial" w:hAnsi="Arial" w:cs="Arial"/>
          <w:sz w:val="24"/>
          <w:szCs w:val="32"/>
        </w:rPr>
        <w:t>evaluation techniques</w:t>
      </w:r>
      <w:r w:rsidR="00366065">
        <w:rPr>
          <w:rFonts w:ascii="Arial" w:hAnsi="Arial" w:cs="Arial"/>
          <w:sz w:val="24"/>
          <w:szCs w:val="32"/>
        </w:rPr>
        <w:t xml:space="preserve"> </w:t>
      </w:r>
      <w:r w:rsidR="00FE4E4A">
        <w:rPr>
          <w:rFonts w:ascii="Arial" w:hAnsi="Arial" w:cs="Arial"/>
          <w:sz w:val="24"/>
          <w:szCs w:val="32"/>
        </w:rPr>
        <w:t>(</w:t>
      </w:r>
      <w:r w:rsidR="00767925">
        <w:rPr>
          <w:rFonts w:ascii="Arial" w:hAnsi="Arial" w:cs="Arial"/>
          <w:sz w:val="24"/>
          <w:szCs w:val="32"/>
        </w:rPr>
        <w:t xml:space="preserve"> </w:t>
      </w:r>
      <w:r w:rsidR="00366065">
        <w:rPr>
          <w:rFonts w:ascii="Arial" w:hAnsi="Arial" w:cs="Arial"/>
          <w:sz w:val="24"/>
          <w:szCs w:val="32"/>
        </w:rPr>
        <w:t xml:space="preserve">SIFT, </w:t>
      </w:r>
      <w:r w:rsidR="00165D10">
        <w:rPr>
          <w:rFonts w:ascii="Arial" w:hAnsi="Arial" w:cs="Arial"/>
          <w:sz w:val="24"/>
          <w:szCs w:val="32"/>
        </w:rPr>
        <w:t>PROMP</w:t>
      </w:r>
      <w:r w:rsidR="00767925">
        <w:rPr>
          <w:rFonts w:ascii="Arial" w:hAnsi="Arial" w:cs="Arial"/>
          <w:sz w:val="24"/>
          <w:szCs w:val="32"/>
        </w:rPr>
        <w:t>T, CRAAP, etc.</w:t>
      </w:r>
      <w:r w:rsidR="00FE4E4A">
        <w:rPr>
          <w:rFonts w:ascii="Arial" w:hAnsi="Arial" w:cs="Arial"/>
          <w:sz w:val="24"/>
          <w:szCs w:val="32"/>
        </w:rPr>
        <w:t xml:space="preserve">) that can reduce </w:t>
      </w:r>
      <w:r w:rsidR="00867668">
        <w:rPr>
          <w:rFonts w:ascii="Arial" w:hAnsi="Arial" w:cs="Arial"/>
          <w:sz w:val="24"/>
          <w:szCs w:val="32"/>
        </w:rPr>
        <w:t>data usage risks</w:t>
      </w:r>
      <w:r w:rsidR="005064B0">
        <w:rPr>
          <w:rFonts w:ascii="Arial" w:hAnsi="Arial" w:cs="Arial"/>
          <w:sz w:val="24"/>
          <w:szCs w:val="32"/>
        </w:rPr>
        <w:t xml:space="preserve"> </w:t>
      </w:r>
      <w:r w:rsidR="00BB1446">
        <w:rPr>
          <w:rFonts w:ascii="Arial" w:hAnsi="Arial" w:cs="Arial"/>
          <w:sz w:val="24"/>
          <w:szCs w:val="32"/>
        </w:rPr>
        <w:fldChar w:fldCharType="begin"/>
      </w:r>
      <w:r w:rsidR="00E30E40">
        <w:rPr>
          <w:rFonts w:ascii="Arial" w:hAnsi="Arial" w:cs="Arial"/>
          <w:sz w:val="24"/>
          <w:szCs w:val="32"/>
        </w:rPr>
        <w:instrText xml:space="preserve"> ADDIN EN.CITE &lt;EndNote&gt;&lt;Cite&gt;&lt;Author&gt;Brodsky&lt;/Author&gt;&lt;Year&gt;2022&lt;/Year&gt;&lt;RecNum&gt;590&lt;/RecNum&gt;&lt;DisplayText&gt;(Brodsky 2022)&lt;/DisplayText&gt;&lt;record&gt;&lt;rec-number&gt;590&lt;/rec-number&gt;&lt;foreign-keys&gt;&lt;key app="EN" db-id="epa2vv5v0xz526e2ssa59wxvda0zxw5t5ew9" timestamp="1693379647" guid="6555dc4a-db36-4377-b269-40ebdac8377e"&gt;590&lt;/key&gt;&lt;/foreign-keys&gt;&lt;ref-type name="Thesis"&gt;32&lt;/ref-type&gt;&lt;contributors&gt;&lt;authors&gt;&lt;author&gt;Brodsky, Jessica E&lt;/author&gt;&lt;/authors&gt;&lt;/contributors&gt;&lt;titles&gt;&lt;title&gt;Fostering college students’ fact-checking skills: Three studies assessing lateral reading instruction in a general education course&lt;/title&gt;&lt;/titles&gt;&lt;dates&gt;&lt;year&gt;2022&lt;/year&gt;&lt;/dates&gt;&lt;publisher&gt;City University of New York&lt;/publisher&gt;&lt;urls&gt;&lt;/urls&gt;&lt;/record&gt;&lt;/Cite&gt;&lt;/EndNote&gt;</w:instrText>
      </w:r>
      <w:r w:rsidR="00BB1446">
        <w:rPr>
          <w:rFonts w:ascii="Arial" w:hAnsi="Arial" w:cs="Arial"/>
          <w:sz w:val="24"/>
          <w:szCs w:val="32"/>
        </w:rPr>
        <w:fldChar w:fldCharType="separate"/>
      </w:r>
      <w:r w:rsidR="00BB1446">
        <w:rPr>
          <w:rFonts w:ascii="Arial" w:hAnsi="Arial" w:cs="Arial"/>
          <w:noProof/>
          <w:sz w:val="24"/>
          <w:szCs w:val="32"/>
        </w:rPr>
        <w:t>(Brodsky 2022)</w:t>
      </w:r>
      <w:r w:rsidR="00BB1446">
        <w:rPr>
          <w:rFonts w:ascii="Arial" w:hAnsi="Arial" w:cs="Arial"/>
          <w:sz w:val="24"/>
          <w:szCs w:val="32"/>
        </w:rPr>
        <w:fldChar w:fldCharType="end"/>
      </w:r>
      <w:r w:rsidR="005064B0">
        <w:rPr>
          <w:rFonts w:ascii="Arial" w:hAnsi="Arial" w:cs="Arial"/>
          <w:sz w:val="24"/>
          <w:szCs w:val="32"/>
        </w:rPr>
        <w:t xml:space="preserve">. </w:t>
      </w:r>
      <w:r w:rsidR="00007466">
        <w:rPr>
          <w:rFonts w:ascii="Arial" w:hAnsi="Arial" w:cs="Arial"/>
          <w:sz w:val="24"/>
          <w:szCs w:val="32"/>
        </w:rPr>
        <w:t>Additionally, having clear metadata will ensure the correct data is being used</w:t>
      </w:r>
      <w:r w:rsidR="007C6B21">
        <w:rPr>
          <w:rFonts w:ascii="Arial" w:hAnsi="Arial" w:cs="Arial"/>
          <w:sz w:val="24"/>
          <w:szCs w:val="32"/>
        </w:rPr>
        <w:t>, or</w:t>
      </w:r>
      <w:r w:rsidR="003C24F6">
        <w:rPr>
          <w:rFonts w:ascii="Arial" w:hAnsi="Arial" w:cs="Arial"/>
          <w:sz w:val="24"/>
          <w:szCs w:val="32"/>
        </w:rPr>
        <w:t xml:space="preserve"> provide </w:t>
      </w:r>
      <w:r w:rsidR="00F91B37">
        <w:rPr>
          <w:rFonts w:ascii="Arial" w:hAnsi="Arial" w:cs="Arial"/>
          <w:sz w:val="24"/>
          <w:szCs w:val="32"/>
        </w:rPr>
        <w:t xml:space="preserve">useful </w:t>
      </w:r>
      <w:r w:rsidR="0079764B">
        <w:rPr>
          <w:rFonts w:ascii="Arial" w:hAnsi="Arial" w:cs="Arial"/>
          <w:sz w:val="24"/>
          <w:szCs w:val="32"/>
        </w:rPr>
        <w:t>information</w:t>
      </w:r>
      <w:r w:rsidR="003C24F6">
        <w:rPr>
          <w:rFonts w:ascii="Arial" w:hAnsi="Arial" w:cs="Arial"/>
          <w:sz w:val="24"/>
          <w:szCs w:val="32"/>
        </w:rPr>
        <w:t xml:space="preserve"> </w:t>
      </w:r>
      <w:r w:rsidR="00867668">
        <w:rPr>
          <w:rFonts w:ascii="Arial" w:hAnsi="Arial" w:cs="Arial"/>
          <w:sz w:val="24"/>
          <w:szCs w:val="32"/>
        </w:rPr>
        <w:t xml:space="preserve">to </w:t>
      </w:r>
      <w:r w:rsidR="003C24F6">
        <w:rPr>
          <w:rFonts w:ascii="Arial" w:hAnsi="Arial" w:cs="Arial"/>
          <w:sz w:val="24"/>
          <w:szCs w:val="32"/>
        </w:rPr>
        <w:t>review</w:t>
      </w:r>
      <w:r w:rsidR="00F91B37">
        <w:rPr>
          <w:rFonts w:ascii="Arial" w:hAnsi="Arial" w:cs="Arial"/>
          <w:sz w:val="24"/>
          <w:szCs w:val="32"/>
        </w:rPr>
        <w:t xml:space="preserve">ers </w:t>
      </w:r>
      <w:r w:rsidR="00E47D46">
        <w:rPr>
          <w:rFonts w:ascii="Arial" w:hAnsi="Arial" w:cs="Arial"/>
          <w:sz w:val="24"/>
          <w:szCs w:val="32"/>
        </w:rPr>
        <w:t>to promote a timely resolution</w:t>
      </w:r>
      <w:r w:rsidR="0079764B">
        <w:rPr>
          <w:rFonts w:ascii="Arial" w:hAnsi="Arial" w:cs="Arial"/>
          <w:sz w:val="24"/>
          <w:szCs w:val="32"/>
        </w:rPr>
        <w:t>.</w:t>
      </w:r>
      <w:r w:rsidR="00026633">
        <w:rPr>
          <w:rFonts w:ascii="Arial" w:hAnsi="Arial" w:cs="Arial"/>
          <w:sz w:val="24"/>
          <w:szCs w:val="32"/>
        </w:rPr>
        <w:t xml:space="preserve"> </w:t>
      </w:r>
    </w:p>
    <w:p w14:paraId="57241793" w14:textId="4553FEAE" w:rsidR="003E2D60" w:rsidRDefault="00D04E51" w:rsidP="00084281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In terms of managing cyberattacks,</w:t>
      </w:r>
      <w:r w:rsidR="00FA0369">
        <w:rPr>
          <w:rFonts w:ascii="Arial" w:hAnsi="Arial" w:cs="Arial"/>
          <w:sz w:val="24"/>
          <w:szCs w:val="32"/>
        </w:rPr>
        <w:t xml:space="preserve"> education plays a key role and protects employees both at work and at home. But there are </w:t>
      </w:r>
      <w:r w:rsidR="00767925">
        <w:rPr>
          <w:rFonts w:ascii="Arial" w:hAnsi="Arial" w:cs="Arial"/>
          <w:sz w:val="24"/>
          <w:szCs w:val="32"/>
        </w:rPr>
        <w:t xml:space="preserve">additional </w:t>
      </w:r>
      <w:r w:rsidR="00FA0369">
        <w:rPr>
          <w:rFonts w:ascii="Arial" w:hAnsi="Arial" w:cs="Arial"/>
          <w:sz w:val="24"/>
          <w:szCs w:val="32"/>
        </w:rPr>
        <w:t xml:space="preserve">safeguards that </w:t>
      </w:r>
      <w:r w:rsidR="003E2D60">
        <w:rPr>
          <w:rFonts w:ascii="Arial" w:hAnsi="Arial" w:cs="Arial"/>
          <w:sz w:val="24"/>
          <w:szCs w:val="32"/>
        </w:rPr>
        <w:t>should be put in place such as:</w:t>
      </w:r>
    </w:p>
    <w:p w14:paraId="76205FCE" w14:textId="56A53630" w:rsidR="0027373F" w:rsidRDefault="0027373F" w:rsidP="0027373F">
      <w:pPr>
        <w:pStyle w:val="Caption"/>
        <w:keepNext/>
      </w:pPr>
      <w:r>
        <w:t xml:space="preserve">Table </w:t>
      </w:r>
      <w:fldSimple w:instr=" SEQ Table \* ARABIC ">
        <w:r w:rsidR="00CF5574">
          <w:rPr>
            <w:noProof/>
          </w:rPr>
          <w:t>2</w:t>
        </w:r>
      </w:fldSimple>
      <w:r>
        <w:t>: Controls AusTechTrade can and should put in place to manage cyber threats and reduce risk.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52960" w14:paraId="5398B7F2" w14:textId="77777777" w:rsidTr="0027373F">
        <w:tc>
          <w:tcPr>
            <w:tcW w:w="1696" w:type="dxa"/>
            <w:shd w:val="clear" w:color="auto" w:fill="AEAAAA" w:themeFill="background2" w:themeFillShade="BF"/>
            <w:vAlign w:val="center"/>
          </w:tcPr>
          <w:p w14:paraId="6623C833" w14:textId="3338DB5F" w:rsidR="00B52960" w:rsidRPr="00B25BEC" w:rsidRDefault="00B52960" w:rsidP="0027373F">
            <w:pPr>
              <w:jc w:val="center"/>
              <w:rPr>
                <w:rFonts w:ascii="Arial" w:hAnsi="Arial" w:cs="Arial"/>
                <w:b/>
                <w:bCs/>
                <w:sz w:val="24"/>
                <w:szCs w:val="32"/>
              </w:rPr>
            </w:pPr>
            <w:r w:rsidRPr="00B25BEC">
              <w:rPr>
                <w:rFonts w:ascii="Arial" w:hAnsi="Arial" w:cs="Arial"/>
                <w:b/>
                <w:bCs/>
                <w:sz w:val="24"/>
                <w:szCs w:val="32"/>
              </w:rPr>
              <w:t>Control</w:t>
            </w:r>
            <w:r w:rsidR="00A854A9" w:rsidRPr="00B25BEC">
              <w:rPr>
                <w:rFonts w:ascii="Arial" w:hAnsi="Arial" w:cs="Arial"/>
                <w:b/>
                <w:bCs/>
                <w:sz w:val="24"/>
                <w:szCs w:val="32"/>
              </w:rPr>
              <w:t xml:space="preserve"> Type</w:t>
            </w:r>
          </w:p>
        </w:tc>
        <w:tc>
          <w:tcPr>
            <w:tcW w:w="7320" w:type="dxa"/>
            <w:shd w:val="clear" w:color="auto" w:fill="AEAAAA" w:themeFill="background2" w:themeFillShade="BF"/>
            <w:vAlign w:val="center"/>
          </w:tcPr>
          <w:p w14:paraId="05C437AE" w14:textId="6B435DC3" w:rsidR="00B52960" w:rsidRPr="00B25BEC" w:rsidRDefault="00A854A9" w:rsidP="0027373F">
            <w:pPr>
              <w:jc w:val="center"/>
              <w:rPr>
                <w:rFonts w:ascii="Arial" w:hAnsi="Arial" w:cs="Arial"/>
                <w:b/>
                <w:bCs/>
                <w:sz w:val="24"/>
                <w:szCs w:val="32"/>
              </w:rPr>
            </w:pPr>
            <w:r w:rsidRPr="00B25BEC">
              <w:rPr>
                <w:rFonts w:ascii="Arial" w:hAnsi="Arial" w:cs="Arial"/>
                <w:b/>
                <w:bCs/>
                <w:sz w:val="24"/>
                <w:szCs w:val="32"/>
              </w:rPr>
              <w:t>Control</w:t>
            </w:r>
          </w:p>
        </w:tc>
      </w:tr>
      <w:tr w:rsidR="00B52960" w14:paraId="06C9C9AF" w14:textId="77777777" w:rsidTr="0027373F">
        <w:tc>
          <w:tcPr>
            <w:tcW w:w="1696" w:type="dxa"/>
            <w:shd w:val="clear" w:color="auto" w:fill="D0CECE" w:themeFill="background2" w:themeFillShade="E6"/>
            <w:vAlign w:val="center"/>
          </w:tcPr>
          <w:p w14:paraId="24D59F6C" w14:textId="5573D670" w:rsidR="00B52960" w:rsidRPr="0027373F" w:rsidRDefault="00A854A9" w:rsidP="0027373F">
            <w:pPr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27373F">
              <w:rPr>
                <w:rFonts w:ascii="Arial" w:hAnsi="Arial" w:cs="Arial"/>
                <w:sz w:val="24"/>
                <w:szCs w:val="32"/>
              </w:rPr>
              <w:t>Preventative</w:t>
            </w:r>
          </w:p>
        </w:tc>
        <w:tc>
          <w:tcPr>
            <w:tcW w:w="7320" w:type="dxa"/>
          </w:tcPr>
          <w:p w14:paraId="3D8827AA" w14:textId="77777777" w:rsidR="00A854A9" w:rsidRPr="00A854A9" w:rsidRDefault="00A854A9" w:rsidP="00E55907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32"/>
              </w:rPr>
            </w:pPr>
            <w:r w:rsidRPr="00A854A9">
              <w:rPr>
                <w:rFonts w:ascii="Arial" w:hAnsi="Arial" w:cs="Arial"/>
                <w:sz w:val="24"/>
                <w:szCs w:val="32"/>
              </w:rPr>
              <w:t>Firewalls to protect internal networks from external access</w:t>
            </w:r>
          </w:p>
          <w:p w14:paraId="233352B1" w14:textId="4442461A" w:rsidR="00A854A9" w:rsidRDefault="00A854A9" w:rsidP="00E55907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32"/>
              </w:rPr>
            </w:pPr>
            <w:r w:rsidRPr="00A854A9">
              <w:rPr>
                <w:rFonts w:ascii="Arial" w:hAnsi="Arial" w:cs="Arial"/>
                <w:sz w:val="24"/>
                <w:szCs w:val="32"/>
              </w:rPr>
              <w:t>Multifactor authentication and regular password changes</w:t>
            </w:r>
          </w:p>
          <w:p w14:paraId="64C9EDA4" w14:textId="77777777" w:rsidR="00A854A9" w:rsidRDefault="00A854A9" w:rsidP="00E55907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32"/>
              </w:rPr>
            </w:pPr>
            <w:r w:rsidRPr="00473BAF">
              <w:rPr>
                <w:rFonts w:ascii="Arial" w:hAnsi="Arial" w:cs="Arial"/>
                <w:sz w:val="24"/>
                <w:szCs w:val="32"/>
              </w:rPr>
              <w:t>SSL encryption</w:t>
            </w:r>
            <w:r>
              <w:rPr>
                <w:rFonts w:ascii="Arial" w:hAnsi="Arial" w:cs="Arial"/>
                <w:sz w:val="24"/>
                <w:szCs w:val="32"/>
              </w:rPr>
              <w:t xml:space="preserve"> to protect data transfer pipelines</w:t>
            </w:r>
          </w:p>
          <w:p w14:paraId="0B1FFA17" w14:textId="515E3913" w:rsidR="00A854A9" w:rsidRPr="00A854A9" w:rsidRDefault="00E55907" w:rsidP="00E55907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Ensure data is stored in secure locations </w:t>
            </w:r>
          </w:p>
          <w:p w14:paraId="26C27633" w14:textId="183B4859" w:rsidR="00A854A9" w:rsidRDefault="00E55907" w:rsidP="00A854A9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Data encryption or anonymization to protect information in compromised data</w:t>
            </w:r>
          </w:p>
          <w:p w14:paraId="505C1B70" w14:textId="0D997DCF" w:rsidR="006D40A9" w:rsidRPr="00E55907" w:rsidRDefault="006D40A9" w:rsidP="00A854A9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Consistently patching all OS and software</w:t>
            </w:r>
          </w:p>
          <w:p w14:paraId="3251CA47" w14:textId="77777777" w:rsidR="00B52960" w:rsidRDefault="00B52960" w:rsidP="00084281">
            <w:pPr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B52960" w14:paraId="53035E5A" w14:textId="77777777" w:rsidTr="0027373F">
        <w:tc>
          <w:tcPr>
            <w:tcW w:w="1696" w:type="dxa"/>
            <w:shd w:val="clear" w:color="auto" w:fill="D0CECE" w:themeFill="background2" w:themeFillShade="E6"/>
            <w:vAlign w:val="center"/>
          </w:tcPr>
          <w:p w14:paraId="064AE16B" w14:textId="6D18DDFD" w:rsidR="00B52960" w:rsidRPr="0027373F" w:rsidRDefault="00A854A9" w:rsidP="0027373F">
            <w:pPr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27373F">
              <w:rPr>
                <w:rFonts w:ascii="Arial" w:hAnsi="Arial" w:cs="Arial"/>
                <w:sz w:val="24"/>
                <w:szCs w:val="32"/>
              </w:rPr>
              <w:t>Detective</w:t>
            </w:r>
          </w:p>
        </w:tc>
        <w:tc>
          <w:tcPr>
            <w:tcW w:w="7320" w:type="dxa"/>
          </w:tcPr>
          <w:p w14:paraId="2AED6013" w14:textId="77777777" w:rsidR="00A854A9" w:rsidRPr="00E55907" w:rsidRDefault="00A854A9" w:rsidP="00E55907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32"/>
              </w:rPr>
            </w:pPr>
            <w:r w:rsidRPr="00E55907">
              <w:rPr>
                <w:rFonts w:ascii="Arial" w:hAnsi="Arial" w:cs="Arial"/>
                <w:sz w:val="24"/>
                <w:szCs w:val="32"/>
              </w:rPr>
              <w:t xml:space="preserve">Intrusion detection systems to identify suspicious activity </w:t>
            </w:r>
          </w:p>
          <w:p w14:paraId="7C7123D6" w14:textId="77777777" w:rsidR="00B52960" w:rsidRDefault="00A854A9" w:rsidP="00E55907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32"/>
              </w:rPr>
            </w:pPr>
            <w:r w:rsidRPr="00E55907">
              <w:rPr>
                <w:rFonts w:ascii="Arial" w:hAnsi="Arial" w:cs="Arial"/>
                <w:sz w:val="24"/>
                <w:szCs w:val="32"/>
              </w:rPr>
              <w:t>Web application firewall(s) to monitor HTTP</w:t>
            </w:r>
            <w:r w:rsidR="00E55907" w:rsidRPr="00E55907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Pr="00E55907">
              <w:rPr>
                <w:rFonts w:ascii="Arial" w:hAnsi="Arial" w:cs="Arial"/>
                <w:sz w:val="24"/>
                <w:szCs w:val="32"/>
              </w:rPr>
              <w:t>requests/responses for malicious content</w:t>
            </w:r>
          </w:p>
          <w:p w14:paraId="01B68B1C" w14:textId="4513649F" w:rsidR="00D43711" w:rsidRPr="00E55907" w:rsidRDefault="00D43711" w:rsidP="00E55907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Auditing</w:t>
            </w:r>
            <w:r w:rsidR="00FB4973">
              <w:rPr>
                <w:rFonts w:ascii="Arial" w:hAnsi="Arial" w:cs="Arial"/>
                <w:sz w:val="24"/>
                <w:szCs w:val="32"/>
              </w:rPr>
              <w:t xml:space="preserve"> and testing control effectiveness</w:t>
            </w:r>
          </w:p>
        </w:tc>
      </w:tr>
      <w:tr w:rsidR="00B52960" w14:paraId="471A0A1B" w14:textId="77777777" w:rsidTr="0027373F">
        <w:tc>
          <w:tcPr>
            <w:tcW w:w="1696" w:type="dxa"/>
            <w:shd w:val="clear" w:color="auto" w:fill="D0CECE" w:themeFill="background2" w:themeFillShade="E6"/>
            <w:vAlign w:val="center"/>
          </w:tcPr>
          <w:p w14:paraId="434790D8" w14:textId="48C224B7" w:rsidR="00B52960" w:rsidRPr="0027373F" w:rsidRDefault="00A854A9" w:rsidP="0027373F">
            <w:pPr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27373F">
              <w:rPr>
                <w:rFonts w:ascii="Arial" w:hAnsi="Arial" w:cs="Arial"/>
                <w:sz w:val="24"/>
                <w:szCs w:val="32"/>
              </w:rPr>
              <w:t>Corrective</w:t>
            </w:r>
          </w:p>
        </w:tc>
        <w:tc>
          <w:tcPr>
            <w:tcW w:w="7320" w:type="dxa"/>
          </w:tcPr>
          <w:p w14:paraId="152E3EFA" w14:textId="77F51B53" w:rsidR="00B25BEC" w:rsidRPr="0027373F" w:rsidRDefault="0027373F" w:rsidP="0027373F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32"/>
              </w:rPr>
            </w:pPr>
            <w:r w:rsidRPr="0027373F">
              <w:rPr>
                <w:rFonts w:ascii="Arial" w:hAnsi="Arial" w:cs="Arial"/>
                <w:sz w:val="24"/>
                <w:szCs w:val="32"/>
              </w:rPr>
              <w:t>B</w:t>
            </w:r>
            <w:r w:rsidR="00E55907" w:rsidRPr="0027373F">
              <w:rPr>
                <w:rFonts w:ascii="Arial" w:hAnsi="Arial" w:cs="Arial"/>
                <w:sz w:val="24"/>
                <w:szCs w:val="32"/>
              </w:rPr>
              <w:t xml:space="preserve">usiness critical data is backed up </w:t>
            </w:r>
          </w:p>
          <w:p w14:paraId="2D73278B" w14:textId="77777777" w:rsidR="00B52960" w:rsidRDefault="00E55907" w:rsidP="0027373F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32"/>
              </w:rPr>
            </w:pPr>
            <w:r w:rsidRPr="0027373F">
              <w:rPr>
                <w:rFonts w:ascii="Arial" w:hAnsi="Arial" w:cs="Arial"/>
                <w:sz w:val="24"/>
                <w:szCs w:val="32"/>
              </w:rPr>
              <w:t>Have security clearance levels for employees and regularly sight devices</w:t>
            </w:r>
          </w:p>
          <w:p w14:paraId="3DB0BC17" w14:textId="77777777" w:rsidR="00FF4723" w:rsidRDefault="00932E55" w:rsidP="0027373F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Measured consequences of human error</w:t>
            </w:r>
          </w:p>
          <w:p w14:paraId="2B8C7966" w14:textId="43909307" w:rsidR="001F08F5" w:rsidRPr="0027373F" w:rsidRDefault="001F08F5" w:rsidP="0027373F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If key personal leave, know who has the skills to manage </w:t>
            </w:r>
            <w:r w:rsidR="00A73678">
              <w:rPr>
                <w:rFonts w:ascii="Arial" w:hAnsi="Arial" w:cs="Arial"/>
                <w:sz w:val="24"/>
                <w:szCs w:val="32"/>
              </w:rPr>
              <w:t>while a replacement is found.</w:t>
            </w:r>
          </w:p>
        </w:tc>
      </w:tr>
    </w:tbl>
    <w:p w14:paraId="2B317A8E" w14:textId="544DABB9" w:rsidR="00A76FF0" w:rsidRPr="00E55907" w:rsidRDefault="00A76FF0" w:rsidP="00E55907">
      <w:pPr>
        <w:rPr>
          <w:rFonts w:ascii="Arial" w:hAnsi="Arial" w:cs="Arial"/>
          <w:sz w:val="24"/>
          <w:szCs w:val="32"/>
        </w:rPr>
      </w:pPr>
    </w:p>
    <w:p w14:paraId="59F93149" w14:textId="6012B7B0" w:rsidR="00A73678" w:rsidRDefault="00713D54" w:rsidP="005172A7">
      <w:pPr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Employees </w:t>
      </w:r>
      <w:r w:rsidR="00A50145">
        <w:rPr>
          <w:rFonts w:ascii="Arial" w:hAnsi="Arial" w:cs="Arial"/>
          <w:sz w:val="24"/>
          <w:szCs w:val="32"/>
        </w:rPr>
        <w:t xml:space="preserve">could </w:t>
      </w:r>
      <w:r>
        <w:rPr>
          <w:rFonts w:ascii="Arial" w:hAnsi="Arial" w:cs="Arial"/>
          <w:sz w:val="24"/>
          <w:szCs w:val="32"/>
        </w:rPr>
        <w:t xml:space="preserve">also </w:t>
      </w:r>
      <w:r w:rsidR="00A50145">
        <w:rPr>
          <w:rFonts w:ascii="Arial" w:hAnsi="Arial" w:cs="Arial"/>
          <w:sz w:val="24"/>
          <w:szCs w:val="32"/>
        </w:rPr>
        <w:t>be tested at random with questionable emails to assess cyber</w:t>
      </w:r>
      <w:r>
        <w:rPr>
          <w:rFonts w:ascii="Arial" w:hAnsi="Arial" w:cs="Arial"/>
          <w:sz w:val="24"/>
          <w:szCs w:val="32"/>
        </w:rPr>
        <w:t xml:space="preserve">security literacy, and </w:t>
      </w:r>
      <w:r w:rsidR="00FB2573">
        <w:rPr>
          <w:rFonts w:ascii="Arial" w:hAnsi="Arial" w:cs="Arial"/>
          <w:sz w:val="24"/>
          <w:szCs w:val="32"/>
        </w:rPr>
        <w:t>frameworks can be measured by third party vendors</w:t>
      </w:r>
      <w:r w:rsidR="005172A7">
        <w:rPr>
          <w:rFonts w:ascii="Arial" w:hAnsi="Arial" w:cs="Arial"/>
          <w:sz w:val="24"/>
          <w:szCs w:val="32"/>
        </w:rPr>
        <w:t xml:space="preserve"> </w:t>
      </w:r>
      <w:r w:rsidR="005172A7">
        <w:rPr>
          <w:rFonts w:ascii="Arial" w:hAnsi="Arial" w:cs="Arial"/>
          <w:sz w:val="24"/>
          <w:szCs w:val="32"/>
        </w:rPr>
        <w:fldChar w:fldCharType="begin"/>
      </w:r>
      <w:r w:rsidR="005172A7">
        <w:rPr>
          <w:rFonts w:ascii="Arial" w:hAnsi="Arial" w:cs="Arial"/>
          <w:sz w:val="24"/>
          <w:szCs w:val="32"/>
        </w:rPr>
        <w:instrText xml:space="preserve"> ADDIN EN.CITE &lt;EndNote&gt;&lt;Cite&gt;&lt;Author&gt;Kritzinger&lt;/Author&gt;&lt;Year&gt;2010&lt;/Year&gt;&lt;RecNum&gt;593&lt;/RecNum&gt;&lt;DisplayText&gt;(Kritzinger &amp;amp; Von Solms 2010)&lt;/DisplayText&gt;&lt;record&gt;&lt;rec-number&gt;593&lt;/rec-number&gt;&lt;foreign-keys&gt;&lt;key app="EN" db-id="epa2vv5v0xz526e2ssa59wxvda0zxw5t5ew9" timestamp="1693464742"&gt;593&lt;/key&gt;&lt;/foreign-keys&gt;&lt;ref-type name="Journal Article"&gt;17&lt;/ref-type&gt;&lt;contributors&gt;&lt;authors&gt;&lt;author&gt;Kritzinger, E.&lt;/author&gt;&lt;author&gt;Von Solms, S. H.&lt;/author&gt;&lt;/authors&gt;&lt;/contributors&gt;&lt;titles&gt;&lt;title&gt;Cyber security for home users: A new way of protection through awareness enforcement&lt;/title&gt;&lt;secondary-title&gt;Computers &amp;amp;amp; Security&lt;/secondary-title&gt;&lt;/titles&gt;&lt;periodical&gt;&lt;full-title&gt;Computers &amp;amp;amp; Security&lt;/full-title&gt;&lt;/periodical&gt;&lt;pages&gt;840-847&lt;/pages&gt;&lt;volume&gt;29&lt;/volume&gt;&lt;number&gt;8&lt;/number&gt;&lt;dates&gt;&lt;year&gt;2010&lt;/year&gt;&lt;/dates&gt;&lt;publisher&gt;Elsevier BV&lt;/publisher&gt;&lt;isbn&gt;0167-4048&lt;/isbn&gt;&lt;urls&gt;&lt;related-urls&gt;&lt;url&gt;https://dx.doi.org/10.1016/j.cose.2010.08.001&lt;/url&gt;&lt;/related-urls&gt;&lt;/urls&gt;&lt;electronic-resource-num&gt;10.1016/j.cose.2010.08.001&lt;/electronic-resource-num&gt;&lt;/record&gt;&lt;/Cite&gt;&lt;/EndNote&gt;</w:instrText>
      </w:r>
      <w:r w:rsidR="005172A7">
        <w:rPr>
          <w:rFonts w:ascii="Arial" w:hAnsi="Arial" w:cs="Arial"/>
          <w:sz w:val="24"/>
          <w:szCs w:val="32"/>
        </w:rPr>
        <w:fldChar w:fldCharType="separate"/>
      </w:r>
      <w:r w:rsidR="005172A7">
        <w:rPr>
          <w:rFonts w:ascii="Arial" w:hAnsi="Arial" w:cs="Arial"/>
          <w:noProof/>
          <w:sz w:val="24"/>
          <w:szCs w:val="32"/>
        </w:rPr>
        <w:t>(Kritzinger &amp; Von Solms 2010)</w:t>
      </w:r>
      <w:r w:rsidR="005172A7">
        <w:rPr>
          <w:rFonts w:ascii="Arial" w:hAnsi="Arial" w:cs="Arial"/>
          <w:sz w:val="24"/>
          <w:szCs w:val="32"/>
        </w:rPr>
        <w:fldChar w:fldCharType="end"/>
      </w:r>
      <w:r w:rsidR="00FB2573">
        <w:rPr>
          <w:rFonts w:ascii="Arial" w:hAnsi="Arial" w:cs="Arial"/>
          <w:sz w:val="24"/>
          <w:szCs w:val="32"/>
        </w:rPr>
        <w:t>.</w:t>
      </w:r>
      <w:r>
        <w:rPr>
          <w:rFonts w:ascii="Arial" w:hAnsi="Arial" w:cs="Arial"/>
          <w:sz w:val="24"/>
          <w:szCs w:val="32"/>
        </w:rPr>
        <w:t xml:space="preserve"> </w:t>
      </w:r>
      <w:r w:rsidR="00FB2573">
        <w:rPr>
          <w:rFonts w:ascii="Arial" w:hAnsi="Arial" w:cs="Arial"/>
          <w:sz w:val="24"/>
          <w:szCs w:val="32"/>
        </w:rPr>
        <w:t>But e</w:t>
      </w:r>
      <w:r w:rsidR="00043BA6">
        <w:rPr>
          <w:rFonts w:ascii="Arial" w:hAnsi="Arial" w:cs="Arial"/>
          <w:sz w:val="24"/>
          <w:szCs w:val="32"/>
        </w:rPr>
        <w:t xml:space="preserve">ven </w:t>
      </w:r>
      <w:r w:rsidR="00CD4B3E">
        <w:rPr>
          <w:rFonts w:ascii="Arial" w:hAnsi="Arial" w:cs="Arial"/>
          <w:sz w:val="24"/>
          <w:szCs w:val="32"/>
        </w:rPr>
        <w:t>the best def</w:t>
      </w:r>
      <w:r w:rsidR="009D0517">
        <w:rPr>
          <w:rFonts w:ascii="Arial" w:hAnsi="Arial" w:cs="Arial"/>
          <w:sz w:val="24"/>
          <w:szCs w:val="32"/>
        </w:rPr>
        <w:t>enc</w:t>
      </w:r>
      <w:r w:rsidR="00CD4B3E">
        <w:rPr>
          <w:rFonts w:ascii="Arial" w:hAnsi="Arial" w:cs="Arial"/>
          <w:sz w:val="24"/>
          <w:szCs w:val="32"/>
        </w:rPr>
        <w:t>es can fail</w:t>
      </w:r>
      <w:r w:rsidR="00307CD4">
        <w:rPr>
          <w:rFonts w:ascii="Arial" w:hAnsi="Arial" w:cs="Arial"/>
          <w:sz w:val="24"/>
          <w:szCs w:val="32"/>
        </w:rPr>
        <w:t>, so</w:t>
      </w:r>
      <w:r w:rsidR="00CD4B3E">
        <w:rPr>
          <w:rFonts w:ascii="Arial" w:hAnsi="Arial" w:cs="Arial"/>
          <w:sz w:val="24"/>
          <w:szCs w:val="32"/>
        </w:rPr>
        <w:t xml:space="preserve"> it is important to have an i</w:t>
      </w:r>
      <w:r w:rsidR="00AD6E8A" w:rsidRPr="00AD6E8A">
        <w:rPr>
          <w:rFonts w:ascii="Arial" w:hAnsi="Arial" w:cs="Arial"/>
          <w:sz w:val="24"/>
          <w:szCs w:val="32"/>
        </w:rPr>
        <w:t>ncident response plan</w:t>
      </w:r>
      <w:r w:rsidR="00CD4B3E">
        <w:rPr>
          <w:rFonts w:ascii="Arial" w:hAnsi="Arial" w:cs="Arial"/>
          <w:sz w:val="24"/>
          <w:szCs w:val="32"/>
        </w:rPr>
        <w:t xml:space="preserve"> to </w:t>
      </w:r>
      <w:r w:rsidR="009D0517">
        <w:rPr>
          <w:rFonts w:ascii="Arial" w:hAnsi="Arial" w:cs="Arial"/>
          <w:sz w:val="24"/>
          <w:szCs w:val="32"/>
        </w:rPr>
        <w:t>minimize har</w:t>
      </w:r>
      <w:r w:rsidR="008C03C7">
        <w:rPr>
          <w:rFonts w:ascii="Arial" w:hAnsi="Arial" w:cs="Arial"/>
          <w:sz w:val="24"/>
          <w:szCs w:val="32"/>
        </w:rPr>
        <w:t>m, this should include notifying consumers impacted of the breach</w:t>
      </w:r>
      <w:r w:rsidR="00CD4B3E">
        <w:rPr>
          <w:rFonts w:ascii="Arial" w:hAnsi="Arial" w:cs="Arial"/>
          <w:sz w:val="24"/>
          <w:szCs w:val="32"/>
        </w:rPr>
        <w:t>.</w:t>
      </w:r>
    </w:p>
    <w:p w14:paraId="711DE0A2" w14:textId="77777777" w:rsidR="00A73678" w:rsidRDefault="00A73678" w:rsidP="00AD6E8A">
      <w:pPr>
        <w:rPr>
          <w:rFonts w:ascii="Arial" w:hAnsi="Arial" w:cs="Arial"/>
          <w:sz w:val="24"/>
          <w:szCs w:val="32"/>
        </w:rPr>
      </w:pPr>
    </w:p>
    <w:p w14:paraId="0C74B7F4" w14:textId="436E14B9" w:rsidR="00AD6E8A" w:rsidRDefault="00FB2573" w:rsidP="00AD6E8A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 </w:t>
      </w:r>
    </w:p>
    <w:p w14:paraId="5E1AF33F" w14:textId="760C3E28" w:rsidR="00617E02" w:rsidRDefault="00DD698B" w:rsidP="00A73678">
      <w:pPr>
        <w:pStyle w:val="Heading4"/>
        <w:pBdr>
          <w:bottom w:val="single" w:sz="4" w:space="1" w:color="auto"/>
        </w:pBdr>
        <w:ind w:right="140"/>
        <w:jc w:val="right"/>
        <w:rPr>
          <w:sz w:val="28"/>
          <w:szCs w:val="36"/>
        </w:rPr>
      </w:pPr>
      <w:r w:rsidRPr="00DD698B">
        <w:rPr>
          <w:sz w:val="28"/>
          <w:szCs w:val="36"/>
        </w:rPr>
        <w:lastRenderedPageBreak/>
        <w:t xml:space="preserve">Compliance </w:t>
      </w:r>
    </w:p>
    <w:p w14:paraId="62CA6122" w14:textId="1486CE83" w:rsidR="00B33F53" w:rsidRDefault="00B83E02" w:rsidP="005172A7">
      <w:pPr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Australia, the </w:t>
      </w:r>
      <w:r w:rsidR="00BD487B">
        <w:rPr>
          <w:rFonts w:ascii="Arial" w:hAnsi="Arial" w:cs="Arial"/>
          <w:sz w:val="24"/>
          <w:szCs w:val="32"/>
        </w:rPr>
        <w:t>US</w:t>
      </w:r>
      <w:r>
        <w:rPr>
          <w:rFonts w:ascii="Arial" w:hAnsi="Arial" w:cs="Arial"/>
          <w:sz w:val="24"/>
          <w:szCs w:val="32"/>
        </w:rPr>
        <w:t>, and the E</w:t>
      </w:r>
      <w:r w:rsidR="00BD487B">
        <w:rPr>
          <w:rFonts w:ascii="Arial" w:hAnsi="Arial" w:cs="Arial"/>
          <w:sz w:val="24"/>
          <w:szCs w:val="32"/>
        </w:rPr>
        <w:t xml:space="preserve">U </w:t>
      </w:r>
      <w:r w:rsidR="00353F1F">
        <w:rPr>
          <w:rFonts w:ascii="Arial" w:hAnsi="Arial" w:cs="Arial"/>
          <w:sz w:val="24"/>
          <w:szCs w:val="32"/>
        </w:rPr>
        <w:t xml:space="preserve">recognise </w:t>
      </w:r>
      <w:r w:rsidR="00BD487B">
        <w:rPr>
          <w:rFonts w:ascii="Arial" w:hAnsi="Arial" w:cs="Arial"/>
          <w:sz w:val="24"/>
          <w:szCs w:val="32"/>
        </w:rPr>
        <w:t xml:space="preserve">in varying degrees </w:t>
      </w:r>
      <w:r w:rsidR="00353F1F">
        <w:rPr>
          <w:rFonts w:ascii="Arial" w:hAnsi="Arial" w:cs="Arial"/>
          <w:sz w:val="24"/>
          <w:szCs w:val="32"/>
        </w:rPr>
        <w:t>the responsibility of businesses to protect customers from harm</w:t>
      </w:r>
      <w:r w:rsidR="0025570C">
        <w:rPr>
          <w:rFonts w:ascii="Arial" w:hAnsi="Arial" w:cs="Arial"/>
          <w:sz w:val="24"/>
          <w:szCs w:val="32"/>
        </w:rPr>
        <w:t xml:space="preserve">. </w:t>
      </w:r>
      <w:r w:rsidR="0039197C">
        <w:rPr>
          <w:rFonts w:ascii="Arial" w:hAnsi="Arial" w:cs="Arial"/>
          <w:sz w:val="24"/>
          <w:szCs w:val="32"/>
        </w:rPr>
        <w:t xml:space="preserve">Each have their own regulations </w:t>
      </w:r>
      <w:r w:rsidR="00E12F65">
        <w:rPr>
          <w:rFonts w:ascii="Arial" w:hAnsi="Arial" w:cs="Arial"/>
          <w:sz w:val="24"/>
          <w:szCs w:val="32"/>
        </w:rPr>
        <w:t xml:space="preserve">for </w:t>
      </w:r>
      <w:r w:rsidR="0067209F">
        <w:rPr>
          <w:rFonts w:ascii="Arial" w:hAnsi="Arial" w:cs="Arial"/>
          <w:sz w:val="24"/>
          <w:szCs w:val="32"/>
        </w:rPr>
        <w:t xml:space="preserve">data </w:t>
      </w:r>
      <w:r w:rsidR="00E12F65">
        <w:rPr>
          <w:rFonts w:ascii="Arial" w:hAnsi="Arial" w:cs="Arial"/>
          <w:sz w:val="24"/>
          <w:szCs w:val="32"/>
        </w:rPr>
        <w:t xml:space="preserve">processors </w:t>
      </w:r>
      <w:r w:rsidR="0067209F">
        <w:rPr>
          <w:rFonts w:ascii="Arial" w:hAnsi="Arial" w:cs="Arial"/>
          <w:sz w:val="24"/>
          <w:szCs w:val="32"/>
        </w:rPr>
        <w:t xml:space="preserve">and collectors </w:t>
      </w:r>
      <w:r w:rsidR="0039197C">
        <w:rPr>
          <w:rFonts w:ascii="Arial" w:hAnsi="Arial" w:cs="Arial"/>
          <w:sz w:val="24"/>
          <w:szCs w:val="32"/>
        </w:rPr>
        <w:t>that need</w:t>
      </w:r>
      <w:r w:rsidR="0067209F">
        <w:rPr>
          <w:rFonts w:ascii="Arial" w:hAnsi="Arial" w:cs="Arial"/>
          <w:sz w:val="24"/>
          <w:szCs w:val="32"/>
        </w:rPr>
        <w:t>s</w:t>
      </w:r>
      <w:r w:rsidR="0039197C">
        <w:rPr>
          <w:rFonts w:ascii="Arial" w:hAnsi="Arial" w:cs="Arial"/>
          <w:sz w:val="24"/>
          <w:szCs w:val="32"/>
        </w:rPr>
        <w:t xml:space="preserve"> to be adhered to when doing business in those regions. </w:t>
      </w:r>
      <w:r w:rsidR="00282589">
        <w:rPr>
          <w:rFonts w:ascii="Arial" w:hAnsi="Arial" w:cs="Arial"/>
          <w:sz w:val="24"/>
          <w:szCs w:val="32"/>
        </w:rPr>
        <w:t xml:space="preserve">The </w:t>
      </w:r>
      <w:r w:rsidR="007B577C">
        <w:rPr>
          <w:rFonts w:ascii="Arial" w:hAnsi="Arial" w:cs="Arial"/>
          <w:sz w:val="24"/>
          <w:szCs w:val="32"/>
        </w:rPr>
        <w:t xml:space="preserve">EU </w:t>
      </w:r>
      <w:r w:rsidR="00282589">
        <w:rPr>
          <w:rFonts w:ascii="Arial" w:hAnsi="Arial" w:cs="Arial"/>
          <w:sz w:val="24"/>
          <w:szCs w:val="32"/>
        </w:rPr>
        <w:t xml:space="preserve">and Australia have explicit privacy laws, but the US </w:t>
      </w:r>
      <w:r w:rsidR="00A45E63">
        <w:rPr>
          <w:rFonts w:ascii="Arial" w:hAnsi="Arial" w:cs="Arial"/>
          <w:sz w:val="24"/>
          <w:szCs w:val="32"/>
        </w:rPr>
        <w:t>has no specific federal regulation</w:t>
      </w:r>
      <w:r w:rsidR="007B577C">
        <w:rPr>
          <w:rFonts w:ascii="Arial" w:hAnsi="Arial" w:cs="Arial"/>
          <w:sz w:val="24"/>
          <w:szCs w:val="32"/>
        </w:rPr>
        <w:t xml:space="preserve">. </w:t>
      </w:r>
      <w:r w:rsidR="0014107D">
        <w:rPr>
          <w:rFonts w:ascii="Arial" w:hAnsi="Arial" w:cs="Arial"/>
          <w:sz w:val="24"/>
          <w:szCs w:val="32"/>
        </w:rPr>
        <w:t>O</w:t>
      </w:r>
      <w:r w:rsidR="00A45E63">
        <w:rPr>
          <w:rFonts w:ascii="Arial" w:hAnsi="Arial" w:cs="Arial"/>
          <w:sz w:val="24"/>
          <w:szCs w:val="32"/>
        </w:rPr>
        <w:t xml:space="preserve">nly eleven </w:t>
      </w:r>
      <w:r w:rsidR="0014107D">
        <w:rPr>
          <w:rFonts w:ascii="Arial" w:hAnsi="Arial" w:cs="Arial"/>
          <w:sz w:val="24"/>
          <w:szCs w:val="32"/>
        </w:rPr>
        <w:t xml:space="preserve">US </w:t>
      </w:r>
      <w:r w:rsidR="00A45E63">
        <w:rPr>
          <w:rFonts w:ascii="Arial" w:hAnsi="Arial" w:cs="Arial"/>
          <w:sz w:val="24"/>
          <w:szCs w:val="32"/>
        </w:rPr>
        <w:t xml:space="preserve">states </w:t>
      </w:r>
      <w:r w:rsidR="003C1036">
        <w:rPr>
          <w:rFonts w:ascii="Arial" w:hAnsi="Arial" w:cs="Arial"/>
          <w:sz w:val="24"/>
          <w:szCs w:val="32"/>
        </w:rPr>
        <w:t xml:space="preserve">have </w:t>
      </w:r>
      <w:r w:rsidR="008C1BD5">
        <w:rPr>
          <w:rFonts w:ascii="Arial" w:hAnsi="Arial" w:cs="Arial"/>
          <w:sz w:val="24"/>
          <w:szCs w:val="32"/>
        </w:rPr>
        <w:t xml:space="preserve">privacy laws enacted and of those only </w:t>
      </w:r>
      <w:r w:rsidR="00C03816">
        <w:rPr>
          <w:rFonts w:ascii="Arial" w:hAnsi="Arial" w:cs="Arial"/>
          <w:sz w:val="24"/>
          <w:szCs w:val="32"/>
        </w:rPr>
        <w:t>four have them in operation</w:t>
      </w:r>
      <w:r w:rsidR="002B5DA7">
        <w:rPr>
          <w:rFonts w:ascii="Arial" w:hAnsi="Arial" w:cs="Arial"/>
          <w:sz w:val="24"/>
          <w:szCs w:val="32"/>
        </w:rPr>
        <w:t xml:space="preserve"> in 2023</w:t>
      </w:r>
      <w:r w:rsidR="00C03816">
        <w:rPr>
          <w:rFonts w:ascii="Arial" w:hAnsi="Arial" w:cs="Arial"/>
          <w:sz w:val="24"/>
          <w:szCs w:val="32"/>
        </w:rPr>
        <w:t>.</w:t>
      </w:r>
    </w:p>
    <w:p w14:paraId="72FE2713" w14:textId="3EFD03A6" w:rsidR="00357155" w:rsidRDefault="00357155" w:rsidP="00357155">
      <w:pPr>
        <w:pStyle w:val="Caption"/>
        <w:keepNext/>
      </w:pPr>
      <w:r>
        <w:t xml:space="preserve">Table </w:t>
      </w:r>
      <w:fldSimple w:instr=" SEQ Table \* ARABIC ">
        <w:r w:rsidR="00CF5574">
          <w:rPr>
            <w:noProof/>
          </w:rPr>
          <w:t>3</w:t>
        </w:r>
      </w:fldSimple>
      <w:r>
        <w:t xml:space="preserve">: Comparison of privacy law regulations for the three relevant regions. Noting that The US relies on several regulations </w:t>
      </w:r>
      <w:r>
        <w:rPr>
          <w:noProof/>
        </w:rPr>
        <w:t>that broadly cover privacy concerns.</w:t>
      </w:r>
    </w:p>
    <w:tbl>
      <w:tblPr>
        <w:tblStyle w:val="TableGrid"/>
        <w:tblW w:w="9162" w:type="dxa"/>
        <w:tblLook w:val="04A0" w:firstRow="1" w:lastRow="0" w:firstColumn="1" w:lastColumn="0" w:noHBand="0" w:noVBand="1"/>
      </w:tblPr>
      <w:tblGrid>
        <w:gridCol w:w="1803"/>
        <w:gridCol w:w="2374"/>
        <w:gridCol w:w="2374"/>
        <w:gridCol w:w="2375"/>
        <w:gridCol w:w="236"/>
      </w:tblGrid>
      <w:tr w:rsidR="00C70A5F" w14:paraId="1E15A9CE" w14:textId="77777777" w:rsidTr="007C2669">
        <w:trPr>
          <w:gridAfter w:val="1"/>
          <w:wAfter w:w="236" w:type="dxa"/>
        </w:trPr>
        <w:tc>
          <w:tcPr>
            <w:tcW w:w="1803" w:type="dxa"/>
            <w:shd w:val="clear" w:color="auto" w:fill="AEAAAA" w:themeFill="background2" w:themeFillShade="BF"/>
          </w:tcPr>
          <w:p w14:paraId="5226D0EB" w14:textId="2CEF863E" w:rsidR="00C70A5F" w:rsidRPr="00F42F48" w:rsidRDefault="00C70A5F" w:rsidP="00445E41">
            <w:pPr>
              <w:rPr>
                <w:rFonts w:ascii="Arial" w:hAnsi="Arial" w:cs="Arial"/>
                <w:b/>
                <w:bCs/>
                <w:sz w:val="24"/>
                <w:szCs w:val="32"/>
              </w:rPr>
            </w:pPr>
            <w:r w:rsidRPr="00F42F48">
              <w:rPr>
                <w:rFonts w:ascii="Arial" w:hAnsi="Arial" w:cs="Arial"/>
                <w:b/>
                <w:bCs/>
                <w:sz w:val="28"/>
                <w:szCs w:val="36"/>
              </w:rPr>
              <w:t>Principle</w:t>
            </w:r>
            <w:r w:rsidR="001F7A5E" w:rsidRPr="00F42F48">
              <w:rPr>
                <w:rFonts w:ascii="Arial" w:hAnsi="Arial" w:cs="Arial"/>
                <w:b/>
                <w:bCs/>
                <w:sz w:val="28"/>
                <w:szCs w:val="36"/>
              </w:rPr>
              <w:t>s</w:t>
            </w:r>
          </w:p>
        </w:tc>
        <w:tc>
          <w:tcPr>
            <w:tcW w:w="7123" w:type="dxa"/>
            <w:gridSpan w:val="3"/>
            <w:shd w:val="clear" w:color="auto" w:fill="AEAAAA" w:themeFill="background2" w:themeFillShade="BF"/>
          </w:tcPr>
          <w:p w14:paraId="6E3FBBD4" w14:textId="0BB6B6E5" w:rsidR="00C70A5F" w:rsidRPr="00F42F48" w:rsidRDefault="001F7A5E" w:rsidP="00C70A5F">
            <w:pPr>
              <w:jc w:val="center"/>
              <w:rPr>
                <w:rFonts w:ascii="Arial" w:hAnsi="Arial" w:cs="Arial"/>
                <w:b/>
                <w:bCs/>
                <w:sz w:val="24"/>
                <w:szCs w:val="32"/>
              </w:rPr>
            </w:pPr>
            <w:r w:rsidRPr="00F42F48">
              <w:rPr>
                <w:rFonts w:ascii="Arial" w:hAnsi="Arial" w:cs="Arial"/>
                <w:b/>
                <w:bCs/>
                <w:sz w:val="28"/>
                <w:szCs w:val="36"/>
              </w:rPr>
              <w:t xml:space="preserve">Regional </w:t>
            </w:r>
            <w:r w:rsidR="007A7933">
              <w:rPr>
                <w:rFonts w:ascii="Arial" w:hAnsi="Arial" w:cs="Arial"/>
                <w:b/>
                <w:bCs/>
                <w:sz w:val="28"/>
                <w:szCs w:val="36"/>
              </w:rPr>
              <w:t>Regulations</w:t>
            </w:r>
          </w:p>
        </w:tc>
      </w:tr>
      <w:tr w:rsidR="007C2669" w14:paraId="2B32CC3F" w14:textId="77777777" w:rsidTr="007C2669">
        <w:trPr>
          <w:gridAfter w:val="1"/>
          <w:wAfter w:w="236" w:type="dxa"/>
        </w:trPr>
        <w:tc>
          <w:tcPr>
            <w:tcW w:w="1803" w:type="dxa"/>
            <w:vMerge w:val="restart"/>
            <w:shd w:val="clear" w:color="auto" w:fill="D0CECE" w:themeFill="background2" w:themeFillShade="E6"/>
          </w:tcPr>
          <w:p w14:paraId="40200BFE" w14:textId="77777777" w:rsidR="007C2669" w:rsidRDefault="007C2669" w:rsidP="00445E41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2374" w:type="dxa"/>
            <w:shd w:val="clear" w:color="auto" w:fill="D0CECE" w:themeFill="background2" w:themeFillShade="E6"/>
          </w:tcPr>
          <w:p w14:paraId="2878E60B" w14:textId="10C8018C" w:rsidR="007C2669" w:rsidRDefault="007C2669" w:rsidP="00445E41">
            <w:pPr>
              <w:rPr>
                <w:rFonts w:ascii="Arial" w:hAnsi="Arial" w:cs="Arial"/>
                <w:sz w:val="24"/>
                <w:szCs w:val="32"/>
              </w:rPr>
            </w:pPr>
            <w:r w:rsidRPr="00580329">
              <w:rPr>
                <w:rFonts w:ascii="Arial" w:hAnsi="Arial" w:cs="Arial"/>
                <w:sz w:val="24"/>
                <w:szCs w:val="32"/>
              </w:rPr>
              <w:t>Australia</w:t>
            </w:r>
          </w:p>
        </w:tc>
        <w:tc>
          <w:tcPr>
            <w:tcW w:w="2374" w:type="dxa"/>
            <w:shd w:val="clear" w:color="auto" w:fill="D0CECE" w:themeFill="background2" w:themeFillShade="E6"/>
          </w:tcPr>
          <w:p w14:paraId="411DF482" w14:textId="691689CF" w:rsidR="007C2669" w:rsidRDefault="007C2669" w:rsidP="00445E41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EU</w:t>
            </w:r>
          </w:p>
        </w:tc>
        <w:tc>
          <w:tcPr>
            <w:tcW w:w="2375" w:type="dxa"/>
            <w:shd w:val="clear" w:color="auto" w:fill="D0CECE" w:themeFill="background2" w:themeFillShade="E6"/>
          </w:tcPr>
          <w:p w14:paraId="79A08A1F" w14:textId="09EA44AE" w:rsidR="007C2669" w:rsidRDefault="007C2669" w:rsidP="00445E41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USA - Federal</w:t>
            </w:r>
          </w:p>
          <w:p w14:paraId="353A0821" w14:textId="3FAF7715" w:rsidR="007C2669" w:rsidRDefault="007C2669" w:rsidP="00445E41">
            <w:pPr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7C2669" w14:paraId="076CE8EB" w14:textId="77777777" w:rsidTr="007C2669">
        <w:trPr>
          <w:gridAfter w:val="1"/>
          <w:wAfter w:w="236" w:type="dxa"/>
        </w:trPr>
        <w:tc>
          <w:tcPr>
            <w:tcW w:w="1803" w:type="dxa"/>
            <w:vMerge/>
            <w:shd w:val="clear" w:color="auto" w:fill="D0CECE" w:themeFill="background2" w:themeFillShade="E6"/>
          </w:tcPr>
          <w:p w14:paraId="0A0A69B7" w14:textId="7F88BF1B" w:rsidR="007C2669" w:rsidRDefault="007C2669" w:rsidP="00445E41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2374" w:type="dxa"/>
            <w:shd w:val="clear" w:color="auto" w:fill="D0CECE" w:themeFill="background2" w:themeFillShade="E6"/>
          </w:tcPr>
          <w:p w14:paraId="4C864A47" w14:textId="59CACD34" w:rsidR="007C2669" w:rsidRPr="00580329" w:rsidRDefault="007C2669" w:rsidP="00445E41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APA </w:t>
            </w:r>
          </w:p>
        </w:tc>
        <w:tc>
          <w:tcPr>
            <w:tcW w:w="2374" w:type="dxa"/>
            <w:shd w:val="clear" w:color="auto" w:fill="D0CECE" w:themeFill="background2" w:themeFillShade="E6"/>
          </w:tcPr>
          <w:p w14:paraId="56DC537E" w14:textId="472ECA5F" w:rsidR="007C2669" w:rsidRDefault="007C2669" w:rsidP="00445E41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GDPR</w:t>
            </w:r>
          </w:p>
        </w:tc>
        <w:tc>
          <w:tcPr>
            <w:tcW w:w="2375" w:type="dxa"/>
            <w:shd w:val="clear" w:color="auto" w:fill="D0CECE" w:themeFill="background2" w:themeFillShade="E6"/>
          </w:tcPr>
          <w:p w14:paraId="5D7BF079" w14:textId="0C0F3D4D" w:rsidR="007C2669" w:rsidRDefault="007C2669" w:rsidP="00445E41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FTC, COPPA, etc.</w:t>
            </w:r>
          </w:p>
        </w:tc>
      </w:tr>
      <w:tr w:rsidR="007C2669" w14:paraId="18802D7B" w14:textId="77777777" w:rsidTr="007C2669">
        <w:trPr>
          <w:gridAfter w:val="1"/>
          <w:wAfter w:w="236" w:type="dxa"/>
        </w:trPr>
        <w:tc>
          <w:tcPr>
            <w:tcW w:w="1803" w:type="dxa"/>
            <w:shd w:val="clear" w:color="auto" w:fill="D0CECE" w:themeFill="background2" w:themeFillShade="E6"/>
          </w:tcPr>
          <w:p w14:paraId="56D259B0" w14:textId="4B7B84D0" w:rsidR="007C2669" w:rsidRDefault="007C2669" w:rsidP="00445E41">
            <w:pPr>
              <w:rPr>
                <w:rFonts w:ascii="Arial" w:hAnsi="Arial" w:cs="Arial"/>
                <w:sz w:val="24"/>
                <w:szCs w:val="32"/>
              </w:rPr>
            </w:pPr>
            <w:r w:rsidRPr="002145D8">
              <w:rPr>
                <w:rFonts w:ascii="Arial" w:hAnsi="Arial" w:cs="Arial"/>
                <w:sz w:val="24"/>
                <w:szCs w:val="32"/>
              </w:rPr>
              <w:t>Lawfulness, fairness, and transparency</w:t>
            </w:r>
          </w:p>
        </w:tc>
        <w:tc>
          <w:tcPr>
            <w:tcW w:w="2374" w:type="dxa"/>
            <w:vAlign w:val="center"/>
          </w:tcPr>
          <w:p w14:paraId="5EC795BE" w14:textId="7E32AE0B" w:rsidR="007C2669" w:rsidRDefault="007C2669" w:rsidP="00EA6B95">
            <w:pPr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noProof/>
                <w:sz w:val="24"/>
                <w:szCs w:val="32"/>
              </w:rPr>
              <w:drawing>
                <wp:inline distT="0" distB="0" distL="0" distR="0" wp14:anchorId="794BDDFF" wp14:editId="6E907619">
                  <wp:extent cx="158750" cy="158750"/>
                  <wp:effectExtent l="0" t="0" r="0" b="0"/>
                  <wp:docPr id="2038683563" name="Graphic 203868356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3189124" name="Graphic 1303189124" descr="Checkmark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" cy="15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4" w:type="dxa"/>
            <w:vAlign w:val="center"/>
          </w:tcPr>
          <w:p w14:paraId="29C88DF0" w14:textId="38766B96" w:rsidR="007C2669" w:rsidRDefault="007C2669" w:rsidP="00EA6B95">
            <w:pPr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noProof/>
                <w:sz w:val="24"/>
                <w:szCs w:val="32"/>
              </w:rPr>
              <w:drawing>
                <wp:inline distT="0" distB="0" distL="0" distR="0" wp14:anchorId="320A277E" wp14:editId="1D779557">
                  <wp:extent cx="158750" cy="158750"/>
                  <wp:effectExtent l="0" t="0" r="0" b="0"/>
                  <wp:docPr id="1303189124" name="Graphic 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3189124" name="Graphic 1303189124" descr="Checkmark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" cy="15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5" w:type="dxa"/>
            <w:vAlign w:val="center"/>
          </w:tcPr>
          <w:p w14:paraId="0DFA09F4" w14:textId="62EDF27F" w:rsidR="007C2669" w:rsidRDefault="007C2669" w:rsidP="00EA6B95">
            <w:pPr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noProof/>
                <w:sz w:val="24"/>
                <w:szCs w:val="32"/>
              </w:rPr>
              <w:drawing>
                <wp:inline distT="0" distB="0" distL="0" distR="0" wp14:anchorId="5D7CEF57" wp14:editId="1CF6CA74">
                  <wp:extent cx="158750" cy="158750"/>
                  <wp:effectExtent l="0" t="0" r="0" b="0"/>
                  <wp:docPr id="577422932" name="Graphic 57742293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3189124" name="Graphic 1303189124" descr="Checkmark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" cy="15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2669" w14:paraId="6DD3151A" w14:textId="77777777" w:rsidTr="007C2669">
        <w:trPr>
          <w:gridAfter w:val="1"/>
          <w:wAfter w:w="236" w:type="dxa"/>
        </w:trPr>
        <w:tc>
          <w:tcPr>
            <w:tcW w:w="1803" w:type="dxa"/>
            <w:shd w:val="clear" w:color="auto" w:fill="D0CECE" w:themeFill="background2" w:themeFillShade="E6"/>
          </w:tcPr>
          <w:p w14:paraId="085D958A" w14:textId="7C78ABE8" w:rsidR="007C2669" w:rsidRDefault="007C2669" w:rsidP="00445E41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Purpose limits</w:t>
            </w:r>
          </w:p>
        </w:tc>
        <w:tc>
          <w:tcPr>
            <w:tcW w:w="2374" w:type="dxa"/>
            <w:vAlign w:val="center"/>
          </w:tcPr>
          <w:p w14:paraId="093E780C" w14:textId="375398A4" w:rsidR="007C2669" w:rsidRDefault="007C2669" w:rsidP="00EA6B95">
            <w:pPr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noProof/>
                <w:sz w:val="24"/>
                <w:szCs w:val="32"/>
              </w:rPr>
              <w:drawing>
                <wp:inline distT="0" distB="0" distL="0" distR="0" wp14:anchorId="1D1398E8" wp14:editId="13DDC125">
                  <wp:extent cx="158750" cy="158750"/>
                  <wp:effectExtent l="0" t="0" r="0" b="0"/>
                  <wp:docPr id="684652001" name="Graphic 68465200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3189124" name="Graphic 1303189124" descr="Checkmark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" cy="15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4" w:type="dxa"/>
            <w:vAlign w:val="center"/>
          </w:tcPr>
          <w:p w14:paraId="3C901E94" w14:textId="3F431AF8" w:rsidR="007C2669" w:rsidRDefault="007C2669" w:rsidP="00EA6B95">
            <w:pPr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noProof/>
                <w:sz w:val="24"/>
                <w:szCs w:val="32"/>
              </w:rPr>
              <w:drawing>
                <wp:inline distT="0" distB="0" distL="0" distR="0" wp14:anchorId="0C6E7AA8" wp14:editId="05643B5A">
                  <wp:extent cx="158750" cy="158750"/>
                  <wp:effectExtent l="0" t="0" r="0" b="0"/>
                  <wp:docPr id="1977263954" name="Graphic 197726395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3189124" name="Graphic 1303189124" descr="Checkmark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" cy="15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5" w:type="dxa"/>
            <w:vAlign w:val="center"/>
          </w:tcPr>
          <w:p w14:paraId="7FF1F2C5" w14:textId="39BB9B40" w:rsidR="007C2669" w:rsidRDefault="007C2669" w:rsidP="00EA6B95">
            <w:pPr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noProof/>
                <w:sz w:val="24"/>
                <w:szCs w:val="32"/>
              </w:rPr>
              <w:t>~</w:t>
            </w:r>
          </w:p>
        </w:tc>
      </w:tr>
      <w:tr w:rsidR="007C2669" w14:paraId="40B4C563" w14:textId="77777777" w:rsidTr="007C2669">
        <w:trPr>
          <w:gridAfter w:val="1"/>
          <w:wAfter w:w="236" w:type="dxa"/>
        </w:trPr>
        <w:tc>
          <w:tcPr>
            <w:tcW w:w="1803" w:type="dxa"/>
            <w:shd w:val="clear" w:color="auto" w:fill="D0CECE" w:themeFill="background2" w:themeFillShade="E6"/>
          </w:tcPr>
          <w:p w14:paraId="55DD7590" w14:textId="1BAF285D" w:rsidR="007C2669" w:rsidRDefault="007C2669" w:rsidP="00445E41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Data minimization</w:t>
            </w:r>
          </w:p>
        </w:tc>
        <w:tc>
          <w:tcPr>
            <w:tcW w:w="2374" w:type="dxa"/>
            <w:vAlign w:val="center"/>
          </w:tcPr>
          <w:p w14:paraId="2BF3FD8A" w14:textId="2F74AA3F" w:rsidR="007C2669" w:rsidRDefault="007C2669" w:rsidP="00EA6B95">
            <w:pPr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noProof/>
                <w:sz w:val="24"/>
                <w:szCs w:val="32"/>
              </w:rPr>
              <w:drawing>
                <wp:inline distT="0" distB="0" distL="0" distR="0" wp14:anchorId="29B3F2E1" wp14:editId="777959DB">
                  <wp:extent cx="158750" cy="158750"/>
                  <wp:effectExtent l="0" t="0" r="0" b="0"/>
                  <wp:docPr id="777486262" name="Graphic 77748626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3189124" name="Graphic 1303189124" descr="Checkmark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" cy="15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4" w:type="dxa"/>
            <w:vAlign w:val="center"/>
          </w:tcPr>
          <w:p w14:paraId="4A526402" w14:textId="33514BE6" w:rsidR="007C2669" w:rsidRDefault="007C2669" w:rsidP="00EA6B95">
            <w:pPr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noProof/>
                <w:sz w:val="24"/>
                <w:szCs w:val="32"/>
              </w:rPr>
              <w:drawing>
                <wp:inline distT="0" distB="0" distL="0" distR="0" wp14:anchorId="50D97E56" wp14:editId="42D08388">
                  <wp:extent cx="158750" cy="158750"/>
                  <wp:effectExtent l="0" t="0" r="0" b="0"/>
                  <wp:docPr id="1975700256" name="Graphic 197570025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3189124" name="Graphic 1303189124" descr="Checkmark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" cy="15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5" w:type="dxa"/>
            <w:vAlign w:val="center"/>
          </w:tcPr>
          <w:p w14:paraId="55D38880" w14:textId="2AB5AC14" w:rsidR="007C2669" w:rsidRDefault="007C2669" w:rsidP="00EA6B95">
            <w:pPr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~</w:t>
            </w:r>
          </w:p>
        </w:tc>
      </w:tr>
      <w:tr w:rsidR="007C2669" w14:paraId="39A97837" w14:textId="77777777" w:rsidTr="007C2669">
        <w:trPr>
          <w:gridAfter w:val="1"/>
          <w:wAfter w:w="236" w:type="dxa"/>
        </w:trPr>
        <w:tc>
          <w:tcPr>
            <w:tcW w:w="1803" w:type="dxa"/>
            <w:shd w:val="clear" w:color="auto" w:fill="D0CECE" w:themeFill="background2" w:themeFillShade="E6"/>
          </w:tcPr>
          <w:p w14:paraId="72052E25" w14:textId="141C1767" w:rsidR="007C2669" w:rsidRDefault="007C2669" w:rsidP="00445E41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Accuracy</w:t>
            </w:r>
          </w:p>
        </w:tc>
        <w:tc>
          <w:tcPr>
            <w:tcW w:w="2374" w:type="dxa"/>
            <w:vAlign w:val="center"/>
          </w:tcPr>
          <w:p w14:paraId="4BC830B6" w14:textId="301D1A53" w:rsidR="007C2669" w:rsidRDefault="007C2669" w:rsidP="00EA6B95">
            <w:pPr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noProof/>
                <w:sz w:val="24"/>
                <w:szCs w:val="32"/>
              </w:rPr>
              <w:drawing>
                <wp:inline distT="0" distB="0" distL="0" distR="0" wp14:anchorId="6787B578" wp14:editId="5C49BC32">
                  <wp:extent cx="158750" cy="158750"/>
                  <wp:effectExtent l="0" t="0" r="0" b="0"/>
                  <wp:docPr id="488667122" name="Graphic 48866712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3189124" name="Graphic 1303189124" descr="Checkmark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" cy="15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4" w:type="dxa"/>
            <w:vAlign w:val="center"/>
          </w:tcPr>
          <w:p w14:paraId="5A0185EA" w14:textId="21B2DDF4" w:rsidR="007C2669" w:rsidRDefault="007C2669" w:rsidP="00EA6B95">
            <w:pPr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noProof/>
                <w:sz w:val="24"/>
                <w:szCs w:val="32"/>
              </w:rPr>
              <w:drawing>
                <wp:inline distT="0" distB="0" distL="0" distR="0" wp14:anchorId="65F9A398" wp14:editId="3505E2C6">
                  <wp:extent cx="158750" cy="158750"/>
                  <wp:effectExtent l="0" t="0" r="0" b="0"/>
                  <wp:docPr id="1614573882" name="Graphic 161457388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3189124" name="Graphic 1303189124" descr="Checkmark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" cy="15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5" w:type="dxa"/>
            <w:vAlign w:val="center"/>
          </w:tcPr>
          <w:p w14:paraId="077B4D02" w14:textId="4316BB05" w:rsidR="007C2669" w:rsidRDefault="007C2669" w:rsidP="00EA6B95">
            <w:pPr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~</w:t>
            </w:r>
          </w:p>
        </w:tc>
      </w:tr>
      <w:tr w:rsidR="007C2669" w14:paraId="3B5FA5A0" w14:textId="77777777" w:rsidTr="007C2669">
        <w:trPr>
          <w:gridAfter w:val="1"/>
          <w:wAfter w:w="236" w:type="dxa"/>
        </w:trPr>
        <w:tc>
          <w:tcPr>
            <w:tcW w:w="1803" w:type="dxa"/>
            <w:shd w:val="clear" w:color="auto" w:fill="D0CECE" w:themeFill="background2" w:themeFillShade="E6"/>
          </w:tcPr>
          <w:p w14:paraId="6A25DEA8" w14:textId="1D69C97B" w:rsidR="007C2669" w:rsidRDefault="007C2669" w:rsidP="00445E41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Storage limitation</w:t>
            </w:r>
          </w:p>
        </w:tc>
        <w:tc>
          <w:tcPr>
            <w:tcW w:w="2374" w:type="dxa"/>
            <w:vAlign w:val="center"/>
          </w:tcPr>
          <w:p w14:paraId="49DBD269" w14:textId="32278B13" w:rsidR="007C2669" w:rsidRDefault="007C2669" w:rsidP="00EA6B95">
            <w:pPr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noProof/>
                <w:sz w:val="24"/>
                <w:szCs w:val="32"/>
              </w:rPr>
              <w:drawing>
                <wp:inline distT="0" distB="0" distL="0" distR="0" wp14:anchorId="320F29CD" wp14:editId="0AC36568">
                  <wp:extent cx="158750" cy="158750"/>
                  <wp:effectExtent l="0" t="0" r="0" b="0"/>
                  <wp:docPr id="776945651" name="Graphic 77694565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3189124" name="Graphic 1303189124" descr="Checkmark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" cy="15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4" w:type="dxa"/>
            <w:vAlign w:val="center"/>
          </w:tcPr>
          <w:p w14:paraId="1123D7E5" w14:textId="6E2EAEAB" w:rsidR="007C2669" w:rsidRDefault="007C2669" w:rsidP="00EA6B95">
            <w:pPr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noProof/>
                <w:sz w:val="24"/>
                <w:szCs w:val="32"/>
              </w:rPr>
              <w:drawing>
                <wp:inline distT="0" distB="0" distL="0" distR="0" wp14:anchorId="0FEFD8E0" wp14:editId="7F5FBB80">
                  <wp:extent cx="158750" cy="158750"/>
                  <wp:effectExtent l="0" t="0" r="0" b="0"/>
                  <wp:docPr id="1992406305" name="Graphic 199240630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3189124" name="Graphic 1303189124" descr="Checkmark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" cy="15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5" w:type="dxa"/>
            <w:vAlign w:val="center"/>
          </w:tcPr>
          <w:p w14:paraId="271E2630" w14:textId="636EAFAC" w:rsidR="007C2669" w:rsidRDefault="007C2669" w:rsidP="00EA6B95">
            <w:pPr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~</w:t>
            </w:r>
          </w:p>
        </w:tc>
      </w:tr>
      <w:tr w:rsidR="007C2669" w14:paraId="66CD3222" w14:textId="77777777" w:rsidTr="007C2669">
        <w:trPr>
          <w:gridAfter w:val="1"/>
          <w:wAfter w:w="236" w:type="dxa"/>
        </w:trPr>
        <w:tc>
          <w:tcPr>
            <w:tcW w:w="1803" w:type="dxa"/>
            <w:shd w:val="clear" w:color="auto" w:fill="D0CECE" w:themeFill="background2" w:themeFillShade="E6"/>
          </w:tcPr>
          <w:p w14:paraId="73BC2745" w14:textId="7B5B1E9B" w:rsidR="007C2669" w:rsidRDefault="007C2669" w:rsidP="00445E41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Integrity and confidentiality</w:t>
            </w:r>
          </w:p>
        </w:tc>
        <w:tc>
          <w:tcPr>
            <w:tcW w:w="2374" w:type="dxa"/>
            <w:vAlign w:val="center"/>
          </w:tcPr>
          <w:p w14:paraId="143B8378" w14:textId="41F05097" w:rsidR="007C2669" w:rsidRDefault="007C2669" w:rsidP="00EA6B95">
            <w:pPr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noProof/>
                <w:sz w:val="24"/>
                <w:szCs w:val="32"/>
              </w:rPr>
              <w:drawing>
                <wp:inline distT="0" distB="0" distL="0" distR="0" wp14:anchorId="3B5095DC" wp14:editId="1D91ED12">
                  <wp:extent cx="158750" cy="158750"/>
                  <wp:effectExtent l="0" t="0" r="0" b="0"/>
                  <wp:docPr id="1233463880" name="Graphic 1233463880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3189124" name="Graphic 1303189124" descr="Checkmark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" cy="15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4" w:type="dxa"/>
            <w:vAlign w:val="center"/>
          </w:tcPr>
          <w:p w14:paraId="4A2F60BE" w14:textId="3569DB48" w:rsidR="007C2669" w:rsidRDefault="007C2669" w:rsidP="00EA6B95">
            <w:pPr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noProof/>
                <w:sz w:val="24"/>
                <w:szCs w:val="32"/>
              </w:rPr>
              <w:drawing>
                <wp:inline distT="0" distB="0" distL="0" distR="0" wp14:anchorId="390E37A4" wp14:editId="71796A4A">
                  <wp:extent cx="158750" cy="158750"/>
                  <wp:effectExtent l="0" t="0" r="0" b="0"/>
                  <wp:docPr id="394587976" name="Graphic 39458797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3189124" name="Graphic 1303189124" descr="Checkmark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" cy="15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5" w:type="dxa"/>
            <w:vAlign w:val="center"/>
          </w:tcPr>
          <w:p w14:paraId="169F442C" w14:textId="16C2B61C" w:rsidR="007C2669" w:rsidRDefault="007C2669" w:rsidP="00EA6B95">
            <w:pPr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noProof/>
                <w:sz w:val="24"/>
                <w:szCs w:val="32"/>
              </w:rPr>
              <w:drawing>
                <wp:inline distT="0" distB="0" distL="0" distR="0" wp14:anchorId="46D10033" wp14:editId="5B018EED">
                  <wp:extent cx="158750" cy="158750"/>
                  <wp:effectExtent l="0" t="0" r="0" b="0"/>
                  <wp:docPr id="343929800" name="Graphic 343929800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3189124" name="Graphic 1303189124" descr="Checkmark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" cy="15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2669" w14:paraId="1427DEA6" w14:textId="77777777" w:rsidTr="007C2669">
        <w:trPr>
          <w:gridAfter w:val="1"/>
          <w:wAfter w:w="236" w:type="dxa"/>
        </w:trPr>
        <w:tc>
          <w:tcPr>
            <w:tcW w:w="1803" w:type="dxa"/>
            <w:shd w:val="clear" w:color="auto" w:fill="D0CECE" w:themeFill="background2" w:themeFillShade="E6"/>
          </w:tcPr>
          <w:p w14:paraId="45515F97" w14:textId="430E509A" w:rsidR="007C2669" w:rsidRDefault="007C2669" w:rsidP="00445E41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Accountability </w:t>
            </w:r>
          </w:p>
        </w:tc>
        <w:tc>
          <w:tcPr>
            <w:tcW w:w="2374" w:type="dxa"/>
            <w:vAlign w:val="center"/>
          </w:tcPr>
          <w:p w14:paraId="5DCD03E9" w14:textId="2F875FF5" w:rsidR="007C2669" w:rsidRDefault="007C2669" w:rsidP="00EA6B95">
            <w:pPr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indiscreetly</w:t>
            </w:r>
          </w:p>
        </w:tc>
        <w:tc>
          <w:tcPr>
            <w:tcW w:w="2374" w:type="dxa"/>
            <w:vAlign w:val="center"/>
          </w:tcPr>
          <w:p w14:paraId="1D1BFC9B" w14:textId="3F6C6741" w:rsidR="007C2669" w:rsidRDefault="007C2669" w:rsidP="00EA6B95">
            <w:pPr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noProof/>
                <w:sz w:val="24"/>
                <w:szCs w:val="32"/>
              </w:rPr>
              <w:drawing>
                <wp:inline distT="0" distB="0" distL="0" distR="0" wp14:anchorId="3CC20201" wp14:editId="79D3AE96">
                  <wp:extent cx="158750" cy="158750"/>
                  <wp:effectExtent l="0" t="0" r="0" b="0"/>
                  <wp:docPr id="1918279352" name="Graphic 191827935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3189124" name="Graphic 1303189124" descr="Checkmark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" cy="15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5" w:type="dxa"/>
            <w:vAlign w:val="center"/>
          </w:tcPr>
          <w:p w14:paraId="55B67C8E" w14:textId="506590BE" w:rsidR="007C2669" w:rsidRDefault="007C2669" w:rsidP="00EA6B95">
            <w:pPr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indiscreetly</w:t>
            </w:r>
          </w:p>
        </w:tc>
      </w:tr>
      <w:tr w:rsidR="007C2669" w14:paraId="3F549F18" w14:textId="77777777" w:rsidTr="007C2669">
        <w:trPr>
          <w:gridAfter w:val="1"/>
          <w:wAfter w:w="236" w:type="dxa"/>
        </w:trPr>
        <w:tc>
          <w:tcPr>
            <w:tcW w:w="1803" w:type="dxa"/>
            <w:shd w:val="clear" w:color="auto" w:fill="D0CECE" w:themeFill="background2" w:themeFillShade="E6"/>
          </w:tcPr>
          <w:p w14:paraId="37F1C365" w14:textId="74F57F77" w:rsidR="007C2669" w:rsidRDefault="007C2669" w:rsidP="00445E41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Right to Anonymity </w:t>
            </w:r>
          </w:p>
        </w:tc>
        <w:tc>
          <w:tcPr>
            <w:tcW w:w="2374" w:type="dxa"/>
            <w:vAlign w:val="center"/>
          </w:tcPr>
          <w:p w14:paraId="50E1C8BD" w14:textId="1BB9AEE5" w:rsidR="007C2669" w:rsidRDefault="007C2669" w:rsidP="00EA6B95">
            <w:pPr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noProof/>
                <w:sz w:val="24"/>
                <w:szCs w:val="32"/>
              </w:rPr>
              <w:drawing>
                <wp:inline distT="0" distB="0" distL="0" distR="0" wp14:anchorId="3D774AC7" wp14:editId="247C87FD">
                  <wp:extent cx="158750" cy="158750"/>
                  <wp:effectExtent l="0" t="0" r="0" b="0"/>
                  <wp:docPr id="746056673" name="Graphic 74605667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3189124" name="Graphic 1303189124" descr="Checkmark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" cy="15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4" w:type="dxa"/>
            <w:vAlign w:val="center"/>
          </w:tcPr>
          <w:p w14:paraId="00DEECB5" w14:textId="454CF2E3" w:rsidR="007C2669" w:rsidRDefault="007C2669" w:rsidP="00EA6B95">
            <w:pPr>
              <w:jc w:val="center"/>
              <w:rPr>
                <w:rFonts w:ascii="Arial" w:hAnsi="Arial" w:cs="Arial"/>
                <w:noProof/>
                <w:sz w:val="24"/>
                <w:szCs w:val="32"/>
              </w:rPr>
            </w:pPr>
            <w:r>
              <w:rPr>
                <w:rFonts w:ascii="Arial" w:hAnsi="Arial" w:cs="Arial"/>
                <w:noProof/>
                <w:sz w:val="24"/>
                <w:szCs w:val="32"/>
              </w:rPr>
              <w:drawing>
                <wp:inline distT="0" distB="0" distL="0" distR="0" wp14:anchorId="340ECC5A" wp14:editId="36C26306">
                  <wp:extent cx="158750" cy="158750"/>
                  <wp:effectExtent l="0" t="0" r="0" b="0"/>
                  <wp:docPr id="2067222686" name="Graphic 206722268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3189124" name="Graphic 1303189124" descr="Checkmark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" cy="15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5" w:type="dxa"/>
            <w:vAlign w:val="center"/>
          </w:tcPr>
          <w:p w14:paraId="032B7A67" w14:textId="4B0500DE" w:rsidR="007C2669" w:rsidRDefault="007C2669" w:rsidP="00EA6B95">
            <w:pPr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~</w:t>
            </w:r>
          </w:p>
        </w:tc>
      </w:tr>
      <w:tr w:rsidR="007C2669" w14:paraId="3E99D6C7" w14:textId="77777777" w:rsidTr="007C2669">
        <w:trPr>
          <w:gridAfter w:val="1"/>
          <w:wAfter w:w="236" w:type="dxa"/>
        </w:trPr>
        <w:tc>
          <w:tcPr>
            <w:tcW w:w="1803" w:type="dxa"/>
            <w:shd w:val="clear" w:color="auto" w:fill="D0CECE" w:themeFill="background2" w:themeFillShade="E6"/>
          </w:tcPr>
          <w:p w14:paraId="49E8B5CA" w14:textId="7302DD50" w:rsidR="007C2669" w:rsidRDefault="007C2669" w:rsidP="00445E41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Right to erasure</w:t>
            </w:r>
          </w:p>
        </w:tc>
        <w:tc>
          <w:tcPr>
            <w:tcW w:w="2374" w:type="dxa"/>
            <w:vAlign w:val="center"/>
          </w:tcPr>
          <w:p w14:paraId="7F92E2FE" w14:textId="6D451315" w:rsidR="007C2669" w:rsidRDefault="007C2669" w:rsidP="00EA6B95">
            <w:pPr>
              <w:jc w:val="center"/>
              <w:rPr>
                <w:rFonts w:ascii="Arial" w:hAnsi="Arial" w:cs="Arial"/>
                <w:noProof/>
                <w:sz w:val="24"/>
                <w:szCs w:val="32"/>
              </w:rPr>
            </w:pPr>
            <w:r>
              <w:rPr>
                <w:rFonts w:ascii="Arial" w:hAnsi="Arial" w:cs="Arial"/>
                <w:noProof/>
                <w:sz w:val="24"/>
                <w:szCs w:val="32"/>
              </w:rPr>
              <w:drawing>
                <wp:inline distT="0" distB="0" distL="0" distR="0" wp14:anchorId="0DF9F05D" wp14:editId="4886CA45">
                  <wp:extent cx="190500" cy="190500"/>
                  <wp:effectExtent l="0" t="0" r="0" b="0"/>
                  <wp:docPr id="1090366098" name="Graphic 1090366098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1527564" name="Graphic 711527564" descr="Clos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4" w:type="dxa"/>
            <w:vAlign w:val="center"/>
          </w:tcPr>
          <w:p w14:paraId="411B1798" w14:textId="4E883A7E" w:rsidR="007C2669" w:rsidRDefault="007C2669" w:rsidP="00EA6B95">
            <w:pPr>
              <w:jc w:val="center"/>
              <w:rPr>
                <w:rFonts w:ascii="Arial" w:hAnsi="Arial" w:cs="Arial"/>
                <w:noProof/>
                <w:sz w:val="24"/>
                <w:szCs w:val="32"/>
              </w:rPr>
            </w:pPr>
            <w:r>
              <w:rPr>
                <w:rFonts w:ascii="Arial" w:hAnsi="Arial" w:cs="Arial"/>
                <w:noProof/>
                <w:sz w:val="24"/>
                <w:szCs w:val="32"/>
              </w:rPr>
              <w:drawing>
                <wp:inline distT="0" distB="0" distL="0" distR="0" wp14:anchorId="5B38E5BD" wp14:editId="30D26811">
                  <wp:extent cx="158750" cy="158750"/>
                  <wp:effectExtent l="0" t="0" r="0" b="0"/>
                  <wp:docPr id="417574945" name="Graphic 41757494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3189124" name="Graphic 1303189124" descr="Checkmark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" cy="15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5" w:type="dxa"/>
            <w:vAlign w:val="center"/>
          </w:tcPr>
          <w:p w14:paraId="4764FCA8" w14:textId="54548F29" w:rsidR="007C2669" w:rsidRDefault="007C2669" w:rsidP="00EA6B95">
            <w:pPr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~</w:t>
            </w:r>
          </w:p>
        </w:tc>
      </w:tr>
      <w:tr w:rsidR="007C2669" w14:paraId="1349E9B1" w14:textId="77777777" w:rsidTr="007C2669">
        <w:trPr>
          <w:gridAfter w:val="1"/>
          <w:wAfter w:w="236" w:type="dxa"/>
        </w:trPr>
        <w:tc>
          <w:tcPr>
            <w:tcW w:w="1803" w:type="dxa"/>
            <w:shd w:val="clear" w:color="auto" w:fill="D0CECE" w:themeFill="background2" w:themeFillShade="E6"/>
          </w:tcPr>
          <w:p w14:paraId="47560EF4" w14:textId="07D0A8F6" w:rsidR="007C2669" w:rsidRDefault="007C2669" w:rsidP="00445E41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Notification of collection</w:t>
            </w:r>
          </w:p>
        </w:tc>
        <w:tc>
          <w:tcPr>
            <w:tcW w:w="2374" w:type="dxa"/>
            <w:vAlign w:val="center"/>
          </w:tcPr>
          <w:p w14:paraId="4B888D97" w14:textId="6AEEAD25" w:rsidR="007C2669" w:rsidRDefault="007C2669" w:rsidP="00EA6B95">
            <w:pPr>
              <w:jc w:val="center"/>
              <w:rPr>
                <w:rFonts w:ascii="Arial" w:hAnsi="Arial" w:cs="Arial"/>
                <w:noProof/>
                <w:sz w:val="24"/>
                <w:szCs w:val="32"/>
              </w:rPr>
            </w:pPr>
            <w:r>
              <w:rPr>
                <w:rFonts w:ascii="Arial" w:hAnsi="Arial" w:cs="Arial"/>
                <w:noProof/>
                <w:sz w:val="24"/>
                <w:szCs w:val="32"/>
              </w:rPr>
              <w:drawing>
                <wp:inline distT="0" distB="0" distL="0" distR="0" wp14:anchorId="61756517" wp14:editId="6FB41EE9">
                  <wp:extent cx="158750" cy="158750"/>
                  <wp:effectExtent l="0" t="0" r="0" b="0"/>
                  <wp:docPr id="989819156" name="Graphic 98981915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3189124" name="Graphic 1303189124" descr="Checkmark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" cy="15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4" w:type="dxa"/>
            <w:vAlign w:val="center"/>
          </w:tcPr>
          <w:p w14:paraId="50ACC9B9" w14:textId="6A153F0F" w:rsidR="007C2669" w:rsidRDefault="007C2669" w:rsidP="00EA6B95">
            <w:pPr>
              <w:jc w:val="center"/>
              <w:rPr>
                <w:rFonts w:ascii="Arial" w:hAnsi="Arial" w:cs="Arial"/>
                <w:noProof/>
                <w:sz w:val="24"/>
                <w:szCs w:val="32"/>
              </w:rPr>
            </w:pPr>
            <w:r>
              <w:rPr>
                <w:rFonts w:ascii="Arial" w:hAnsi="Arial" w:cs="Arial"/>
                <w:noProof/>
                <w:sz w:val="24"/>
                <w:szCs w:val="32"/>
              </w:rPr>
              <w:drawing>
                <wp:inline distT="0" distB="0" distL="0" distR="0" wp14:anchorId="4C211397" wp14:editId="2BF96C56">
                  <wp:extent cx="158750" cy="158750"/>
                  <wp:effectExtent l="0" t="0" r="0" b="0"/>
                  <wp:docPr id="1646875715" name="Graphic 164687571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3189124" name="Graphic 1303189124" descr="Checkmark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" cy="15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5" w:type="dxa"/>
            <w:vAlign w:val="center"/>
          </w:tcPr>
          <w:p w14:paraId="0FC39F51" w14:textId="252D52FD" w:rsidR="007C2669" w:rsidRDefault="007C2669" w:rsidP="00EA6B95">
            <w:pPr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noProof/>
                <w:sz w:val="24"/>
                <w:szCs w:val="32"/>
              </w:rPr>
              <w:drawing>
                <wp:inline distT="0" distB="0" distL="0" distR="0" wp14:anchorId="56D576F8" wp14:editId="5641F7BC">
                  <wp:extent cx="158750" cy="158750"/>
                  <wp:effectExtent l="0" t="0" r="0" b="0"/>
                  <wp:docPr id="733491681" name="Graphic 73349168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3189124" name="Graphic 1303189124" descr="Checkmark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" cy="15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2669" w14:paraId="023A4830" w14:textId="77777777" w:rsidTr="007C2669">
        <w:trPr>
          <w:gridAfter w:val="1"/>
          <w:wAfter w:w="236" w:type="dxa"/>
        </w:trPr>
        <w:tc>
          <w:tcPr>
            <w:tcW w:w="1803" w:type="dxa"/>
            <w:shd w:val="clear" w:color="auto" w:fill="D0CECE" w:themeFill="background2" w:themeFillShade="E6"/>
          </w:tcPr>
          <w:p w14:paraId="23BB934B" w14:textId="63BFBCED" w:rsidR="007C2669" w:rsidRDefault="007C2669" w:rsidP="00445E41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Declaration of specific data tracking</w:t>
            </w:r>
          </w:p>
        </w:tc>
        <w:tc>
          <w:tcPr>
            <w:tcW w:w="2374" w:type="dxa"/>
            <w:vAlign w:val="center"/>
          </w:tcPr>
          <w:p w14:paraId="6E0E638F" w14:textId="44872742" w:rsidR="007C2669" w:rsidRDefault="007C2669" w:rsidP="00EA6B95">
            <w:pPr>
              <w:jc w:val="center"/>
              <w:rPr>
                <w:rFonts w:ascii="Arial" w:hAnsi="Arial" w:cs="Arial"/>
                <w:noProof/>
                <w:sz w:val="24"/>
                <w:szCs w:val="32"/>
              </w:rPr>
            </w:pPr>
            <w:r>
              <w:rPr>
                <w:rFonts w:ascii="Arial" w:hAnsi="Arial" w:cs="Arial"/>
                <w:noProof/>
                <w:sz w:val="24"/>
                <w:szCs w:val="32"/>
              </w:rPr>
              <w:drawing>
                <wp:inline distT="0" distB="0" distL="0" distR="0" wp14:anchorId="0FF9EC1E" wp14:editId="01E3E5E9">
                  <wp:extent cx="190500" cy="190500"/>
                  <wp:effectExtent l="0" t="0" r="0" b="0"/>
                  <wp:docPr id="711527564" name="Graphic 2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1527564" name="Graphic 711527564" descr="Clos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4" w:type="dxa"/>
            <w:vAlign w:val="center"/>
          </w:tcPr>
          <w:p w14:paraId="390E5172" w14:textId="517ED8F7" w:rsidR="007C2669" w:rsidRDefault="007C2669" w:rsidP="00EA6B95">
            <w:pPr>
              <w:jc w:val="center"/>
              <w:rPr>
                <w:rFonts w:ascii="Arial" w:hAnsi="Arial" w:cs="Arial"/>
                <w:noProof/>
                <w:sz w:val="24"/>
                <w:szCs w:val="32"/>
              </w:rPr>
            </w:pPr>
            <w:r>
              <w:rPr>
                <w:rFonts w:ascii="Arial" w:hAnsi="Arial" w:cs="Arial"/>
                <w:noProof/>
                <w:sz w:val="24"/>
                <w:szCs w:val="32"/>
              </w:rPr>
              <w:drawing>
                <wp:inline distT="0" distB="0" distL="0" distR="0" wp14:anchorId="0A565799" wp14:editId="2D6B3038">
                  <wp:extent cx="158750" cy="158750"/>
                  <wp:effectExtent l="0" t="0" r="0" b="0"/>
                  <wp:docPr id="1751901994" name="Graphic 175190199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3189124" name="Graphic 1303189124" descr="Checkmark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" cy="15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5" w:type="dxa"/>
            <w:vAlign w:val="center"/>
          </w:tcPr>
          <w:p w14:paraId="75575CD9" w14:textId="2C0199C4" w:rsidR="007C2669" w:rsidRDefault="007C2669" w:rsidP="00EA6B95">
            <w:pPr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noProof/>
                <w:sz w:val="24"/>
                <w:szCs w:val="32"/>
              </w:rPr>
              <w:drawing>
                <wp:inline distT="0" distB="0" distL="0" distR="0" wp14:anchorId="5474C460" wp14:editId="1E9E7E5A">
                  <wp:extent cx="190500" cy="190500"/>
                  <wp:effectExtent l="0" t="0" r="0" b="0"/>
                  <wp:docPr id="566983191" name="Graphic 566983191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1527564" name="Graphic 711527564" descr="Clos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2669" w14:paraId="033A1733" w14:textId="77777777" w:rsidTr="007C2669">
        <w:trPr>
          <w:gridAfter w:val="1"/>
          <w:wAfter w:w="236" w:type="dxa"/>
        </w:trPr>
        <w:tc>
          <w:tcPr>
            <w:tcW w:w="1803" w:type="dxa"/>
            <w:shd w:val="clear" w:color="auto" w:fill="D0CECE" w:themeFill="background2" w:themeFillShade="E6"/>
          </w:tcPr>
          <w:p w14:paraId="0D35A9A0" w14:textId="46781AD5" w:rsidR="007C2669" w:rsidRDefault="007C2669" w:rsidP="00445E41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Must provide access to consumer on request</w:t>
            </w:r>
          </w:p>
        </w:tc>
        <w:tc>
          <w:tcPr>
            <w:tcW w:w="2374" w:type="dxa"/>
            <w:vAlign w:val="center"/>
          </w:tcPr>
          <w:p w14:paraId="5EB91705" w14:textId="04DBB39B" w:rsidR="007C2669" w:rsidRDefault="007C2669" w:rsidP="00EA6B95">
            <w:pPr>
              <w:jc w:val="center"/>
              <w:rPr>
                <w:rFonts w:ascii="Arial" w:hAnsi="Arial" w:cs="Arial"/>
                <w:noProof/>
                <w:sz w:val="24"/>
                <w:szCs w:val="32"/>
              </w:rPr>
            </w:pPr>
            <w:r>
              <w:rPr>
                <w:rFonts w:ascii="Arial" w:hAnsi="Arial" w:cs="Arial"/>
                <w:noProof/>
                <w:sz w:val="24"/>
                <w:szCs w:val="32"/>
              </w:rPr>
              <w:drawing>
                <wp:inline distT="0" distB="0" distL="0" distR="0" wp14:anchorId="7B85FA07" wp14:editId="5DD5CBA3">
                  <wp:extent cx="158750" cy="158750"/>
                  <wp:effectExtent l="0" t="0" r="0" b="0"/>
                  <wp:docPr id="1881702364" name="Graphic 188170236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3189124" name="Graphic 1303189124" descr="Checkmark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" cy="15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4" w:type="dxa"/>
            <w:vAlign w:val="center"/>
          </w:tcPr>
          <w:p w14:paraId="7DB507FC" w14:textId="133BD3C3" w:rsidR="007C2669" w:rsidRDefault="007C2669" w:rsidP="00EA6B95">
            <w:pPr>
              <w:jc w:val="center"/>
              <w:rPr>
                <w:rFonts w:ascii="Arial" w:hAnsi="Arial" w:cs="Arial"/>
                <w:noProof/>
                <w:sz w:val="24"/>
                <w:szCs w:val="32"/>
              </w:rPr>
            </w:pPr>
            <w:r>
              <w:rPr>
                <w:rFonts w:ascii="Arial" w:hAnsi="Arial" w:cs="Arial"/>
                <w:noProof/>
                <w:sz w:val="24"/>
                <w:szCs w:val="32"/>
              </w:rPr>
              <w:drawing>
                <wp:inline distT="0" distB="0" distL="0" distR="0" wp14:anchorId="7937ACA3" wp14:editId="67E6F062">
                  <wp:extent cx="158750" cy="158750"/>
                  <wp:effectExtent l="0" t="0" r="0" b="0"/>
                  <wp:docPr id="2082485560" name="Graphic 2082485560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3189124" name="Graphic 1303189124" descr="Checkmark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" cy="15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5" w:type="dxa"/>
            <w:vAlign w:val="center"/>
          </w:tcPr>
          <w:p w14:paraId="25004157" w14:textId="6913F67B" w:rsidR="007C2669" w:rsidRDefault="007C2669" w:rsidP="00EA6B95">
            <w:pPr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noProof/>
                <w:sz w:val="24"/>
                <w:szCs w:val="32"/>
              </w:rPr>
              <w:drawing>
                <wp:inline distT="0" distB="0" distL="0" distR="0" wp14:anchorId="3DE3B236" wp14:editId="6338A02D">
                  <wp:extent cx="158750" cy="158750"/>
                  <wp:effectExtent l="0" t="0" r="0" b="0"/>
                  <wp:docPr id="1265796968" name="Graphic 126579696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3189124" name="Graphic 1303189124" descr="Checkmark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" cy="15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2669" w14:paraId="7515F2FC" w14:textId="77777777" w:rsidTr="007C2669">
        <w:trPr>
          <w:gridAfter w:val="1"/>
          <w:wAfter w:w="236" w:type="dxa"/>
        </w:trPr>
        <w:tc>
          <w:tcPr>
            <w:tcW w:w="1803" w:type="dxa"/>
            <w:shd w:val="clear" w:color="auto" w:fill="D0CECE" w:themeFill="background2" w:themeFillShade="E6"/>
          </w:tcPr>
          <w:p w14:paraId="48C9B8A5" w14:textId="03A3AD68" w:rsidR="007C2669" w:rsidRDefault="007C2669" w:rsidP="00445E41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Applies to all businesses</w:t>
            </w:r>
          </w:p>
        </w:tc>
        <w:tc>
          <w:tcPr>
            <w:tcW w:w="2374" w:type="dxa"/>
            <w:vAlign w:val="center"/>
          </w:tcPr>
          <w:p w14:paraId="7DBD7BA9" w14:textId="58B3C99E" w:rsidR="007C2669" w:rsidRDefault="007C2669" w:rsidP="00EA6B95">
            <w:pPr>
              <w:jc w:val="center"/>
              <w:rPr>
                <w:rFonts w:ascii="Arial" w:hAnsi="Arial" w:cs="Arial"/>
                <w:noProof/>
                <w:sz w:val="24"/>
                <w:szCs w:val="32"/>
              </w:rPr>
            </w:pPr>
            <w:r>
              <w:rPr>
                <w:rFonts w:ascii="Arial" w:hAnsi="Arial" w:cs="Arial"/>
                <w:noProof/>
                <w:sz w:val="24"/>
                <w:szCs w:val="32"/>
              </w:rPr>
              <w:drawing>
                <wp:inline distT="0" distB="0" distL="0" distR="0" wp14:anchorId="044A8B1E" wp14:editId="3AC7B3C6">
                  <wp:extent cx="190500" cy="190500"/>
                  <wp:effectExtent l="0" t="0" r="0" b="0"/>
                  <wp:docPr id="2033407286" name="Graphic 2033407286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1527564" name="Graphic 711527564" descr="Clos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4" w:type="dxa"/>
            <w:vAlign w:val="center"/>
          </w:tcPr>
          <w:p w14:paraId="693E0DE9" w14:textId="6B5DFBEF" w:rsidR="007C2669" w:rsidRDefault="007C2669" w:rsidP="00EA6B95">
            <w:pPr>
              <w:jc w:val="center"/>
              <w:rPr>
                <w:rFonts w:ascii="Arial" w:hAnsi="Arial" w:cs="Arial"/>
                <w:noProof/>
                <w:sz w:val="24"/>
                <w:szCs w:val="32"/>
              </w:rPr>
            </w:pPr>
            <w:r>
              <w:rPr>
                <w:rFonts w:ascii="Arial" w:hAnsi="Arial" w:cs="Arial"/>
                <w:noProof/>
                <w:sz w:val="24"/>
                <w:szCs w:val="32"/>
              </w:rPr>
              <w:drawing>
                <wp:inline distT="0" distB="0" distL="0" distR="0" wp14:anchorId="0F96E116" wp14:editId="2A45B3C7">
                  <wp:extent cx="158750" cy="158750"/>
                  <wp:effectExtent l="0" t="0" r="0" b="0"/>
                  <wp:docPr id="410102678" name="Graphic 41010267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3189124" name="Graphic 1303189124" descr="Checkmark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" cy="15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5" w:type="dxa"/>
            <w:vAlign w:val="center"/>
          </w:tcPr>
          <w:p w14:paraId="0CA885E1" w14:textId="7346D9A9" w:rsidR="007C2669" w:rsidRDefault="007C2669" w:rsidP="00EA6B95">
            <w:pPr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noProof/>
                <w:sz w:val="24"/>
                <w:szCs w:val="32"/>
              </w:rPr>
              <w:t>~</w:t>
            </w:r>
          </w:p>
        </w:tc>
      </w:tr>
      <w:tr w:rsidR="007C2669" w14:paraId="4D5CD82E" w14:textId="77777777" w:rsidTr="007C2669">
        <w:trPr>
          <w:gridAfter w:val="1"/>
          <w:wAfter w:w="236" w:type="dxa"/>
        </w:trPr>
        <w:tc>
          <w:tcPr>
            <w:tcW w:w="1803" w:type="dxa"/>
            <w:shd w:val="clear" w:color="auto" w:fill="D0CECE" w:themeFill="background2" w:themeFillShade="E6"/>
          </w:tcPr>
          <w:p w14:paraId="64FBBFF5" w14:textId="45E14700" w:rsidR="007C2669" w:rsidRDefault="007C2669" w:rsidP="00445E41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Consumer in control</w:t>
            </w:r>
          </w:p>
        </w:tc>
        <w:tc>
          <w:tcPr>
            <w:tcW w:w="2374" w:type="dxa"/>
            <w:vAlign w:val="center"/>
          </w:tcPr>
          <w:p w14:paraId="29000CA5" w14:textId="225B3FC9" w:rsidR="007C2669" w:rsidRDefault="007C2669" w:rsidP="00EA6B95">
            <w:pPr>
              <w:jc w:val="center"/>
              <w:rPr>
                <w:rFonts w:ascii="Arial" w:hAnsi="Arial" w:cs="Arial"/>
                <w:noProof/>
                <w:sz w:val="24"/>
                <w:szCs w:val="32"/>
              </w:rPr>
            </w:pPr>
            <w:r>
              <w:rPr>
                <w:rFonts w:ascii="Arial" w:hAnsi="Arial" w:cs="Arial"/>
                <w:noProof/>
                <w:sz w:val="24"/>
                <w:szCs w:val="32"/>
              </w:rPr>
              <w:t>~</w:t>
            </w:r>
          </w:p>
        </w:tc>
        <w:tc>
          <w:tcPr>
            <w:tcW w:w="2374" w:type="dxa"/>
            <w:vAlign w:val="center"/>
          </w:tcPr>
          <w:p w14:paraId="01F1EC56" w14:textId="38737BCA" w:rsidR="007C2669" w:rsidRDefault="007C2669" w:rsidP="00EA6B95">
            <w:pPr>
              <w:jc w:val="center"/>
              <w:rPr>
                <w:rFonts w:ascii="Arial" w:hAnsi="Arial" w:cs="Arial"/>
                <w:noProof/>
                <w:sz w:val="24"/>
                <w:szCs w:val="32"/>
              </w:rPr>
            </w:pPr>
            <w:r>
              <w:rPr>
                <w:rFonts w:ascii="Arial" w:hAnsi="Arial" w:cs="Arial"/>
                <w:noProof/>
                <w:sz w:val="24"/>
                <w:szCs w:val="32"/>
              </w:rPr>
              <w:drawing>
                <wp:inline distT="0" distB="0" distL="0" distR="0" wp14:anchorId="4160D5DD" wp14:editId="3AF96530">
                  <wp:extent cx="158750" cy="158750"/>
                  <wp:effectExtent l="0" t="0" r="0" b="0"/>
                  <wp:docPr id="1653436669" name="Graphic 1653436669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3189124" name="Graphic 1303189124" descr="Checkmark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" cy="15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5" w:type="dxa"/>
            <w:vAlign w:val="center"/>
          </w:tcPr>
          <w:p w14:paraId="39046347" w14:textId="558CBD72" w:rsidR="007C2669" w:rsidRDefault="007C2669" w:rsidP="00EA6B95">
            <w:pPr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~</w:t>
            </w:r>
          </w:p>
        </w:tc>
      </w:tr>
      <w:tr w:rsidR="007C2669" w14:paraId="2A8320C4" w14:textId="77777777" w:rsidTr="007C2669">
        <w:trPr>
          <w:gridAfter w:val="1"/>
          <w:wAfter w:w="236" w:type="dxa"/>
        </w:trPr>
        <w:tc>
          <w:tcPr>
            <w:tcW w:w="1803" w:type="dxa"/>
            <w:shd w:val="clear" w:color="auto" w:fill="D0CECE" w:themeFill="background2" w:themeFillShade="E6"/>
          </w:tcPr>
          <w:p w14:paraId="5F8F63B9" w14:textId="6C950B65" w:rsidR="007C2669" w:rsidRDefault="007C2669" w:rsidP="00445E41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Age protections</w:t>
            </w:r>
          </w:p>
        </w:tc>
        <w:tc>
          <w:tcPr>
            <w:tcW w:w="2374" w:type="dxa"/>
            <w:vAlign w:val="center"/>
          </w:tcPr>
          <w:p w14:paraId="1AF19FA1" w14:textId="3089E38B" w:rsidR="007C2669" w:rsidRDefault="007C2669" w:rsidP="00EA6B95">
            <w:pPr>
              <w:jc w:val="center"/>
              <w:rPr>
                <w:rFonts w:ascii="Arial" w:hAnsi="Arial" w:cs="Arial"/>
                <w:noProof/>
                <w:sz w:val="24"/>
                <w:szCs w:val="32"/>
              </w:rPr>
            </w:pPr>
            <w:r>
              <w:rPr>
                <w:rFonts w:ascii="Arial" w:hAnsi="Arial" w:cs="Arial"/>
                <w:noProof/>
                <w:sz w:val="24"/>
                <w:szCs w:val="32"/>
              </w:rPr>
              <w:t>~</w:t>
            </w:r>
          </w:p>
        </w:tc>
        <w:tc>
          <w:tcPr>
            <w:tcW w:w="2374" w:type="dxa"/>
            <w:vAlign w:val="center"/>
          </w:tcPr>
          <w:p w14:paraId="42859AC9" w14:textId="0E4C43C2" w:rsidR="007C2669" w:rsidRDefault="007C2669" w:rsidP="00EA6B95">
            <w:pPr>
              <w:jc w:val="center"/>
              <w:rPr>
                <w:rFonts w:ascii="Arial" w:hAnsi="Arial" w:cs="Arial"/>
                <w:noProof/>
                <w:sz w:val="24"/>
                <w:szCs w:val="32"/>
              </w:rPr>
            </w:pPr>
            <w:r>
              <w:rPr>
                <w:rFonts w:ascii="Arial" w:hAnsi="Arial" w:cs="Arial"/>
                <w:noProof/>
                <w:sz w:val="24"/>
                <w:szCs w:val="32"/>
              </w:rPr>
              <w:drawing>
                <wp:inline distT="0" distB="0" distL="0" distR="0" wp14:anchorId="1ED021E6" wp14:editId="31B145C7">
                  <wp:extent cx="158750" cy="158750"/>
                  <wp:effectExtent l="0" t="0" r="0" b="0"/>
                  <wp:docPr id="477715382" name="Graphic 47771538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3189124" name="Graphic 1303189124" descr="Checkmark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" cy="15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5" w:type="dxa"/>
            <w:vAlign w:val="center"/>
          </w:tcPr>
          <w:p w14:paraId="1A8FECCF" w14:textId="79F0CA6B" w:rsidR="007C2669" w:rsidRDefault="007C2669" w:rsidP="00EA6B95">
            <w:pPr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noProof/>
                <w:sz w:val="24"/>
                <w:szCs w:val="32"/>
              </w:rPr>
              <w:drawing>
                <wp:inline distT="0" distB="0" distL="0" distR="0" wp14:anchorId="25926634" wp14:editId="7C67B220">
                  <wp:extent cx="158750" cy="158750"/>
                  <wp:effectExtent l="0" t="0" r="0" b="0"/>
                  <wp:docPr id="589112808" name="Graphic 58911280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3189124" name="Graphic 1303189124" descr="Checkmark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" cy="15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5DC4" w14:paraId="707B3F73" w14:textId="77777777" w:rsidTr="007C2669">
        <w:tc>
          <w:tcPr>
            <w:tcW w:w="1803" w:type="dxa"/>
            <w:shd w:val="clear" w:color="auto" w:fill="D0CECE" w:themeFill="background2" w:themeFillShade="E6"/>
          </w:tcPr>
          <w:p w14:paraId="128FF5D7" w14:textId="28362293" w:rsidR="00395DC4" w:rsidRDefault="00395DC4" w:rsidP="00445E41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Notice of </w:t>
            </w:r>
            <w:r w:rsidR="001B3FFD">
              <w:rPr>
                <w:rFonts w:ascii="Arial" w:hAnsi="Arial" w:cs="Arial"/>
                <w:sz w:val="24"/>
                <w:szCs w:val="32"/>
              </w:rPr>
              <w:t>breach</w:t>
            </w:r>
          </w:p>
        </w:tc>
        <w:tc>
          <w:tcPr>
            <w:tcW w:w="2374" w:type="dxa"/>
            <w:vAlign w:val="center"/>
          </w:tcPr>
          <w:p w14:paraId="37D6FAD2" w14:textId="73D6E617" w:rsidR="00395DC4" w:rsidRDefault="00C32A46" w:rsidP="00EA6B95">
            <w:pPr>
              <w:jc w:val="center"/>
              <w:rPr>
                <w:rFonts w:ascii="Arial" w:hAnsi="Arial" w:cs="Arial"/>
                <w:noProof/>
                <w:sz w:val="24"/>
                <w:szCs w:val="32"/>
              </w:rPr>
            </w:pPr>
            <w:r>
              <w:rPr>
                <w:rFonts w:ascii="Arial" w:hAnsi="Arial" w:cs="Arial"/>
                <w:noProof/>
                <w:sz w:val="24"/>
                <w:szCs w:val="32"/>
              </w:rPr>
              <w:t>~</w:t>
            </w:r>
          </w:p>
        </w:tc>
        <w:tc>
          <w:tcPr>
            <w:tcW w:w="2374" w:type="dxa"/>
            <w:vAlign w:val="center"/>
          </w:tcPr>
          <w:p w14:paraId="4D61093A" w14:textId="16460043" w:rsidR="00395DC4" w:rsidRDefault="00C32A46" w:rsidP="00EA6B95">
            <w:pPr>
              <w:jc w:val="center"/>
              <w:rPr>
                <w:rFonts w:ascii="Arial" w:hAnsi="Arial" w:cs="Arial"/>
                <w:noProof/>
                <w:sz w:val="24"/>
                <w:szCs w:val="32"/>
              </w:rPr>
            </w:pPr>
            <w:r>
              <w:rPr>
                <w:rFonts w:ascii="Arial" w:hAnsi="Arial" w:cs="Arial"/>
                <w:noProof/>
                <w:sz w:val="24"/>
                <w:szCs w:val="32"/>
              </w:rPr>
              <w:drawing>
                <wp:inline distT="0" distB="0" distL="0" distR="0" wp14:anchorId="1684C037" wp14:editId="7DCEC875">
                  <wp:extent cx="158750" cy="158750"/>
                  <wp:effectExtent l="0" t="0" r="0" b="0"/>
                  <wp:docPr id="1942846433" name="Graphic 194284643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3189124" name="Graphic 1303189124" descr="Checkmark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" cy="15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5" w:type="dxa"/>
            <w:vAlign w:val="center"/>
          </w:tcPr>
          <w:p w14:paraId="1EABE617" w14:textId="247FC006" w:rsidR="00395DC4" w:rsidRDefault="00DF345D" w:rsidP="00EA6B95">
            <w:pPr>
              <w:jc w:val="center"/>
              <w:rPr>
                <w:rFonts w:ascii="Arial" w:hAnsi="Arial" w:cs="Arial"/>
                <w:noProof/>
                <w:sz w:val="24"/>
                <w:szCs w:val="32"/>
              </w:rPr>
            </w:pPr>
            <w:r>
              <w:rPr>
                <w:rFonts w:ascii="Arial" w:hAnsi="Arial" w:cs="Arial"/>
                <w:noProof/>
                <w:sz w:val="24"/>
                <w:szCs w:val="32"/>
              </w:rPr>
              <w:t>~</w:t>
            </w:r>
          </w:p>
        </w:tc>
        <w:tc>
          <w:tcPr>
            <w:tcW w:w="236" w:type="dxa"/>
            <w:vAlign w:val="center"/>
          </w:tcPr>
          <w:p w14:paraId="43A6C909" w14:textId="77777777" w:rsidR="00395DC4" w:rsidRDefault="00395DC4" w:rsidP="00EA6B95">
            <w:pPr>
              <w:jc w:val="center"/>
              <w:rPr>
                <w:rFonts w:ascii="Arial" w:hAnsi="Arial" w:cs="Arial"/>
                <w:sz w:val="24"/>
                <w:szCs w:val="32"/>
              </w:rPr>
            </w:pPr>
          </w:p>
        </w:tc>
      </w:tr>
    </w:tbl>
    <w:p w14:paraId="45CBF080" w14:textId="77777777" w:rsidR="0067209F" w:rsidRDefault="0067209F" w:rsidP="00445E41">
      <w:pPr>
        <w:rPr>
          <w:rFonts w:ascii="Arial" w:hAnsi="Arial" w:cs="Arial"/>
          <w:sz w:val="24"/>
          <w:szCs w:val="32"/>
        </w:rPr>
      </w:pPr>
    </w:p>
    <w:p w14:paraId="26D15589" w14:textId="7E2B40BE" w:rsidR="0067209F" w:rsidRDefault="0014107D" w:rsidP="005172A7">
      <w:pPr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lastRenderedPageBreak/>
        <w:t>I</w:t>
      </w:r>
      <w:r w:rsidR="007C2669">
        <w:rPr>
          <w:rFonts w:ascii="Arial" w:hAnsi="Arial" w:cs="Arial"/>
          <w:sz w:val="24"/>
          <w:szCs w:val="32"/>
        </w:rPr>
        <w:t>t appears that the GDPR is the gold standard</w:t>
      </w:r>
      <w:r w:rsidR="00974728">
        <w:rPr>
          <w:rFonts w:ascii="Arial" w:hAnsi="Arial" w:cs="Arial"/>
          <w:sz w:val="24"/>
          <w:szCs w:val="32"/>
        </w:rPr>
        <w:t xml:space="preserve"> </w:t>
      </w:r>
      <w:r w:rsidR="00F007F4">
        <w:rPr>
          <w:rFonts w:ascii="Arial" w:hAnsi="Arial" w:cs="Arial"/>
          <w:sz w:val="24"/>
          <w:szCs w:val="32"/>
        </w:rPr>
        <w:t>so</w:t>
      </w:r>
      <w:r w:rsidR="00974728">
        <w:rPr>
          <w:rFonts w:ascii="Arial" w:hAnsi="Arial" w:cs="Arial"/>
          <w:sz w:val="24"/>
          <w:szCs w:val="32"/>
        </w:rPr>
        <w:t xml:space="preserve"> </w:t>
      </w:r>
      <w:r w:rsidR="00E95B7F">
        <w:rPr>
          <w:rFonts w:ascii="Arial" w:hAnsi="Arial" w:cs="Arial"/>
          <w:sz w:val="24"/>
          <w:szCs w:val="32"/>
        </w:rPr>
        <w:t xml:space="preserve">all </w:t>
      </w:r>
      <w:r w:rsidR="004D2816">
        <w:rPr>
          <w:rFonts w:ascii="Arial" w:hAnsi="Arial" w:cs="Arial"/>
          <w:i/>
          <w:iCs/>
          <w:sz w:val="24"/>
          <w:szCs w:val="32"/>
        </w:rPr>
        <w:t>AusTechTrade</w:t>
      </w:r>
      <w:r w:rsidR="00E95B7F">
        <w:rPr>
          <w:rFonts w:ascii="Arial" w:hAnsi="Arial" w:cs="Arial"/>
          <w:sz w:val="24"/>
          <w:szCs w:val="32"/>
        </w:rPr>
        <w:t xml:space="preserve">’s </w:t>
      </w:r>
      <w:r w:rsidR="00974728">
        <w:rPr>
          <w:rFonts w:ascii="Arial" w:hAnsi="Arial" w:cs="Arial"/>
          <w:sz w:val="24"/>
          <w:szCs w:val="32"/>
        </w:rPr>
        <w:t xml:space="preserve">policies should be governed around </w:t>
      </w:r>
      <w:r w:rsidR="00E95B7F">
        <w:rPr>
          <w:rFonts w:ascii="Arial" w:hAnsi="Arial" w:cs="Arial"/>
          <w:sz w:val="24"/>
          <w:szCs w:val="32"/>
        </w:rPr>
        <w:t>them</w:t>
      </w:r>
      <w:r w:rsidR="001D26E6">
        <w:rPr>
          <w:rFonts w:ascii="Arial" w:hAnsi="Arial" w:cs="Arial"/>
          <w:sz w:val="24"/>
          <w:szCs w:val="32"/>
        </w:rPr>
        <w:t xml:space="preserve"> (see </w:t>
      </w:r>
      <w:r w:rsidR="001D26E6" w:rsidRPr="001D26E6">
        <w:rPr>
          <w:rFonts w:ascii="Arial" w:hAnsi="Arial" w:cs="Arial"/>
          <w:i/>
          <w:iCs/>
          <w:sz w:val="24"/>
          <w:szCs w:val="32"/>
        </w:rPr>
        <w:t xml:space="preserve">table </w:t>
      </w:r>
      <w:r w:rsidR="0027373F">
        <w:rPr>
          <w:rFonts w:ascii="Arial" w:hAnsi="Arial" w:cs="Arial"/>
          <w:i/>
          <w:iCs/>
          <w:sz w:val="24"/>
          <w:szCs w:val="32"/>
        </w:rPr>
        <w:t>3</w:t>
      </w:r>
      <w:r w:rsidR="001D26E6">
        <w:rPr>
          <w:rFonts w:ascii="Arial" w:hAnsi="Arial" w:cs="Arial"/>
          <w:sz w:val="24"/>
          <w:szCs w:val="32"/>
        </w:rPr>
        <w:t>)</w:t>
      </w:r>
      <w:r w:rsidR="00974728">
        <w:rPr>
          <w:rFonts w:ascii="Arial" w:hAnsi="Arial" w:cs="Arial"/>
          <w:sz w:val="24"/>
          <w:szCs w:val="32"/>
        </w:rPr>
        <w:t>. In doing so</w:t>
      </w:r>
      <w:r w:rsidR="00F43962">
        <w:rPr>
          <w:rFonts w:ascii="Arial" w:hAnsi="Arial" w:cs="Arial"/>
          <w:sz w:val="24"/>
          <w:szCs w:val="32"/>
        </w:rPr>
        <w:t xml:space="preserve">, sizeable fines will be avoided and the company will be operating </w:t>
      </w:r>
      <w:r w:rsidR="00E95B7F">
        <w:rPr>
          <w:rFonts w:ascii="Arial" w:hAnsi="Arial" w:cs="Arial"/>
          <w:sz w:val="24"/>
          <w:szCs w:val="32"/>
        </w:rPr>
        <w:t xml:space="preserve">well </w:t>
      </w:r>
      <w:r w:rsidR="00F43962">
        <w:rPr>
          <w:rFonts w:ascii="Arial" w:hAnsi="Arial" w:cs="Arial"/>
          <w:sz w:val="24"/>
          <w:szCs w:val="32"/>
        </w:rPr>
        <w:t>within regulations</w:t>
      </w:r>
      <w:r w:rsidR="00E95B7F">
        <w:rPr>
          <w:rFonts w:ascii="Arial" w:hAnsi="Arial" w:cs="Arial"/>
          <w:sz w:val="24"/>
          <w:szCs w:val="32"/>
        </w:rPr>
        <w:t xml:space="preserve"> in Australia and the US</w:t>
      </w:r>
      <w:r w:rsidR="00383F3A">
        <w:rPr>
          <w:rFonts w:ascii="Arial" w:hAnsi="Arial" w:cs="Arial"/>
          <w:sz w:val="24"/>
          <w:szCs w:val="32"/>
        </w:rPr>
        <w:t xml:space="preserve">. It also gives consumers more control over their privacy </w:t>
      </w:r>
      <w:r w:rsidR="00484956">
        <w:rPr>
          <w:rFonts w:ascii="Arial" w:hAnsi="Arial" w:cs="Arial"/>
          <w:sz w:val="24"/>
          <w:szCs w:val="32"/>
        </w:rPr>
        <w:t xml:space="preserve">than regulations </w:t>
      </w:r>
      <w:r w:rsidR="00F007F4">
        <w:rPr>
          <w:rFonts w:ascii="Arial" w:hAnsi="Arial" w:cs="Arial"/>
          <w:sz w:val="24"/>
          <w:szCs w:val="32"/>
        </w:rPr>
        <w:t xml:space="preserve">may </w:t>
      </w:r>
      <w:r w:rsidR="007D425D">
        <w:rPr>
          <w:rFonts w:ascii="Arial" w:hAnsi="Arial" w:cs="Arial"/>
          <w:sz w:val="24"/>
          <w:szCs w:val="32"/>
        </w:rPr>
        <w:t>require which may be appealing.</w:t>
      </w:r>
    </w:p>
    <w:p w14:paraId="02101E08" w14:textId="77777777" w:rsidR="0067209F" w:rsidRDefault="0067209F" w:rsidP="00445E41">
      <w:pPr>
        <w:rPr>
          <w:rFonts w:ascii="Arial" w:hAnsi="Arial" w:cs="Arial"/>
          <w:sz w:val="24"/>
          <w:szCs w:val="32"/>
        </w:rPr>
      </w:pPr>
    </w:p>
    <w:p w14:paraId="2C31E862" w14:textId="6EE5CB0A" w:rsidR="00B33F53" w:rsidRPr="00E95B7F" w:rsidRDefault="00B33F53" w:rsidP="00E95B7F">
      <w:pPr>
        <w:pStyle w:val="Heading2"/>
        <w:rPr>
          <w:rFonts w:ascii="Arial" w:hAnsi="Arial" w:cs="Arial"/>
          <w:b/>
          <w:bCs/>
          <w:color w:val="auto"/>
          <w:sz w:val="32"/>
          <w:szCs w:val="40"/>
        </w:rPr>
      </w:pPr>
      <w:r w:rsidRPr="00B33F53">
        <w:rPr>
          <w:rFonts w:ascii="Arial" w:hAnsi="Arial" w:cs="Arial"/>
          <w:b/>
          <w:bCs/>
          <w:color w:val="auto"/>
          <w:sz w:val="32"/>
          <w:szCs w:val="40"/>
        </w:rPr>
        <w:t>References</w:t>
      </w:r>
    </w:p>
    <w:p w14:paraId="513D4410" w14:textId="77777777" w:rsidR="005172A7" w:rsidRPr="005172A7" w:rsidRDefault="00617E02" w:rsidP="005172A7">
      <w:pPr>
        <w:rPr>
          <w:noProof/>
        </w:rPr>
      </w:pPr>
      <w:r w:rsidRPr="00E30E40">
        <w:rPr>
          <w:rFonts w:ascii="Arial" w:hAnsi="Arial" w:cs="Arial"/>
          <w:noProof/>
          <w:szCs w:val="22"/>
        </w:rPr>
        <w:fldChar w:fldCharType="begin"/>
      </w:r>
      <w:r w:rsidRPr="00E30E40">
        <w:rPr>
          <w:rFonts w:ascii="Arial" w:hAnsi="Arial" w:cs="Arial"/>
          <w:szCs w:val="22"/>
        </w:rPr>
        <w:instrText xml:space="preserve"> ADDIN EN.REFLIST </w:instrText>
      </w:r>
      <w:r w:rsidRPr="00E30E40">
        <w:rPr>
          <w:rFonts w:ascii="Arial" w:hAnsi="Arial" w:cs="Arial"/>
          <w:noProof/>
          <w:szCs w:val="22"/>
        </w:rPr>
        <w:fldChar w:fldCharType="separate"/>
      </w:r>
      <w:r w:rsidR="005172A7" w:rsidRPr="005172A7">
        <w:rPr>
          <w:noProof/>
        </w:rPr>
        <w:t xml:space="preserve">Agrawal, V 2017, 'A framework for the information classification in ISO 27005 standard', in </w:t>
      </w:r>
      <w:r w:rsidR="005172A7" w:rsidRPr="005172A7">
        <w:rPr>
          <w:i/>
          <w:noProof/>
        </w:rPr>
        <w:t>2017 IEEE 4th International Conference on Cyber Security and Cloud Computing (CSCloud),</w:t>
      </w:r>
      <w:r w:rsidR="005172A7" w:rsidRPr="005172A7">
        <w:rPr>
          <w:noProof/>
        </w:rPr>
        <w:t xml:space="preserve"> IEEE, pp. 264-269.</w:t>
      </w:r>
    </w:p>
    <w:p w14:paraId="7186744A" w14:textId="77777777" w:rsidR="005172A7" w:rsidRPr="005172A7" w:rsidRDefault="005172A7" w:rsidP="005172A7">
      <w:pPr>
        <w:rPr>
          <w:noProof/>
        </w:rPr>
      </w:pPr>
    </w:p>
    <w:p w14:paraId="04A60123" w14:textId="77777777" w:rsidR="005172A7" w:rsidRPr="005172A7" w:rsidRDefault="005172A7" w:rsidP="005172A7">
      <w:pPr>
        <w:rPr>
          <w:noProof/>
        </w:rPr>
      </w:pPr>
      <w:r w:rsidRPr="005172A7">
        <w:rPr>
          <w:noProof/>
        </w:rPr>
        <w:t xml:space="preserve">Anderson, JP 1972, </w:t>
      </w:r>
      <w:r w:rsidRPr="005172A7">
        <w:rPr>
          <w:i/>
          <w:noProof/>
        </w:rPr>
        <w:t>Computer security technology planning study</w:t>
      </w:r>
      <w:r w:rsidRPr="005172A7">
        <w:rPr>
          <w:noProof/>
        </w:rPr>
        <w:t>, ESD-TR-73-51.</w:t>
      </w:r>
    </w:p>
    <w:p w14:paraId="0BFDFA7B" w14:textId="77777777" w:rsidR="005172A7" w:rsidRPr="005172A7" w:rsidRDefault="005172A7" w:rsidP="005172A7">
      <w:pPr>
        <w:rPr>
          <w:noProof/>
        </w:rPr>
      </w:pPr>
    </w:p>
    <w:p w14:paraId="05EB2043" w14:textId="77777777" w:rsidR="005172A7" w:rsidRPr="005172A7" w:rsidRDefault="005172A7" w:rsidP="005172A7">
      <w:pPr>
        <w:rPr>
          <w:noProof/>
        </w:rPr>
      </w:pPr>
      <w:r w:rsidRPr="005172A7">
        <w:rPr>
          <w:noProof/>
        </w:rPr>
        <w:t xml:space="preserve">Asbaş, C &amp; Tuzlukaya, Ş 2022, 'Cyberattack and cyberwarfare strategies for businesses', in </w:t>
      </w:r>
      <w:r w:rsidRPr="005172A7">
        <w:rPr>
          <w:i/>
          <w:noProof/>
        </w:rPr>
        <w:t>Conflict Management in Digital Business</w:t>
      </w:r>
      <w:r w:rsidRPr="005172A7">
        <w:rPr>
          <w:noProof/>
        </w:rPr>
        <w:t>, Emerald Publishing Limited, pp. 303-328.</w:t>
      </w:r>
    </w:p>
    <w:p w14:paraId="6D153F7A" w14:textId="77777777" w:rsidR="005172A7" w:rsidRPr="005172A7" w:rsidRDefault="005172A7" w:rsidP="005172A7">
      <w:pPr>
        <w:rPr>
          <w:noProof/>
        </w:rPr>
      </w:pPr>
    </w:p>
    <w:p w14:paraId="3D590953" w14:textId="77777777" w:rsidR="005172A7" w:rsidRPr="005172A7" w:rsidRDefault="005172A7" w:rsidP="005172A7">
      <w:pPr>
        <w:rPr>
          <w:noProof/>
        </w:rPr>
      </w:pPr>
      <w:r w:rsidRPr="005172A7">
        <w:rPr>
          <w:noProof/>
        </w:rPr>
        <w:t xml:space="preserve">Ba, MHN, Bennett, J, Gallagher, M &amp; Bhunia, S 2021, 'A Case Study of Credential Stuffing Attack: Canva Data Breach', in </w:t>
      </w:r>
      <w:r w:rsidRPr="005172A7">
        <w:rPr>
          <w:i/>
          <w:noProof/>
        </w:rPr>
        <w:t>2021 International Conference on Computational Science and Computational Intelligence (CSCI),</w:t>
      </w:r>
      <w:r w:rsidRPr="005172A7">
        <w:rPr>
          <w:noProof/>
        </w:rPr>
        <w:t xml:space="preserve"> pp. 735-740.</w:t>
      </w:r>
    </w:p>
    <w:p w14:paraId="51807B0C" w14:textId="77777777" w:rsidR="005172A7" w:rsidRPr="005172A7" w:rsidRDefault="005172A7" w:rsidP="005172A7">
      <w:pPr>
        <w:rPr>
          <w:noProof/>
        </w:rPr>
      </w:pPr>
    </w:p>
    <w:p w14:paraId="28740D36" w14:textId="77777777" w:rsidR="005172A7" w:rsidRPr="005172A7" w:rsidRDefault="005172A7" w:rsidP="005172A7">
      <w:pPr>
        <w:rPr>
          <w:noProof/>
        </w:rPr>
      </w:pPr>
      <w:r w:rsidRPr="005172A7">
        <w:rPr>
          <w:noProof/>
        </w:rPr>
        <w:t>Brodsky, JE 2022, 'Fostering college students’ fact-checking skills: Three studies assessing lateral reading instruction in a general education course', City University of New York.</w:t>
      </w:r>
    </w:p>
    <w:p w14:paraId="2E825B58" w14:textId="77777777" w:rsidR="005172A7" w:rsidRPr="005172A7" w:rsidRDefault="005172A7" w:rsidP="005172A7">
      <w:pPr>
        <w:rPr>
          <w:noProof/>
        </w:rPr>
      </w:pPr>
    </w:p>
    <w:p w14:paraId="5044CB4A" w14:textId="77777777" w:rsidR="005172A7" w:rsidRPr="005172A7" w:rsidRDefault="005172A7" w:rsidP="005172A7">
      <w:pPr>
        <w:rPr>
          <w:noProof/>
        </w:rPr>
      </w:pPr>
      <w:r w:rsidRPr="005172A7">
        <w:rPr>
          <w:noProof/>
        </w:rPr>
        <w:t xml:space="preserve">Cao, Y, Chen, X, Yao, L, Wang, X &amp; Zhang, WE 2020, 'Adversarial attacks and detection on reinforcement learning-based interactive recommender systems', in </w:t>
      </w:r>
      <w:r w:rsidRPr="005172A7">
        <w:rPr>
          <w:i/>
          <w:noProof/>
        </w:rPr>
        <w:t>Proceedings of the 43rd International ACM SIGIR Conference on Research and Development in Information Retrieval,</w:t>
      </w:r>
      <w:r w:rsidRPr="005172A7">
        <w:rPr>
          <w:noProof/>
        </w:rPr>
        <w:t xml:space="preserve"> pp. 1669-1672.</w:t>
      </w:r>
    </w:p>
    <w:p w14:paraId="45DB9830" w14:textId="77777777" w:rsidR="005172A7" w:rsidRPr="005172A7" w:rsidRDefault="005172A7" w:rsidP="005172A7">
      <w:pPr>
        <w:rPr>
          <w:noProof/>
        </w:rPr>
      </w:pPr>
    </w:p>
    <w:p w14:paraId="4D2ABAE0" w14:textId="77777777" w:rsidR="005172A7" w:rsidRPr="005172A7" w:rsidRDefault="005172A7" w:rsidP="005172A7">
      <w:pPr>
        <w:rPr>
          <w:noProof/>
        </w:rPr>
      </w:pPr>
      <w:r w:rsidRPr="005172A7">
        <w:rPr>
          <w:noProof/>
        </w:rPr>
        <w:t xml:space="preserve">Dharmavaram, VG 2021, 'Formjacking attack: Are we safe?', </w:t>
      </w:r>
      <w:r w:rsidRPr="005172A7">
        <w:rPr>
          <w:i/>
          <w:noProof/>
        </w:rPr>
        <w:t>Journal of Financial Crime</w:t>
      </w:r>
      <w:r w:rsidRPr="005172A7">
        <w:rPr>
          <w:noProof/>
        </w:rPr>
        <w:t>, vol. 28, no. 2, pp. 607-612.</w:t>
      </w:r>
    </w:p>
    <w:p w14:paraId="48DF9F90" w14:textId="77777777" w:rsidR="005172A7" w:rsidRPr="005172A7" w:rsidRDefault="005172A7" w:rsidP="005172A7">
      <w:pPr>
        <w:rPr>
          <w:noProof/>
        </w:rPr>
      </w:pPr>
    </w:p>
    <w:p w14:paraId="6BC65F2F" w14:textId="77777777" w:rsidR="005172A7" w:rsidRPr="005172A7" w:rsidRDefault="005172A7" w:rsidP="005172A7">
      <w:pPr>
        <w:rPr>
          <w:noProof/>
        </w:rPr>
      </w:pPr>
      <w:r w:rsidRPr="005172A7">
        <w:rPr>
          <w:noProof/>
        </w:rPr>
        <w:t xml:space="preserve">DiStaso, MW 2018, 'Communication challenges in cybersecurity', </w:t>
      </w:r>
      <w:r w:rsidRPr="005172A7">
        <w:rPr>
          <w:i/>
          <w:noProof/>
        </w:rPr>
        <w:t>Journal of Communication Technology</w:t>
      </w:r>
      <w:r w:rsidRPr="005172A7">
        <w:rPr>
          <w:noProof/>
        </w:rPr>
        <w:t>, vol. 1, no. 1, pp. 43-60.</w:t>
      </w:r>
    </w:p>
    <w:p w14:paraId="5BAC1094" w14:textId="77777777" w:rsidR="005172A7" w:rsidRPr="005172A7" w:rsidRDefault="005172A7" w:rsidP="005172A7">
      <w:pPr>
        <w:rPr>
          <w:noProof/>
        </w:rPr>
      </w:pPr>
    </w:p>
    <w:p w14:paraId="208490CC" w14:textId="77777777" w:rsidR="005172A7" w:rsidRPr="005172A7" w:rsidRDefault="005172A7" w:rsidP="005172A7">
      <w:pPr>
        <w:rPr>
          <w:noProof/>
        </w:rPr>
      </w:pPr>
      <w:r w:rsidRPr="005172A7">
        <w:rPr>
          <w:noProof/>
        </w:rPr>
        <w:t>Dynes, S, Goetz, E &amp; Freeman, M 'Cyber Security: Are Economic Incentives Adequate?', in Springer US, pp. 15-27.</w:t>
      </w:r>
    </w:p>
    <w:p w14:paraId="3C61AE75" w14:textId="77777777" w:rsidR="005172A7" w:rsidRPr="005172A7" w:rsidRDefault="005172A7" w:rsidP="005172A7">
      <w:pPr>
        <w:rPr>
          <w:noProof/>
        </w:rPr>
      </w:pPr>
    </w:p>
    <w:p w14:paraId="57985E78" w14:textId="77777777" w:rsidR="005172A7" w:rsidRPr="005172A7" w:rsidRDefault="005172A7" w:rsidP="005172A7">
      <w:pPr>
        <w:rPr>
          <w:noProof/>
        </w:rPr>
      </w:pPr>
      <w:r w:rsidRPr="005172A7">
        <w:rPr>
          <w:noProof/>
        </w:rPr>
        <w:lastRenderedPageBreak/>
        <w:t>Garfinkel, SL 2016, 'The Cybersecurity Mess', Citeseer.</w:t>
      </w:r>
    </w:p>
    <w:p w14:paraId="6F050259" w14:textId="77777777" w:rsidR="005172A7" w:rsidRPr="005172A7" w:rsidRDefault="005172A7" w:rsidP="005172A7">
      <w:pPr>
        <w:rPr>
          <w:noProof/>
        </w:rPr>
      </w:pPr>
    </w:p>
    <w:p w14:paraId="34B76DEF" w14:textId="77777777" w:rsidR="005172A7" w:rsidRPr="005172A7" w:rsidRDefault="005172A7" w:rsidP="005172A7">
      <w:pPr>
        <w:rPr>
          <w:noProof/>
        </w:rPr>
      </w:pPr>
      <w:r w:rsidRPr="005172A7">
        <w:rPr>
          <w:noProof/>
        </w:rPr>
        <w:t xml:space="preserve">ISPB 2013, </w:t>
      </w:r>
      <w:r w:rsidRPr="005172A7">
        <w:rPr>
          <w:i/>
          <w:noProof/>
        </w:rPr>
        <w:t>HSE Information Classification and Handling Policy</w:t>
      </w:r>
      <w:r w:rsidRPr="005172A7">
        <w:rPr>
          <w:noProof/>
        </w:rPr>
        <w:t>, HSE, HSE, Dublin, Ireland.</w:t>
      </w:r>
    </w:p>
    <w:p w14:paraId="54E46114" w14:textId="77777777" w:rsidR="005172A7" w:rsidRPr="005172A7" w:rsidRDefault="005172A7" w:rsidP="005172A7">
      <w:pPr>
        <w:rPr>
          <w:noProof/>
        </w:rPr>
      </w:pPr>
    </w:p>
    <w:p w14:paraId="6534F9EC" w14:textId="77777777" w:rsidR="005172A7" w:rsidRPr="005172A7" w:rsidRDefault="005172A7" w:rsidP="005172A7">
      <w:pPr>
        <w:rPr>
          <w:noProof/>
        </w:rPr>
      </w:pPr>
      <w:r w:rsidRPr="005172A7">
        <w:rPr>
          <w:noProof/>
        </w:rPr>
        <w:t xml:space="preserve">Khando, K, Gao, S, Islam, SM &amp; Salman, A 2021, 'Enhancing employees information security awareness in private and public organisations: A systematic literature review', </w:t>
      </w:r>
      <w:r w:rsidRPr="005172A7">
        <w:rPr>
          <w:i/>
          <w:noProof/>
        </w:rPr>
        <w:t>Computers &amp; Security</w:t>
      </w:r>
      <w:r w:rsidRPr="005172A7">
        <w:rPr>
          <w:noProof/>
        </w:rPr>
        <w:t>, vol. 106, p. 102267.</w:t>
      </w:r>
    </w:p>
    <w:p w14:paraId="02AC967C" w14:textId="77777777" w:rsidR="005172A7" w:rsidRPr="005172A7" w:rsidRDefault="005172A7" w:rsidP="005172A7">
      <w:pPr>
        <w:rPr>
          <w:noProof/>
        </w:rPr>
      </w:pPr>
    </w:p>
    <w:p w14:paraId="0868149E" w14:textId="77777777" w:rsidR="005172A7" w:rsidRPr="005172A7" w:rsidRDefault="005172A7" w:rsidP="005172A7">
      <w:pPr>
        <w:rPr>
          <w:noProof/>
        </w:rPr>
      </w:pPr>
      <w:r w:rsidRPr="005172A7">
        <w:rPr>
          <w:noProof/>
        </w:rPr>
        <w:t xml:space="preserve">Koch, R, Stelte, B &amp; Golling, M 2012, 'Attack trends in present computer networks', in </w:t>
      </w:r>
      <w:r w:rsidRPr="005172A7">
        <w:rPr>
          <w:i/>
          <w:noProof/>
        </w:rPr>
        <w:t>2012 4th International Conference on Cyber Conflict (CYCON 2012),</w:t>
      </w:r>
      <w:r w:rsidRPr="005172A7">
        <w:rPr>
          <w:noProof/>
        </w:rPr>
        <w:t xml:space="preserve"> pp. 1-12.</w:t>
      </w:r>
    </w:p>
    <w:p w14:paraId="38FEA41C" w14:textId="77777777" w:rsidR="005172A7" w:rsidRPr="005172A7" w:rsidRDefault="005172A7" w:rsidP="005172A7">
      <w:pPr>
        <w:rPr>
          <w:noProof/>
        </w:rPr>
      </w:pPr>
    </w:p>
    <w:p w14:paraId="2997114E" w14:textId="77777777" w:rsidR="005172A7" w:rsidRPr="005172A7" w:rsidRDefault="005172A7" w:rsidP="005172A7">
      <w:pPr>
        <w:rPr>
          <w:noProof/>
        </w:rPr>
      </w:pPr>
      <w:r w:rsidRPr="005172A7">
        <w:rPr>
          <w:noProof/>
        </w:rPr>
        <w:t xml:space="preserve">Kritzinger, E &amp; Von Solms, SH 2010, 'Cyber security for home users: A new way of protection through awareness enforcement', </w:t>
      </w:r>
      <w:r w:rsidRPr="005172A7">
        <w:rPr>
          <w:i/>
          <w:noProof/>
        </w:rPr>
        <w:t>Computers &amp;amp; Security</w:t>
      </w:r>
      <w:r w:rsidRPr="005172A7">
        <w:rPr>
          <w:noProof/>
        </w:rPr>
        <w:t>, vol. 29, no. 8, pp. 840-847.</w:t>
      </w:r>
    </w:p>
    <w:p w14:paraId="74FC5284" w14:textId="77777777" w:rsidR="005172A7" w:rsidRPr="005172A7" w:rsidRDefault="005172A7" w:rsidP="005172A7">
      <w:pPr>
        <w:rPr>
          <w:noProof/>
        </w:rPr>
      </w:pPr>
    </w:p>
    <w:p w14:paraId="31FE09E8" w14:textId="77777777" w:rsidR="005172A7" w:rsidRPr="005172A7" w:rsidRDefault="005172A7" w:rsidP="005172A7">
      <w:pPr>
        <w:rPr>
          <w:noProof/>
        </w:rPr>
      </w:pPr>
      <w:r w:rsidRPr="005172A7">
        <w:rPr>
          <w:noProof/>
        </w:rPr>
        <w:t xml:space="preserve">Martin, KD, Borah, A &amp; Palmatier, RW 2017, 'Data privacy: Effects on customer and firm performance', </w:t>
      </w:r>
      <w:r w:rsidRPr="005172A7">
        <w:rPr>
          <w:i/>
          <w:noProof/>
        </w:rPr>
        <w:t>Journal of Marketing</w:t>
      </w:r>
      <w:r w:rsidRPr="005172A7">
        <w:rPr>
          <w:noProof/>
        </w:rPr>
        <w:t>, vol. 81, no. 1, pp. 36-58.</w:t>
      </w:r>
    </w:p>
    <w:p w14:paraId="0F1A42E3" w14:textId="77777777" w:rsidR="005172A7" w:rsidRPr="005172A7" w:rsidRDefault="005172A7" w:rsidP="005172A7">
      <w:pPr>
        <w:rPr>
          <w:noProof/>
        </w:rPr>
      </w:pPr>
    </w:p>
    <w:p w14:paraId="68EA225B" w14:textId="77777777" w:rsidR="005172A7" w:rsidRPr="005172A7" w:rsidRDefault="005172A7" w:rsidP="005172A7">
      <w:pPr>
        <w:rPr>
          <w:noProof/>
        </w:rPr>
      </w:pPr>
      <w:r w:rsidRPr="005172A7">
        <w:rPr>
          <w:noProof/>
        </w:rPr>
        <w:t xml:space="preserve">Martin, KD &amp; Murphy, PE 2017, 'The role of data privacy in marketing', </w:t>
      </w:r>
      <w:r w:rsidRPr="005172A7">
        <w:rPr>
          <w:i/>
          <w:noProof/>
        </w:rPr>
        <w:t>Journal of the Academy of Marketing Science</w:t>
      </w:r>
      <w:r w:rsidRPr="005172A7">
        <w:rPr>
          <w:noProof/>
        </w:rPr>
        <w:t>, vol. 45, no. 2, pp. 135-155.</w:t>
      </w:r>
    </w:p>
    <w:p w14:paraId="7E106599" w14:textId="77777777" w:rsidR="005172A7" w:rsidRPr="005172A7" w:rsidRDefault="005172A7" w:rsidP="005172A7">
      <w:pPr>
        <w:rPr>
          <w:noProof/>
        </w:rPr>
      </w:pPr>
    </w:p>
    <w:p w14:paraId="4E98BA10" w14:textId="77777777" w:rsidR="005172A7" w:rsidRPr="005172A7" w:rsidRDefault="005172A7" w:rsidP="005172A7">
      <w:pPr>
        <w:rPr>
          <w:noProof/>
        </w:rPr>
      </w:pPr>
      <w:r w:rsidRPr="005172A7">
        <w:rPr>
          <w:noProof/>
        </w:rPr>
        <w:t xml:space="preserve">Mathur, M 2019, 'Where is the Security Blanket? Developing Social Media Marketing Capability as a Shield from Perceived Cybersecurity Risk', </w:t>
      </w:r>
      <w:r w:rsidRPr="005172A7">
        <w:rPr>
          <w:i/>
          <w:noProof/>
        </w:rPr>
        <w:t>Journal of Promotion Management</w:t>
      </w:r>
      <w:r w:rsidRPr="005172A7">
        <w:rPr>
          <w:noProof/>
        </w:rPr>
        <w:t>, vol. 25, no. 2, pp. 200-224.</w:t>
      </w:r>
    </w:p>
    <w:p w14:paraId="6FB60BCE" w14:textId="77777777" w:rsidR="005172A7" w:rsidRPr="005172A7" w:rsidRDefault="005172A7" w:rsidP="005172A7">
      <w:pPr>
        <w:rPr>
          <w:noProof/>
        </w:rPr>
      </w:pPr>
    </w:p>
    <w:p w14:paraId="57587875" w14:textId="77777777" w:rsidR="005172A7" w:rsidRPr="005172A7" w:rsidRDefault="005172A7" w:rsidP="005172A7">
      <w:pPr>
        <w:rPr>
          <w:noProof/>
        </w:rPr>
      </w:pPr>
      <w:r w:rsidRPr="005172A7">
        <w:rPr>
          <w:noProof/>
        </w:rPr>
        <w:t xml:space="preserve">Pienta, D, Thatcher, JB &amp; Johnston, A 2020, 'Protecting a whale in a sea of phish', </w:t>
      </w:r>
      <w:r w:rsidRPr="005172A7">
        <w:rPr>
          <w:i/>
          <w:noProof/>
        </w:rPr>
        <w:t>Journal of Information Technology</w:t>
      </w:r>
      <w:r w:rsidRPr="005172A7">
        <w:rPr>
          <w:noProof/>
        </w:rPr>
        <w:t>, vol. 35, no. 3, 2020/09/01, pp. 214-231.</w:t>
      </w:r>
    </w:p>
    <w:p w14:paraId="66F6FA08" w14:textId="77777777" w:rsidR="005172A7" w:rsidRPr="005172A7" w:rsidRDefault="005172A7" w:rsidP="005172A7">
      <w:pPr>
        <w:rPr>
          <w:noProof/>
        </w:rPr>
      </w:pPr>
    </w:p>
    <w:p w14:paraId="3DA9E778" w14:textId="77777777" w:rsidR="005172A7" w:rsidRPr="005172A7" w:rsidRDefault="005172A7" w:rsidP="005172A7">
      <w:pPr>
        <w:rPr>
          <w:noProof/>
        </w:rPr>
      </w:pPr>
      <w:r w:rsidRPr="005172A7">
        <w:rPr>
          <w:noProof/>
        </w:rPr>
        <w:t xml:space="preserve">Roger, AG 2022, 'Cybersecurity Insurance', in </w:t>
      </w:r>
      <w:r w:rsidRPr="005172A7">
        <w:rPr>
          <w:i/>
          <w:noProof/>
        </w:rPr>
        <w:t>Ransomware Protection Playbook</w:t>
      </w:r>
      <w:r w:rsidRPr="005172A7">
        <w:rPr>
          <w:noProof/>
        </w:rPr>
        <w:t>, Wiley, pp. 85-112.</w:t>
      </w:r>
    </w:p>
    <w:p w14:paraId="38C117F3" w14:textId="77777777" w:rsidR="005172A7" w:rsidRPr="005172A7" w:rsidRDefault="005172A7" w:rsidP="005172A7">
      <w:pPr>
        <w:rPr>
          <w:noProof/>
        </w:rPr>
      </w:pPr>
    </w:p>
    <w:p w14:paraId="250531BD" w14:textId="77777777" w:rsidR="005172A7" w:rsidRPr="005172A7" w:rsidRDefault="005172A7" w:rsidP="005172A7">
      <w:pPr>
        <w:rPr>
          <w:noProof/>
        </w:rPr>
      </w:pPr>
      <w:r w:rsidRPr="005172A7">
        <w:rPr>
          <w:noProof/>
        </w:rPr>
        <w:t>Rouge, P, Yeung, C, Salsburg, D &amp; Calandrino, JA 2020, 'Checkout checkup: Misuse of payment data from web skimming', pp. 1-16.</w:t>
      </w:r>
    </w:p>
    <w:p w14:paraId="0A9B5826" w14:textId="77777777" w:rsidR="005172A7" w:rsidRPr="005172A7" w:rsidRDefault="005172A7" w:rsidP="005172A7">
      <w:pPr>
        <w:rPr>
          <w:noProof/>
        </w:rPr>
      </w:pPr>
    </w:p>
    <w:p w14:paraId="5A57E66F" w14:textId="77777777" w:rsidR="005172A7" w:rsidRPr="005172A7" w:rsidRDefault="005172A7" w:rsidP="005172A7">
      <w:pPr>
        <w:rPr>
          <w:noProof/>
        </w:rPr>
      </w:pPr>
      <w:r w:rsidRPr="005172A7">
        <w:rPr>
          <w:noProof/>
        </w:rPr>
        <w:t xml:space="preserve">Wolff, ED, Growley, K &amp; Gruden, M 2021, 'Navigating the solarwinds supply chain attack', </w:t>
      </w:r>
      <w:r w:rsidRPr="005172A7">
        <w:rPr>
          <w:i/>
          <w:noProof/>
        </w:rPr>
        <w:t>The Procurement Lawyer</w:t>
      </w:r>
      <w:r w:rsidRPr="005172A7">
        <w:rPr>
          <w:noProof/>
        </w:rPr>
        <w:t>, vol. 56, no. 2, pp. 3-11.</w:t>
      </w:r>
    </w:p>
    <w:p w14:paraId="04FC0924" w14:textId="793026B5" w:rsidR="00C0385C" w:rsidRPr="00DD698B" w:rsidRDefault="00617E02" w:rsidP="005172A7">
      <w:pPr>
        <w:rPr>
          <w:sz w:val="28"/>
          <w:szCs w:val="36"/>
        </w:rPr>
      </w:pPr>
      <w:r w:rsidRPr="00E30E40">
        <w:rPr>
          <w:rFonts w:ascii="Arial" w:hAnsi="Arial" w:cs="Arial"/>
          <w:szCs w:val="22"/>
        </w:rPr>
        <w:fldChar w:fldCharType="end"/>
      </w:r>
    </w:p>
    <w:sectPr w:rsidR="00C0385C" w:rsidRPr="00DD698B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DFCBF" w14:textId="77777777" w:rsidR="00A33B5B" w:rsidRDefault="00A33B5B" w:rsidP="006A42A3">
      <w:pPr>
        <w:spacing w:after="0" w:line="240" w:lineRule="auto"/>
      </w:pPr>
      <w:r>
        <w:separator/>
      </w:r>
    </w:p>
  </w:endnote>
  <w:endnote w:type="continuationSeparator" w:id="0">
    <w:p w14:paraId="73150B17" w14:textId="77777777" w:rsidR="00A33B5B" w:rsidRDefault="00A33B5B" w:rsidP="006A4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50943" w14:textId="77777777" w:rsidR="00A33B5B" w:rsidRDefault="00A33B5B" w:rsidP="006A42A3">
      <w:pPr>
        <w:spacing w:after="0" w:line="240" w:lineRule="auto"/>
      </w:pPr>
      <w:r>
        <w:separator/>
      </w:r>
    </w:p>
  </w:footnote>
  <w:footnote w:type="continuationSeparator" w:id="0">
    <w:p w14:paraId="34839951" w14:textId="77777777" w:rsidR="00A33B5B" w:rsidRDefault="00A33B5B" w:rsidP="006A42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B9487" w14:textId="4835F76F" w:rsidR="006A42A3" w:rsidRDefault="00B640BF">
    <w:pPr>
      <w:pStyle w:val="Header"/>
    </w:pPr>
    <w:r>
      <w:t>Dylan Rohan</w:t>
    </w:r>
    <w:r w:rsidR="006A42A3">
      <w:tab/>
      <w:t>Assessment 1</w:t>
    </w:r>
    <w:r>
      <w:tab/>
      <w:t>a1844790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01E7"/>
    <w:multiLevelType w:val="hybridMultilevel"/>
    <w:tmpl w:val="5B5C5E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83B47"/>
    <w:multiLevelType w:val="hybridMultilevel"/>
    <w:tmpl w:val="63669B5E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940A9"/>
    <w:multiLevelType w:val="hybridMultilevel"/>
    <w:tmpl w:val="C4428C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F7C1D"/>
    <w:multiLevelType w:val="hybridMultilevel"/>
    <w:tmpl w:val="6F301A32"/>
    <w:lvl w:ilvl="0" w:tplc="0C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112D5F"/>
    <w:multiLevelType w:val="hybridMultilevel"/>
    <w:tmpl w:val="A6B28C6A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B0F16"/>
    <w:multiLevelType w:val="hybridMultilevel"/>
    <w:tmpl w:val="353ED926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E5246A"/>
    <w:multiLevelType w:val="hybridMultilevel"/>
    <w:tmpl w:val="6000413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A22D0"/>
    <w:multiLevelType w:val="hybridMultilevel"/>
    <w:tmpl w:val="69206A5A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EB5A3C"/>
    <w:multiLevelType w:val="hybridMultilevel"/>
    <w:tmpl w:val="F7BA25A2"/>
    <w:lvl w:ilvl="0" w:tplc="0C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35FF34B2"/>
    <w:multiLevelType w:val="hybridMultilevel"/>
    <w:tmpl w:val="891428D6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0A6FF1"/>
    <w:multiLevelType w:val="hybridMultilevel"/>
    <w:tmpl w:val="6E7E5C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D0D6C"/>
    <w:multiLevelType w:val="hybridMultilevel"/>
    <w:tmpl w:val="314A3388"/>
    <w:lvl w:ilvl="0" w:tplc="0C090005">
      <w:start w:val="1"/>
      <w:numFmt w:val="bullet"/>
      <w:lvlText w:val=""/>
      <w:lvlJc w:val="left"/>
      <w:pPr>
        <w:ind w:left="79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2" w15:restartNumberingAfterBreak="0">
    <w:nsid w:val="56361658"/>
    <w:multiLevelType w:val="hybridMultilevel"/>
    <w:tmpl w:val="D9D44E8C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693A45"/>
    <w:multiLevelType w:val="hybridMultilevel"/>
    <w:tmpl w:val="6D5CFB00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563A70"/>
    <w:multiLevelType w:val="hybridMultilevel"/>
    <w:tmpl w:val="196810F6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B57371"/>
    <w:multiLevelType w:val="hybridMultilevel"/>
    <w:tmpl w:val="0D74617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0924D3"/>
    <w:multiLevelType w:val="hybridMultilevel"/>
    <w:tmpl w:val="38627DA2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10465C"/>
    <w:multiLevelType w:val="hybridMultilevel"/>
    <w:tmpl w:val="DFB228D2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6A5F77"/>
    <w:multiLevelType w:val="hybridMultilevel"/>
    <w:tmpl w:val="5AB675A2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5510766">
    <w:abstractNumId w:val="10"/>
  </w:num>
  <w:num w:numId="2" w16cid:durableId="645814710">
    <w:abstractNumId w:val="18"/>
  </w:num>
  <w:num w:numId="3" w16cid:durableId="399065007">
    <w:abstractNumId w:val="15"/>
  </w:num>
  <w:num w:numId="4" w16cid:durableId="836963130">
    <w:abstractNumId w:val="16"/>
  </w:num>
  <w:num w:numId="5" w16cid:durableId="1813982809">
    <w:abstractNumId w:val="12"/>
  </w:num>
  <w:num w:numId="6" w16cid:durableId="397703609">
    <w:abstractNumId w:val="2"/>
  </w:num>
  <w:num w:numId="7" w16cid:durableId="1095050218">
    <w:abstractNumId w:val="1"/>
  </w:num>
  <w:num w:numId="8" w16cid:durableId="2091929670">
    <w:abstractNumId w:val="14"/>
  </w:num>
  <w:num w:numId="9" w16cid:durableId="1153107708">
    <w:abstractNumId w:val="8"/>
  </w:num>
  <w:num w:numId="10" w16cid:durableId="994069088">
    <w:abstractNumId w:val="17"/>
  </w:num>
  <w:num w:numId="11" w16cid:durableId="711611745">
    <w:abstractNumId w:val="9"/>
  </w:num>
  <w:num w:numId="12" w16cid:durableId="204484120">
    <w:abstractNumId w:val="3"/>
  </w:num>
  <w:num w:numId="13" w16cid:durableId="2124881460">
    <w:abstractNumId w:val="13"/>
  </w:num>
  <w:num w:numId="14" w16cid:durableId="1338995560">
    <w:abstractNumId w:val="7"/>
  </w:num>
  <w:num w:numId="15" w16cid:durableId="192957673">
    <w:abstractNumId w:val="11"/>
  </w:num>
  <w:num w:numId="16" w16cid:durableId="896167345">
    <w:abstractNumId w:val="0"/>
  </w:num>
  <w:num w:numId="17" w16cid:durableId="86401">
    <w:abstractNumId w:val="5"/>
  </w:num>
  <w:num w:numId="18" w16cid:durableId="274337078">
    <w:abstractNumId w:val="4"/>
  </w:num>
  <w:num w:numId="19" w16cid:durableId="2367936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delaide&lt;/Style&gt;&lt;LeftDelim&gt;{&lt;/LeftDelim&gt;&lt;RightDelim&gt;}&lt;/RightDelim&gt;&lt;FontName&gt;Calibri Light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pa2vv5v0xz526e2ssa59wxvda0zxw5t5ew9&quot;&gt;My EndNote Library&lt;record-ids&gt;&lt;item&gt;572&lt;/item&gt;&lt;item&gt;573&lt;/item&gt;&lt;item&gt;574&lt;/item&gt;&lt;item&gt;575&lt;/item&gt;&lt;item&gt;576&lt;/item&gt;&lt;item&gt;577&lt;/item&gt;&lt;item&gt;578&lt;/item&gt;&lt;item&gt;579&lt;/item&gt;&lt;item&gt;580&lt;/item&gt;&lt;item&gt;581&lt;/item&gt;&lt;item&gt;582&lt;/item&gt;&lt;item&gt;583&lt;/item&gt;&lt;item&gt;584&lt;/item&gt;&lt;item&gt;585&lt;/item&gt;&lt;item&gt;586&lt;/item&gt;&lt;item&gt;587&lt;/item&gt;&lt;item&gt;588&lt;/item&gt;&lt;item&gt;589&lt;/item&gt;&lt;item&gt;590&lt;/item&gt;&lt;item&gt;591&lt;/item&gt;&lt;item&gt;592&lt;/item&gt;&lt;item&gt;593&lt;/item&gt;&lt;/record-ids&gt;&lt;/item&gt;&lt;/Libraries&gt;"/>
  </w:docVars>
  <w:rsids>
    <w:rsidRoot w:val="003A5AAD"/>
    <w:rsid w:val="00001F50"/>
    <w:rsid w:val="00003B24"/>
    <w:rsid w:val="00007466"/>
    <w:rsid w:val="00013FA2"/>
    <w:rsid w:val="00015C07"/>
    <w:rsid w:val="00016C44"/>
    <w:rsid w:val="000253C3"/>
    <w:rsid w:val="00026633"/>
    <w:rsid w:val="00043BA6"/>
    <w:rsid w:val="00047AE1"/>
    <w:rsid w:val="000511BB"/>
    <w:rsid w:val="0005281C"/>
    <w:rsid w:val="00054A91"/>
    <w:rsid w:val="0008103B"/>
    <w:rsid w:val="00084218"/>
    <w:rsid w:val="00084281"/>
    <w:rsid w:val="000968C4"/>
    <w:rsid w:val="000969D0"/>
    <w:rsid w:val="000B5FC1"/>
    <w:rsid w:val="000C05B9"/>
    <w:rsid w:val="000D06FD"/>
    <w:rsid w:val="000D649D"/>
    <w:rsid w:val="000E03BC"/>
    <w:rsid w:val="000E0F49"/>
    <w:rsid w:val="000E1998"/>
    <w:rsid w:val="000E304B"/>
    <w:rsid w:val="000E3BE1"/>
    <w:rsid w:val="000F00B9"/>
    <w:rsid w:val="00102681"/>
    <w:rsid w:val="001045EE"/>
    <w:rsid w:val="00114330"/>
    <w:rsid w:val="00125EF5"/>
    <w:rsid w:val="0012672D"/>
    <w:rsid w:val="00133D17"/>
    <w:rsid w:val="00134798"/>
    <w:rsid w:val="00140DDE"/>
    <w:rsid w:val="0014107D"/>
    <w:rsid w:val="001469F7"/>
    <w:rsid w:val="00151ABD"/>
    <w:rsid w:val="001610F0"/>
    <w:rsid w:val="001627B0"/>
    <w:rsid w:val="00164C38"/>
    <w:rsid w:val="00165D10"/>
    <w:rsid w:val="0017200E"/>
    <w:rsid w:val="00177CAD"/>
    <w:rsid w:val="00181729"/>
    <w:rsid w:val="00185D00"/>
    <w:rsid w:val="00186AC3"/>
    <w:rsid w:val="00187FF6"/>
    <w:rsid w:val="00190A4B"/>
    <w:rsid w:val="0019102B"/>
    <w:rsid w:val="001948A2"/>
    <w:rsid w:val="00194B1E"/>
    <w:rsid w:val="001B3CD7"/>
    <w:rsid w:val="001B3FFD"/>
    <w:rsid w:val="001C3953"/>
    <w:rsid w:val="001C4E2F"/>
    <w:rsid w:val="001D0B0C"/>
    <w:rsid w:val="001D2490"/>
    <w:rsid w:val="001D26E6"/>
    <w:rsid w:val="001E06EC"/>
    <w:rsid w:val="001E0CE9"/>
    <w:rsid w:val="001E5B65"/>
    <w:rsid w:val="001F08F5"/>
    <w:rsid w:val="001F3707"/>
    <w:rsid w:val="001F6B3D"/>
    <w:rsid w:val="001F7A5E"/>
    <w:rsid w:val="00202476"/>
    <w:rsid w:val="002025C9"/>
    <w:rsid w:val="0021228E"/>
    <w:rsid w:val="002145D8"/>
    <w:rsid w:val="0022389C"/>
    <w:rsid w:val="00226C71"/>
    <w:rsid w:val="00247AE2"/>
    <w:rsid w:val="002509E9"/>
    <w:rsid w:val="00251816"/>
    <w:rsid w:val="002535E6"/>
    <w:rsid w:val="002547B7"/>
    <w:rsid w:val="0025570C"/>
    <w:rsid w:val="002605E9"/>
    <w:rsid w:val="00272A49"/>
    <w:rsid w:val="0027373F"/>
    <w:rsid w:val="00282589"/>
    <w:rsid w:val="00286377"/>
    <w:rsid w:val="00293652"/>
    <w:rsid w:val="002947FB"/>
    <w:rsid w:val="00295603"/>
    <w:rsid w:val="002972B3"/>
    <w:rsid w:val="002A03EC"/>
    <w:rsid w:val="002A06B5"/>
    <w:rsid w:val="002A2080"/>
    <w:rsid w:val="002B17AD"/>
    <w:rsid w:val="002B5DA7"/>
    <w:rsid w:val="002B5DAF"/>
    <w:rsid w:val="002C02CE"/>
    <w:rsid w:val="002C442E"/>
    <w:rsid w:val="002D336C"/>
    <w:rsid w:val="002D4CFD"/>
    <w:rsid w:val="002E2F39"/>
    <w:rsid w:val="002F25F5"/>
    <w:rsid w:val="002F553F"/>
    <w:rsid w:val="002F7D55"/>
    <w:rsid w:val="00307CD4"/>
    <w:rsid w:val="00312B1E"/>
    <w:rsid w:val="003216FE"/>
    <w:rsid w:val="00324B4F"/>
    <w:rsid w:val="003273C4"/>
    <w:rsid w:val="00334B98"/>
    <w:rsid w:val="00337235"/>
    <w:rsid w:val="0034444B"/>
    <w:rsid w:val="003514B6"/>
    <w:rsid w:val="00353F1F"/>
    <w:rsid w:val="00355255"/>
    <w:rsid w:val="00355416"/>
    <w:rsid w:val="00357155"/>
    <w:rsid w:val="00366065"/>
    <w:rsid w:val="00371EEF"/>
    <w:rsid w:val="003745F0"/>
    <w:rsid w:val="00383F3A"/>
    <w:rsid w:val="0039032A"/>
    <w:rsid w:val="0039197C"/>
    <w:rsid w:val="00392201"/>
    <w:rsid w:val="003932B0"/>
    <w:rsid w:val="00394948"/>
    <w:rsid w:val="00395DC4"/>
    <w:rsid w:val="003A2959"/>
    <w:rsid w:val="003A3268"/>
    <w:rsid w:val="003A5AAD"/>
    <w:rsid w:val="003B6184"/>
    <w:rsid w:val="003B67B8"/>
    <w:rsid w:val="003B79BD"/>
    <w:rsid w:val="003C1036"/>
    <w:rsid w:val="003C18C2"/>
    <w:rsid w:val="003C24F6"/>
    <w:rsid w:val="003C6717"/>
    <w:rsid w:val="003C7DDE"/>
    <w:rsid w:val="003D4E93"/>
    <w:rsid w:val="003E2D60"/>
    <w:rsid w:val="003E6D18"/>
    <w:rsid w:val="00400E47"/>
    <w:rsid w:val="004010FD"/>
    <w:rsid w:val="00411437"/>
    <w:rsid w:val="004121F9"/>
    <w:rsid w:val="00414BD6"/>
    <w:rsid w:val="00415252"/>
    <w:rsid w:val="0041655D"/>
    <w:rsid w:val="004244F2"/>
    <w:rsid w:val="0043332F"/>
    <w:rsid w:val="00433BAF"/>
    <w:rsid w:val="00433C5F"/>
    <w:rsid w:val="004356E3"/>
    <w:rsid w:val="00440110"/>
    <w:rsid w:val="00440973"/>
    <w:rsid w:val="00441F85"/>
    <w:rsid w:val="00445E41"/>
    <w:rsid w:val="004516B7"/>
    <w:rsid w:val="00451DDE"/>
    <w:rsid w:val="00453E28"/>
    <w:rsid w:val="00455654"/>
    <w:rsid w:val="004633AF"/>
    <w:rsid w:val="00465CD1"/>
    <w:rsid w:val="00473BAF"/>
    <w:rsid w:val="004764F1"/>
    <w:rsid w:val="00484956"/>
    <w:rsid w:val="00485D00"/>
    <w:rsid w:val="00486B71"/>
    <w:rsid w:val="004A030B"/>
    <w:rsid w:val="004A6B80"/>
    <w:rsid w:val="004A77BA"/>
    <w:rsid w:val="004D2816"/>
    <w:rsid w:val="004E08BA"/>
    <w:rsid w:val="004F0B0E"/>
    <w:rsid w:val="004F3FDE"/>
    <w:rsid w:val="004F54DA"/>
    <w:rsid w:val="005064B0"/>
    <w:rsid w:val="005137DB"/>
    <w:rsid w:val="00513D7E"/>
    <w:rsid w:val="00515F3D"/>
    <w:rsid w:val="005172A7"/>
    <w:rsid w:val="00520ACA"/>
    <w:rsid w:val="00521E01"/>
    <w:rsid w:val="005319D4"/>
    <w:rsid w:val="005349AA"/>
    <w:rsid w:val="00535400"/>
    <w:rsid w:val="00537E99"/>
    <w:rsid w:val="00547B35"/>
    <w:rsid w:val="005533BB"/>
    <w:rsid w:val="00555B79"/>
    <w:rsid w:val="00556F06"/>
    <w:rsid w:val="005642AD"/>
    <w:rsid w:val="00565A04"/>
    <w:rsid w:val="0056708F"/>
    <w:rsid w:val="00573309"/>
    <w:rsid w:val="00574713"/>
    <w:rsid w:val="00580329"/>
    <w:rsid w:val="00586A43"/>
    <w:rsid w:val="005922F5"/>
    <w:rsid w:val="00592438"/>
    <w:rsid w:val="005A4CBB"/>
    <w:rsid w:val="005B02ED"/>
    <w:rsid w:val="005B1AC8"/>
    <w:rsid w:val="005B3D14"/>
    <w:rsid w:val="005B3ED1"/>
    <w:rsid w:val="005C7A6F"/>
    <w:rsid w:val="005D2038"/>
    <w:rsid w:val="005E1B41"/>
    <w:rsid w:val="005E2BDE"/>
    <w:rsid w:val="005E45D6"/>
    <w:rsid w:val="005E49D8"/>
    <w:rsid w:val="005E4DBC"/>
    <w:rsid w:val="005F6EB6"/>
    <w:rsid w:val="005F7360"/>
    <w:rsid w:val="005F7AAA"/>
    <w:rsid w:val="00601AAF"/>
    <w:rsid w:val="00606D37"/>
    <w:rsid w:val="00610AA4"/>
    <w:rsid w:val="00617E02"/>
    <w:rsid w:val="00634E93"/>
    <w:rsid w:val="006449B5"/>
    <w:rsid w:val="00656865"/>
    <w:rsid w:val="00662AB3"/>
    <w:rsid w:val="00662D1D"/>
    <w:rsid w:val="0066359E"/>
    <w:rsid w:val="00667005"/>
    <w:rsid w:val="0067209F"/>
    <w:rsid w:val="00677187"/>
    <w:rsid w:val="00682E08"/>
    <w:rsid w:val="00684F14"/>
    <w:rsid w:val="006850DC"/>
    <w:rsid w:val="0068556D"/>
    <w:rsid w:val="00685597"/>
    <w:rsid w:val="00687CFF"/>
    <w:rsid w:val="006A18B0"/>
    <w:rsid w:val="006A42A3"/>
    <w:rsid w:val="006A6153"/>
    <w:rsid w:val="006A6B84"/>
    <w:rsid w:val="006B08ED"/>
    <w:rsid w:val="006C1EF1"/>
    <w:rsid w:val="006C332A"/>
    <w:rsid w:val="006D0E64"/>
    <w:rsid w:val="006D0F91"/>
    <w:rsid w:val="006D40A9"/>
    <w:rsid w:val="006D72F8"/>
    <w:rsid w:val="006E0A61"/>
    <w:rsid w:val="006F016F"/>
    <w:rsid w:val="006F36A5"/>
    <w:rsid w:val="006F405F"/>
    <w:rsid w:val="007116E8"/>
    <w:rsid w:val="00713D54"/>
    <w:rsid w:val="007315FF"/>
    <w:rsid w:val="00736497"/>
    <w:rsid w:val="00737C87"/>
    <w:rsid w:val="00743940"/>
    <w:rsid w:val="00761F11"/>
    <w:rsid w:val="00762AA1"/>
    <w:rsid w:val="00764135"/>
    <w:rsid w:val="00765091"/>
    <w:rsid w:val="00767925"/>
    <w:rsid w:val="00775478"/>
    <w:rsid w:val="007924D0"/>
    <w:rsid w:val="0079562B"/>
    <w:rsid w:val="0079764B"/>
    <w:rsid w:val="007A7933"/>
    <w:rsid w:val="007B2604"/>
    <w:rsid w:val="007B4ADB"/>
    <w:rsid w:val="007B577C"/>
    <w:rsid w:val="007C2669"/>
    <w:rsid w:val="007C6B21"/>
    <w:rsid w:val="007D19DF"/>
    <w:rsid w:val="007D226C"/>
    <w:rsid w:val="007D2945"/>
    <w:rsid w:val="007D425D"/>
    <w:rsid w:val="007D57D1"/>
    <w:rsid w:val="007D612E"/>
    <w:rsid w:val="007E28BA"/>
    <w:rsid w:val="007F200C"/>
    <w:rsid w:val="007F3CD5"/>
    <w:rsid w:val="00801AA7"/>
    <w:rsid w:val="00803171"/>
    <w:rsid w:val="00807C02"/>
    <w:rsid w:val="00810346"/>
    <w:rsid w:val="00810E16"/>
    <w:rsid w:val="0081541D"/>
    <w:rsid w:val="00817626"/>
    <w:rsid w:val="00817694"/>
    <w:rsid w:val="008343C5"/>
    <w:rsid w:val="00841377"/>
    <w:rsid w:val="0084251C"/>
    <w:rsid w:val="00843E27"/>
    <w:rsid w:val="00851D05"/>
    <w:rsid w:val="00866122"/>
    <w:rsid w:val="00867668"/>
    <w:rsid w:val="00872BFB"/>
    <w:rsid w:val="00873EE0"/>
    <w:rsid w:val="00877785"/>
    <w:rsid w:val="0089274C"/>
    <w:rsid w:val="008A0BDC"/>
    <w:rsid w:val="008C03C7"/>
    <w:rsid w:val="008C1BD5"/>
    <w:rsid w:val="008C68C0"/>
    <w:rsid w:val="008D6E26"/>
    <w:rsid w:val="008F04BA"/>
    <w:rsid w:val="008F407C"/>
    <w:rsid w:val="008F4540"/>
    <w:rsid w:val="008F75D9"/>
    <w:rsid w:val="009028E7"/>
    <w:rsid w:val="0090446B"/>
    <w:rsid w:val="00907A0F"/>
    <w:rsid w:val="00912325"/>
    <w:rsid w:val="00912A6C"/>
    <w:rsid w:val="00913C3B"/>
    <w:rsid w:val="00916092"/>
    <w:rsid w:val="00920E6C"/>
    <w:rsid w:val="00923FE8"/>
    <w:rsid w:val="00931812"/>
    <w:rsid w:val="00932E55"/>
    <w:rsid w:val="009407E1"/>
    <w:rsid w:val="00946C45"/>
    <w:rsid w:val="009513EF"/>
    <w:rsid w:val="00974728"/>
    <w:rsid w:val="00974E0A"/>
    <w:rsid w:val="0098395A"/>
    <w:rsid w:val="00994956"/>
    <w:rsid w:val="009B1E70"/>
    <w:rsid w:val="009B257F"/>
    <w:rsid w:val="009C0A57"/>
    <w:rsid w:val="009C1C33"/>
    <w:rsid w:val="009C2722"/>
    <w:rsid w:val="009C3806"/>
    <w:rsid w:val="009C49E2"/>
    <w:rsid w:val="009D0517"/>
    <w:rsid w:val="009D21CB"/>
    <w:rsid w:val="009D75EC"/>
    <w:rsid w:val="009E1C7A"/>
    <w:rsid w:val="009E3473"/>
    <w:rsid w:val="009E4A77"/>
    <w:rsid w:val="009E5C3D"/>
    <w:rsid w:val="009E6ED3"/>
    <w:rsid w:val="009F197E"/>
    <w:rsid w:val="009F2973"/>
    <w:rsid w:val="009F3A68"/>
    <w:rsid w:val="009F62C9"/>
    <w:rsid w:val="009F6954"/>
    <w:rsid w:val="009F7466"/>
    <w:rsid w:val="00A065A1"/>
    <w:rsid w:val="00A14F4E"/>
    <w:rsid w:val="00A1618A"/>
    <w:rsid w:val="00A2183B"/>
    <w:rsid w:val="00A25F3C"/>
    <w:rsid w:val="00A26D79"/>
    <w:rsid w:val="00A33724"/>
    <w:rsid w:val="00A33B5B"/>
    <w:rsid w:val="00A33C4B"/>
    <w:rsid w:val="00A35158"/>
    <w:rsid w:val="00A45E63"/>
    <w:rsid w:val="00A50145"/>
    <w:rsid w:val="00A611BC"/>
    <w:rsid w:val="00A67FE2"/>
    <w:rsid w:val="00A70D55"/>
    <w:rsid w:val="00A73678"/>
    <w:rsid w:val="00A76A7C"/>
    <w:rsid w:val="00A76FF0"/>
    <w:rsid w:val="00A80E41"/>
    <w:rsid w:val="00A83C41"/>
    <w:rsid w:val="00A84A02"/>
    <w:rsid w:val="00A854A9"/>
    <w:rsid w:val="00A90107"/>
    <w:rsid w:val="00AA0EC3"/>
    <w:rsid w:val="00AA2167"/>
    <w:rsid w:val="00AA3254"/>
    <w:rsid w:val="00AB08F3"/>
    <w:rsid w:val="00AB0FF0"/>
    <w:rsid w:val="00AC1718"/>
    <w:rsid w:val="00AC265A"/>
    <w:rsid w:val="00AC5345"/>
    <w:rsid w:val="00AC5FE0"/>
    <w:rsid w:val="00AC62EB"/>
    <w:rsid w:val="00AC7ECE"/>
    <w:rsid w:val="00AD0DA9"/>
    <w:rsid w:val="00AD698C"/>
    <w:rsid w:val="00AD6E8A"/>
    <w:rsid w:val="00AE3081"/>
    <w:rsid w:val="00AE43DD"/>
    <w:rsid w:val="00AF1DEB"/>
    <w:rsid w:val="00AF54BB"/>
    <w:rsid w:val="00B01DEC"/>
    <w:rsid w:val="00B01FF6"/>
    <w:rsid w:val="00B20010"/>
    <w:rsid w:val="00B2175D"/>
    <w:rsid w:val="00B224AC"/>
    <w:rsid w:val="00B25BEC"/>
    <w:rsid w:val="00B33F53"/>
    <w:rsid w:val="00B3447B"/>
    <w:rsid w:val="00B34546"/>
    <w:rsid w:val="00B35079"/>
    <w:rsid w:val="00B473EA"/>
    <w:rsid w:val="00B50425"/>
    <w:rsid w:val="00B51F78"/>
    <w:rsid w:val="00B52960"/>
    <w:rsid w:val="00B550C3"/>
    <w:rsid w:val="00B6176F"/>
    <w:rsid w:val="00B640BF"/>
    <w:rsid w:val="00B65766"/>
    <w:rsid w:val="00B662BD"/>
    <w:rsid w:val="00B67830"/>
    <w:rsid w:val="00B71974"/>
    <w:rsid w:val="00B72A02"/>
    <w:rsid w:val="00B7327A"/>
    <w:rsid w:val="00B76F79"/>
    <w:rsid w:val="00B83E02"/>
    <w:rsid w:val="00B90218"/>
    <w:rsid w:val="00B91E9F"/>
    <w:rsid w:val="00B92506"/>
    <w:rsid w:val="00B95962"/>
    <w:rsid w:val="00BA0DC1"/>
    <w:rsid w:val="00BA3417"/>
    <w:rsid w:val="00BA379B"/>
    <w:rsid w:val="00BB060A"/>
    <w:rsid w:val="00BB1446"/>
    <w:rsid w:val="00BC4F43"/>
    <w:rsid w:val="00BD487B"/>
    <w:rsid w:val="00BE114C"/>
    <w:rsid w:val="00BE2AF2"/>
    <w:rsid w:val="00BE7079"/>
    <w:rsid w:val="00C01E3D"/>
    <w:rsid w:val="00C03816"/>
    <w:rsid w:val="00C0385C"/>
    <w:rsid w:val="00C1294E"/>
    <w:rsid w:val="00C12FFA"/>
    <w:rsid w:val="00C144AF"/>
    <w:rsid w:val="00C3186A"/>
    <w:rsid w:val="00C329D4"/>
    <w:rsid w:val="00C32A46"/>
    <w:rsid w:val="00C4279C"/>
    <w:rsid w:val="00C44F37"/>
    <w:rsid w:val="00C45C24"/>
    <w:rsid w:val="00C50B2A"/>
    <w:rsid w:val="00C52446"/>
    <w:rsid w:val="00C528A9"/>
    <w:rsid w:val="00C65894"/>
    <w:rsid w:val="00C672A0"/>
    <w:rsid w:val="00C70A5F"/>
    <w:rsid w:val="00C749A9"/>
    <w:rsid w:val="00C75D5C"/>
    <w:rsid w:val="00C75F85"/>
    <w:rsid w:val="00C90C84"/>
    <w:rsid w:val="00C931F8"/>
    <w:rsid w:val="00C97156"/>
    <w:rsid w:val="00CA5212"/>
    <w:rsid w:val="00CB0218"/>
    <w:rsid w:val="00CB237E"/>
    <w:rsid w:val="00CC538B"/>
    <w:rsid w:val="00CD4B3E"/>
    <w:rsid w:val="00CD7BF4"/>
    <w:rsid w:val="00CE0520"/>
    <w:rsid w:val="00CF00C0"/>
    <w:rsid w:val="00CF5574"/>
    <w:rsid w:val="00D04E51"/>
    <w:rsid w:val="00D05063"/>
    <w:rsid w:val="00D105DE"/>
    <w:rsid w:val="00D13252"/>
    <w:rsid w:val="00D14350"/>
    <w:rsid w:val="00D243F2"/>
    <w:rsid w:val="00D24E3C"/>
    <w:rsid w:val="00D32529"/>
    <w:rsid w:val="00D36D9B"/>
    <w:rsid w:val="00D42F39"/>
    <w:rsid w:val="00D43711"/>
    <w:rsid w:val="00D44261"/>
    <w:rsid w:val="00D531D1"/>
    <w:rsid w:val="00D62619"/>
    <w:rsid w:val="00D63360"/>
    <w:rsid w:val="00D63390"/>
    <w:rsid w:val="00D839C0"/>
    <w:rsid w:val="00D86839"/>
    <w:rsid w:val="00D872B2"/>
    <w:rsid w:val="00DA5D06"/>
    <w:rsid w:val="00DA642D"/>
    <w:rsid w:val="00DB5460"/>
    <w:rsid w:val="00DB5B45"/>
    <w:rsid w:val="00DC3760"/>
    <w:rsid w:val="00DC7F0B"/>
    <w:rsid w:val="00DD21D4"/>
    <w:rsid w:val="00DD698B"/>
    <w:rsid w:val="00DE1A9C"/>
    <w:rsid w:val="00DE78EB"/>
    <w:rsid w:val="00DE7C0F"/>
    <w:rsid w:val="00DE7C8D"/>
    <w:rsid w:val="00DF345D"/>
    <w:rsid w:val="00DF6374"/>
    <w:rsid w:val="00E01CC2"/>
    <w:rsid w:val="00E0336F"/>
    <w:rsid w:val="00E057A3"/>
    <w:rsid w:val="00E07094"/>
    <w:rsid w:val="00E10E76"/>
    <w:rsid w:val="00E12F65"/>
    <w:rsid w:val="00E2213E"/>
    <w:rsid w:val="00E23926"/>
    <w:rsid w:val="00E30E40"/>
    <w:rsid w:val="00E44E2A"/>
    <w:rsid w:val="00E45249"/>
    <w:rsid w:val="00E46615"/>
    <w:rsid w:val="00E47D46"/>
    <w:rsid w:val="00E5481E"/>
    <w:rsid w:val="00E55907"/>
    <w:rsid w:val="00E6129B"/>
    <w:rsid w:val="00E65AB5"/>
    <w:rsid w:val="00E70807"/>
    <w:rsid w:val="00E83363"/>
    <w:rsid w:val="00E84C89"/>
    <w:rsid w:val="00E86F70"/>
    <w:rsid w:val="00E8715B"/>
    <w:rsid w:val="00E9161F"/>
    <w:rsid w:val="00E95B7F"/>
    <w:rsid w:val="00E9669E"/>
    <w:rsid w:val="00EA0014"/>
    <w:rsid w:val="00EA304F"/>
    <w:rsid w:val="00EA6B95"/>
    <w:rsid w:val="00EB213B"/>
    <w:rsid w:val="00EB4AF0"/>
    <w:rsid w:val="00EC5762"/>
    <w:rsid w:val="00EC6138"/>
    <w:rsid w:val="00ED320F"/>
    <w:rsid w:val="00ED3211"/>
    <w:rsid w:val="00ED43ED"/>
    <w:rsid w:val="00EE2366"/>
    <w:rsid w:val="00EE4CDA"/>
    <w:rsid w:val="00EF4E19"/>
    <w:rsid w:val="00EF7316"/>
    <w:rsid w:val="00F007F4"/>
    <w:rsid w:val="00F020B5"/>
    <w:rsid w:val="00F02FA6"/>
    <w:rsid w:val="00F11897"/>
    <w:rsid w:val="00F165CA"/>
    <w:rsid w:val="00F2004D"/>
    <w:rsid w:val="00F262E1"/>
    <w:rsid w:val="00F26593"/>
    <w:rsid w:val="00F34CC3"/>
    <w:rsid w:val="00F351D5"/>
    <w:rsid w:val="00F3604F"/>
    <w:rsid w:val="00F36B4E"/>
    <w:rsid w:val="00F42F48"/>
    <w:rsid w:val="00F43962"/>
    <w:rsid w:val="00F4745A"/>
    <w:rsid w:val="00F531FC"/>
    <w:rsid w:val="00F53A19"/>
    <w:rsid w:val="00F5607E"/>
    <w:rsid w:val="00F57C81"/>
    <w:rsid w:val="00F626C4"/>
    <w:rsid w:val="00F62E1E"/>
    <w:rsid w:val="00F678C2"/>
    <w:rsid w:val="00F679A2"/>
    <w:rsid w:val="00F74484"/>
    <w:rsid w:val="00F75417"/>
    <w:rsid w:val="00F816A5"/>
    <w:rsid w:val="00F8296D"/>
    <w:rsid w:val="00F905AF"/>
    <w:rsid w:val="00F91B37"/>
    <w:rsid w:val="00F963FF"/>
    <w:rsid w:val="00FA0369"/>
    <w:rsid w:val="00FA6041"/>
    <w:rsid w:val="00FB2573"/>
    <w:rsid w:val="00FB4973"/>
    <w:rsid w:val="00FB4A26"/>
    <w:rsid w:val="00FB7D5E"/>
    <w:rsid w:val="00FC1BEC"/>
    <w:rsid w:val="00FC7B69"/>
    <w:rsid w:val="00FD20BC"/>
    <w:rsid w:val="00FD5C04"/>
    <w:rsid w:val="00FD624C"/>
    <w:rsid w:val="00FE2182"/>
    <w:rsid w:val="00FE21D3"/>
    <w:rsid w:val="00FE29A3"/>
    <w:rsid w:val="00FE2A42"/>
    <w:rsid w:val="00FE4E4A"/>
    <w:rsid w:val="00FF100A"/>
    <w:rsid w:val="00FF2CA6"/>
    <w:rsid w:val="00FF3B2F"/>
    <w:rsid w:val="00FF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0D1B9"/>
  <w15:chartTrackingRefBased/>
  <w15:docId w15:val="{470EA55C-562E-40B8-B253-87A15307F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AU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5AF"/>
  </w:style>
  <w:style w:type="paragraph" w:styleId="Heading1">
    <w:name w:val="heading 1"/>
    <w:basedOn w:val="Normal"/>
    <w:next w:val="Normal"/>
    <w:link w:val="Heading1Char"/>
    <w:uiPriority w:val="9"/>
    <w:qFormat/>
    <w:rsid w:val="007650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50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50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50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42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2A3"/>
  </w:style>
  <w:style w:type="paragraph" w:styleId="Footer">
    <w:name w:val="footer"/>
    <w:basedOn w:val="Normal"/>
    <w:link w:val="FooterChar"/>
    <w:uiPriority w:val="99"/>
    <w:unhideWhenUsed/>
    <w:rsid w:val="006A42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2A3"/>
  </w:style>
  <w:style w:type="paragraph" w:styleId="Subtitle">
    <w:name w:val="Subtitle"/>
    <w:basedOn w:val="Normal"/>
    <w:next w:val="Normal"/>
    <w:link w:val="SubtitleChar"/>
    <w:uiPriority w:val="11"/>
    <w:qFormat/>
    <w:rsid w:val="00B640B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640BF"/>
    <w:rPr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B640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640B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styleId="SubtleEmphasis">
    <w:name w:val="Subtle Emphasis"/>
    <w:basedOn w:val="DefaultParagraphFont"/>
    <w:uiPriority w:val="19"/>
    <w:qFormat/>
    <w:rsid w:val="002F553F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76509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5091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765091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76509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912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1897"/>
    <w:pPr>
      <w:ind w:left="720"/>
      <w:contextualSpacing/>
    </w:p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FD20BC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customStyle="1" w:styleId="EndNoteBibliographyTitle">
    <w:name w:val="EndNote Bibliography Title"/>
    <w:basedOn w:val="Normal"/>
    <w:link w:val="EndNoteBibliographyTitleChar"/>
    <w:rsid w:val="00617E02"/>
    <w:pPr>
      <w:spacing w:after="0"/>
      <w:jc w:val="center"/>
    </w:pPr>
    <w:rPr>
      <w:rFonts w:ascii="Calibri Light" w:hAnsi="Calibri Light" w:cs="Calibri Light"/>
      <w:noProof/>
    </w:rPr>
  </w:style>
  <w:style w:type="character" w:customStyle="1" w:styleId="CaptionChar">
    <w:name w:val="Caption Char"/>
    <w:basedOn w:val="DefaultParagraphFont"/>
    <w:link w:val="Caption"/>
    <w:uiPriority w:val="35"/>
    <w:rsid w:val="00617E02"/>
    <w:rPr>
      <w:i/>
      <w:iCs/>
      <w:color w:val="44546A" w:themeColor="text2"/>
      <w:sz w:val="18"/>
      <w:szCs w:val="22"/>
    </w:rPr>
  </w:style>
  <w:style w:type="character" w:customStyle="1" w:styleId="EndNoteBibliographyTitleChar">
    <w:name w:val="EndNote Bibliography Title Char"/>
    <w:basedOn w:val="CaptionChar"/>
    <w:link w:val="EndNoteBibliographyTitle"/>
    <w:rsid w:val="00617E02"/>
    <w:rPr>
      <w:rFonts w:ascii="Calibri Light" w:hAnsi="Calibri Light" w:cs="Calibri Light"/>
      <w:i w:val="0"/>
      <w:iCs w:val="0"/>
      <w:noProof/>
      <w:color w:val="44546A" w:themeColor="text2"/>
      <w:sz w:val="18"/>
      <w:szCs w:val="22"/>
    </w:rPr>
  </w:style>
  <w:style w:type="paragraph" w:customStyle="1" w:styleId="EndNoteBibliography">
    <w:name w:val="EndNote Bibliography"/>
    <w:basedOn w:val="Normal"/>
    <w:link w:val="EndNoteBibliographyChar"/>
    <w:rsid w:val="00617E02"/>
    <w:pPr>
      <w:spacing w:line="240" w:lineRule="auto"/>
      <w:jc w:val="right"/>
    </w:pPr>
    <w:rPr>
      <w:rFonts w:ascii="Calibri Light" w:hAnsi="Calibri Light" w:cs="Calibri Light"/>
      <w:noProof/>
    </w:rPr>
  </w:style>
  <w:style w:type="character" w:customStyle="1" w:styleId="EndNoteBibliographyChar">
    <w:name w:val="EndNote Bibliography Char"/>
    <w:basedOn w:val="CaptionChar"/>
    <w:link w:val="EndNoteBibliography"/>
    <w:rsid w:val="00617E02"/>
    <w:rPr>
      <w:rFonts w:ascii="Calibri Light" w:hAnsi="Calibri Light" w:cs="Calibri Light"/>
      <w:i w:val="0"/>
      <w:iCs w:val="0"/>
      <w:noProof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FD701-0CAA-4356-AD9D-43209FE16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1836</TotalTime>
  <Pages>8</Pages>
  <Words>4846</Words>
  <Characters>27628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R</dc:creator>
  <cp:keywords/>
  <dc:description/>
  <cp:lastModifiedBy>DYLAN R</cp:lastModifiedBy>
  <cp:revision>586</cp:revision>
  <cp:lastPrinted>2023-09-07T07:26:00Z</cp:lastPrinted>
  <dcterms:created xsi:type="dcterms:W3CDTF">2023-08-29T06:54:00Z</dcterms:created>
  <dcterms:modified xsi:type="dcterms:W3CDTF">2023-09-07T07:26:00Z</dcterms:modified>
</cp:coreProperties>
</file>