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B13" w:rsidRDefault="002D0BE1" w:rsidP="00790949">
      <w:pPr>
        <w:pStyle w:val="Heading1"/>
      </w:pPr>
      <w:r>
        <w:t>Using Graph Analytics to Fight Financial Crimes</w:t>
      </w:r>
    </w:p>
    <w:p w:rsidR="00790949" w:rsidRDefault="00790949" w:rsidP="00790949"/>
    <w:p w:rsidR="00790949" w:rsidRDefault="002D0BE1" w:rsidP="0079094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D0BE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Fighting financial crimes is a daily battle worldwide. Organizations </w:t>
      </w:r>
      <w:proofErr w:type="gramStart"/>
      <w:r w:rsidRPr="002D0BE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have to</w:t>
      </w:r>
      <w:proofErr w:type="gramEnd"/>
      <w:r w:rsidRPr="002D0BE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deploy intelligent systems to prevent and detect wrongdoings, such as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fraud and </w:t>
      </w:r>
      <w:r w:rsidR="00026C0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money laundering</w:t>
      </w:r>
      <w:r w:rsidRPr="002D0BE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.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We will attempt to utilize data from the United States Department of Treasury – FinCEN Suspicious Activity Reporting Database to</w:t>
      </w:r>
      <w:r w:rsidRPr="002D0BE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identify </w:t>
      </w:r>
      <w:r w:rsidR="0073699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regional </w:t>
      </w:r>
      <w:r w:rsidRPr="002D0BE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clusters or communities</w:t>
      </w:r>
      <w:r w:rsidR="0073699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to understand to understand where financial crime is prevalent and the types of financial crimes that occur in those regions (Community Detection).  </w:t>
      </w:r>
    </w:p>
    <w:p w:rsidR="0073699F" w:rsidRDefault="0073699F" w:rsidP="0079094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Our group will attempt to use graph analytics to visualize financial crime patterns by region, types of financial crime by region, and any </w:t>
      </w:r>
      <w:r w:rsidR="00026C0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networks,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trends </w:t>
      </w:r>
      <w:r w:rsidR="00026C0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and/</w:t>
      </w:r>
      <w:bookmarkStart w:id="0" w:name="_GoBack"/>
      <w:bookmarkEnd w:id="0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or patterns that have occurred during a specified time period.  </w:t>
      </w:r>
      <w:proofErr w:type="gram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For the purpose of</w:t>
      </w:r>
      <w:proofErr w:type="gramEnd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this project we will focus on areas in the US known as High Intensity Financial Crimes Areas (</w:t>
      </w:r>
      <w:hyperlink r:id="rId5" w:history="1">
        <w:r>
          <w:rPr>
            <w:rStyle w:val="Hyperlink"/>
            <w:rFonts w:asciiTheme="majorHAnsi" w:eastAsiaTheme="majorEastAsia" w:hAnsiTheme="majorHAnsi" w:cstheme="majorBidi"/>
            <w:sz w:val="26"/>
            <w:szCs w:val="26"/>
          </w:rPr>
          <w:t>HIFCA</w:t>
        </w:r>
      </w:hyperlink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)</w:t>
      </w:r>
    </w:p>
    <w:p w:rsidR="0073699F" w:rsidRDefault="0073699F" w:rsidP="00790949"/>
    <w:p w:rsidR="00790949" w:rsidRDefault="00790949" w:rsidP="00790949">
      <w:pPr>
        <w:pStyle w:val="Heading2"/>
      </w:pPr>
      <w:r>
        <w:t xml:space="preserve">Data Set Source </w:t>
      </w:r>
    </w:p>
    <w:p w:rsidR="00790949" w:rsidRDefault="00790949" w:rsidP="00790949">
      <w:pPr>
        <w:pStyle w:val="Heading3"/>
      </w:pPr>
      <w:r>
        <w:t>LINK</w:t>
      </w:r>
      <w:r w:rsidR="0073699F">
        <w:t xml:space="preserve"> - </w:t>
      </w:r>
      <w:hyperlink r:id="rId6" w:history="1">
        <w:r w:rsidR="0073699F" w:rsidRPr="00AF5947">
          <w:rPr>
            <w:rStyle w:val="Hyperlink"/>
          </w:rPr>
          <w:t>https://www.fincen.gov/reports/sar-stats</w:t>
        </w:r>
      </w:hyperlink>
      <w:r w:rsidR="0073699F">
        <w:t xml:space="preserve"> </w:t>
      </w:r>
    </w:p>
    <w:p w:rsidR="00790949" w:rsidRDefault="00790949" w:rsidP="00790949"/>
    <w:p w:rsidR="00790949" w:rsidRDefault="00790949" w:rsidP="00790949">
      <w:pPr>
        <w:pStyle w:val="Heading2"/>
      </w:pPr>
      <w:r>
        <w:t>Team</w:t>
      </w:r>
      <w:r w:rsidR="0073699F">
        <w:t xml:space="preserve"> 5</w:t>
      </w:r>
      <w:r>
        <w:t xml:space="preserve"> Members</w:t>
      </w:r>
    </w:p>
    <w:p w:rsidR="00790949" w:rsidRDefault="00790949" w:rsidP="00790949"/>
    <w:p w:rsidR="00790949" w:rsidRPr="0073699F" w:rsidRDefault="00790949" w:rsidP="0073699F">
      <w:pPr>
        <w:pStyle w:val="Heading2"/>
        <w:numPr>
          <w:ilvl w:val="0"/>
          <w:numId w:val="1"/>
        </w:numPr>
      </w:pPr>
      <w:r w:rsidRPr="0073699F">
        <w:t>Ricky Esquivel</w:t>
      </w:r>
    </w:p>
    <w:p w:rsidR="00790949" w:rsidRPr="0073699F" w:rsidRDefault="00790949" w:rsidP="0073699F">
      <w:pPr>
        <w:pStyle w:val="Heading2"/>
        <w:numPr>
          <w:ilvl w:val="0"/>
          <w:numId w:val="1"/>
        </w:numPr>
      </w:pPr>
      <w:r w:rsidRPr="0073699F">
        <w:t>Daniel Rodriguez</w:t>
      </w:r>
    </w:p>
    <w:p w:rsidR="00790949" w:rsidRPr="0073699F" w:rsidRDefault="00790949" w:rsidP="0073699F">
      <w:pPr>
        <w:pStyle w:val="Heading2"/>
        <w:numPr>
          <w:ilvl w:val="0"/>
          <w:numId w:val="1"/>
        </w:numPr>
      </w:pPr>
      <w:r w:rsidRPr="0073699F">
        <w:t xml:space="preserve">Christopher </w:t>
      </w:r>
      <w:proofErr w:type="spellStart"/>
      <w:r w:rsidRPr="0073699F">
        <w:t>Hubby</w:t>
      </w:r>
      <w:proofErr w:type="spellEnd"/>
    </w:p>
    <w:p w:rsidR="00790949" w:rsidRPr="0073699F" w:rsidRDefault="00790949" w:rsidP="0073699F">
      <w:pPr>
        <w:pStyle w:val="Heading2"/>
        <w:numPr>
          <w:ilvl w:val="0"/>
          <w:numId w:val="1"/>
        </w:numPr>
      </w:pPr>
      <w:r w:rsidRPr="0073699F">
        <w:t>Tamara McKelligan</w:t>
      </w:r>
    </w:p>
    <w:p w:rsidR="00790949" w:rsidRDefault="00790949" w:rsidP="0073699F">
      <w:pPr>
        <w:pStyle w:val="Heading2"/>
        <w:numPr>
          <w:ilvl w:val="0"/>
          <w:numId w:val="1"/>
        </w:numPr>
        <w:rPr>
          <w:lang w:val="es-ES"/>
        </w:rPr>
      </w:pPr>
      <w:r w:rsidRPr="0073699F">
        <w:t xml:space="preserve">Stephany </w:t>
      </w:r>
      <w:proofErr w:type="spellStart"/>
      <w:r w:rsidRPr="0073699F">
        <w:t>Castruita</w:t>
      </w:r>
      <w:proofErr w:type="spellEnd"/>
      <w:r>
        <w:rPr>
          <w:lang w:val="es-ES"/>
        </w:rPr>
        <w:t xml:space="preserve"> </w:t>
      </w:r>
    </w:p>
    <w:p w:rsidR="00E25B74" w:rsidRPr="00790949" w:rsidRDefault="00E25B74" w:rsidP="00790949">
      <w:pPr>
        <w:rPr>
          <w:lang w:val="es-ES"/>
        </w:rPr>
      </w:pPr>
    </w:p>
    <w:sectPr w:rsidR="00E25B74" w:rsidRPr="00790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704C9"/>
    <w:multiLevelType w:val="hybridMultilevel"/>
    <w:tmpl w:val="6EB22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949"/>
    <w:rsid w:val="00026C07"/>
    <w:rsid w:val="002D0BE1"/>
    <w:rsid w:val="005B48E4"/>
    <w:rsid w:val="0073699F"/>
    <w:rsid w:val="00790949"/>
    <w:rsid w:val="00873B13"/>
    <w:rsid w:val="0091042E"/>
    <w:rsid w:val="00E25B74"/>
    <w:rsid w:val="00E9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85FE"/>
  <w15:chartTrackingRefBased/>
  <w15:docId w15:val="{3CDE2BAF-F993-4BDB-9E01-FBB04AB3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09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0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09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69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99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ncen.gov/reports/sar-stats" TargetMode="External"/><Relationship Id="rId5" Type="http://schemas.openxmlformats.org/officeDocument/2006/relationships/hyperlink" Target="https://www.fincen.gov/hifca-regional-m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McKelligan</dc:creator>
  <cp:keywords/>
  <dc:description/>
  <cp:lastModifiedBy>Daniel Rodriguez</cp:lastModifiedBy>
  <cp:revision>2</cp:revision>
  <dcterms:created xsi:type="dcterms:W3CDTF">2017-10-06T21:46:00Z</dcterms:created>
  <dcterms:modified xsi:type="dcterms:W3CDTF">2017-10-06T21:46:00Z</dcterms:modified>
</cp:coreProperties>
</file>