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9655A" w14:textId="564D0E05" w:rsidR="006F5DEB" w:rsidRDefault="006E034E" w:rsidP="006E034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 1</w:t>
      </w:r>
    </w:p>
    <w:p w14:paraId="0BAB3152" w14:textId="07680C62" w:rsid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Q) </w:t>
      </w:r>
      <w:r w:rsidRPr="006E034E">
        <w:rPr>
          <w:rFonts w:ascii="Times New Roman" w:hAnsi="Times New Roman" w:cs="Times New Roman"/>
          <w:b/>
          <w:bCs/>
          <w:sz w:val="28"/>
          <w:szCs w:val="28"/>
        </w:rPr>
        <w:t>Explain how Interface design create impacts on commercial sites. Explain with example</w:t>
      </w:r>
      <w:r>
        <w:rPr>
          <w:rFonts w:ascii="Times New Roman" w:hAnsi="Times New Roman" w:cs="Times New Roman"/>
          <w:b/>
          <w:bCs/>
          <w:sz w:val="28"/>
          <w:szCs w:val="28"/>
        </w:rPr>
        <w:t>. [10]</w:t>
      </w:r>
    </w:p>
    <w:p w14:paraId="19C69980" w14:textId="53D02D6A" w:rsid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11328A1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Interface design</w:t>
      </w:r>
      <w:r w:rsidRPr="006E034E">
        <w:rPr>
          <w:rFonts w:ascii="Times New Roman" w:hAnsi="Times New Roman" w:cs="Times New Roman"/>
          <w:sz w:val="28"/>
          <w:szCs w:val="28"/>
        </w:rPr>
        <w:t xml:space="preserve"> plays a critical role in the success of </w:t>
      </w:r>
      <w:r w:rsidRPr="006E034E">
        <w:rPr>
          <w:rFonts w:ascii="Times New Roman" w:hAnsi="Times New Roman" w:cs="Times New Roman"/>
          <w:b/>
          <w:bCs/>
          <w:sz w:val="28"/>
          <w:szCs w:val="28"/>
        </w:rPr>
        <w:t>commercial websites</w:t>
      </w:r>
      <w:r w:rsidRPr="006E034E">
        <w:rPr>
          <w:rFonts w:ascii="Times New Roman" w:hAnsi="Times New Roman" w:cs="Times New Roman"/>
          <w:sz w:val="28"/>
          <w:szCs w:val="28"/>
        </w:rPr>
        <w:t xml:space="preserve"> because it directly influences </w:t>
      </w:r>
      <w:r w:rsidRPr="006E034E">
        <w:rPr>
          <w:rFonts w:ascii="Times New Roman" w:hAnsi="Times New Roman" w:cs="Times New Roman"/>
          <w:b/>
          <w:bCs/>
          <w:sz w:val="28"/>
          <w:szCs w:val="28"/>
        </w:rPr>
        <w:t>user experience, engagement, and conversions</w:t>
      </w:r>
      <w:r w:rsidRPr="006E034E">
        <w:rPr>
          <w:rFonts w:ascii="Times New Roman" w:hAnsi="Times New Roman" w:cs="Times New Roman"/>
          <w:sz w:val="28"/>
          <w:szCs w:val="28"/>
        </w:rPr>
        <w:t>. A well-designed interface ensures that visitors can easily navigate, interact, and achieve their goals, which ultimately benefits the business. Here’s how interface design creates an impact on commercial sites, with examples:</w:t>
      </w:r>
    </w:p>
    <w:p w14:paraId="070A913E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5F27F600">
          <v:rect id="_x0000_i1215" style="width:0;height:1.5pt" o:hralign="center" o:hrstd="t" o:hr="t" fillcolor="#a0a0a0" stroked="f"/>
        </w:pict>
      </w:r>
    </w:p>
    <w:p w14:paraId="3B72A89A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1. Improves User Experience (UX)</w:t>
      </w:r>
    </w:p>
    <w:p w14:paraId="38BAF4D0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A good interface simplifies navigation, reduces confusion, and enhances user satisfaction. Users are more likely to stay longer and explore the site when the design is intuitive and user-friendly.</w:t>
      </w:r>
    </w:p>
    <w:p w14:paraId="774E935F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7A3FDE4" w14:textId="2072FB4D" w:rsidR="006E034E" w:rsidRPr="006E034E" w:rsidRDefault="006E034E" w:rsidP="00E850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Amazon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The clean layout, easy search functionality, and "Add to Cart" button make it easy for users to browse products and complete purchases. </w:t>
      </w:r>
      <w:r w:rsidRPr="006E034E">
        <w:rPr>
          <w:rFonts w:ascii="Times New Roman" w:hAnsi="Times New Roman" w:cs="Times New Roman"/>
          <w:sz w:val="28"/>
          <w:szCs w:val="28"/>
        </w:rPr>
        <w:pict w14:anchorId="1B1545C7">
          <v:rect id="_x0000_i1074" style="width:0;height:1.5pt" o:hralign="center" o:hrstd="t" o:hr="t" fillcolor="#a0a0a0" stroked="f"/>
        </w:pict>
      </w:r>
    </w:p>
    <w:p w14:paraId="494FE700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2. Increases Conversion Rates</w:t>
      </w:r>
    </w:p>
    <w:p w14:paraId="195DB64E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 xml:space="preserve">A well-designed interface focuses on </w:t>
      </w:r>
      <w:r w:rsidRPr="006E034E">
        <w:rPr>
          <w:rFonts w:ascii="Times New Roman" w:hAnsi="Times New Roman" w:cs="Times New Roman"/>
          <w:b/>
          <w:bCs/>
          <w:sz w:val="28"/>
          <w:szCs w:val="28"/>
        </w:rPr>
        <w:t>calls-to-action (CTA)</w:t>
      </w:r>
      <w:r w:rsidRPr="006E034E">
        <w:rPr>
          <w:rFonts w:ascii="Times New Roman" w:hAnsi="Times New Roman" w:cs="Times New Roman"/>
          <w:sz w:val="28"/>
          <w:szCs w:val="28"/>
        </w:rPr>
        <w:t>, clear messaging, and minimal friction in processes like sign-ups, purchases, or subscriptions. It helps guide users toward desired actions.</w:t>
      </w:r>
    </w:p>
    <w:p w14:paraId="3B2796DE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82A4476" w14:textId="37B4622E" w:rsidR="006E034E" w:rsidRPr="006E034E" w:rsidRDefault="006E034E" w:rsidP="002860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Booking.com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The site uses prominent CTAs like "Check Availability" and highlights discounts in bold to encourage users to book quickly. </w:t>
      </w:r>
      <w:r w:rsidRPr="006E034E">
        <w:rPr>
          <w:rFonts w:ascii="Times New Roman" w:hAnsi="Times New Roman" w:cs="Times New Roman"/>
          <w:sz w:val="28"/>
          <w:szCs w:val="28"/>
        </w:rPr>
        <w:pict w14:anchorId="1A22ACBA">
          <v:rect id="_x0000_i1075" style="width:0;height:1.5pt" o:hralign="center" o:hrstd="t" o:hr="t" fillcolor="#a0a0a0" stroked="f"/>
        </w:pict>
      </w:r>
    </w:p>
    <w:p w14:paraId="38914DCA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3. Enhances Credibility and Trust</w:t>
      </w:r>
    </w:p>
    <w:p w14:paraId="39621FF1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A professional and visually appealing design builds trust. Poor design makes users doubt the website's security and reliability.</w:t>
      </w:r>
    </w:p>
    <w:p w14:paraId="04702710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D97415D" w14:textId="77777777" w:rsidR="006E034E" w:rsidRPr="006E034E" w:rsidRDefault="006E034E" w:rsidP="006E03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Apple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Apple’s commercial site features a sleek, modern interface with high-quality visuals and clear product descriptions. This reinforces the brand’s reputation for quality and innovation.</w:t>
      </w:r>
    </w:p>
    <w:p w14:paraId="0EB3819A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3F490F59">
          <v:rect id="_x0000_i1076" style="width:0;height:1.5pt" o:hralign="center" o:hrstd="t" o:hr="t" fillcolor="#a0a0a0" stroked="f"/>
        </w:pict>
      </w:r>
    </w:p>
    <w:p w14:paraId="177FAB3E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4. Reduces Bounce Rates</w:t>
      </w:r>
    </w:p>
    <w:p w14:paraId="17D92924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If a site is visually overwhelming, slow, or hard to navigate, users leave quickly. A clean, fast-loading interface encourages users to explore further.</w:t>
      </w:r>
    </w:p>
    <w:p w14:paraId="010C05BA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5445429" w14:textId="77777777" w:rsidR="006E034E" w:rsidRPr="006E034E" w:rsidRDefault="006E034E" w:rsidP="006E03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Zara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The minimalistic design, organized product categories, and quick load times help users find fashion products effortlessly, keeping them engaged on the site.</w:t>
      </w:r>
    </w:p>
    <w:p w14:paraId="695D8D73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70DE9083">
          <v:rect id="_x0000_i1077" style="width:0;height:1.5pt" o:hralign="center" o:hrstd="t" o:hr="t" fillcolor="#a0a0a0" stroked="f"/>
        </w:pict>
      </w:r>
    </w:p>
    <w:p w14:paraId="450850F0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5. Drives Customer Retention</w:t>
      </w:r>
    </w:p>
    <w:p w14:paraId="6B15F10F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A consistent, user-friendly interface creates a positive experience, making users return to the site for future interactions.</w:t>
      </w:r>
    </w:p>
    <w:p w14:paraId="43CDBF8A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739EAF9" w14:textId="77777777" w:rsidR="006E034E" w:rsidRPr="006E034E" w:rsidRDefault="006E034E" w:rsidP="006E03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Netflix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Netflix’s intuitive interface, personalized recommendations, and easy-to-navigate layout ensure users keep coming back to stream content seamlessly.</w:t>
      </w:r>
    </w:p>
    <w:p w14:paraId="13F82422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255AE0DC">
          <v:rect id="_x0000_i1078" style="width:0;height:1.5pt" o:hralign="center" o:hrstd="t" o:hr="t" fillcolor="#a0a0a0" stroked="f"/>
        </w:pict>
      </w:r>
    </w:p>
    <w:p w14:paraId="318EDF61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6. Encourages Brand Identity and Recognition</w:t>
      </w:r>
    </w:p>
    <w:p w14:paraId="511C5A76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Interface design reflects the brand’s identity through colors, typography, and visuals, helping businesses stand out and creating a lasting impression.</w:t>
      </w:r>
    </w:p>
    <w:p w14:paraId="47C752FC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4C75986" w14:textId="77777777" w:rsidR="006E034E" w:rsidRPr="006E034E" w:rsidRDefault="006E034E" w:rsidP="006E034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Coca-Cola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Coca-Cola’s website uses bold red colors, engaging visuals, and dynamic animations that align with its brand identity, fostering strong brand recognition.</w:t>
      </w:r>
    </w:p>
    <w:p w14:paraId="2EC24A90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2A7127B9">
          <v:rect id="_x0000_i1079" style="width:0;height:1.5pt" o:hralign="center" o:hrstd="t" o:hr="t" fillcolor="#a0a0a0" stroked="f"/>
        </w:pict>
      </w:r>
    </w:p>
    <w:p w14:paraId="6EB34AD4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7. Improves Accessibility and Inclusivity</w:t>
      </w:r>
    </w:p>
    <w:p w14:paraId="6F4AA305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A well-designed interface ensures the website is accessible to everyone, including users with disabilities, broadening the audience reach.</w:t>
      </w:r>
    </w:p>
    <w:p w14:paraId="1D5CE856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14:paraId="1049E5EA" w14:textId="77777777" w:rsidR="006E034E" w:rsidRPr="006E034E" w:rsidRDefault="006E034E" w:rsidP="006E034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Microsoft’s site incorporates accessibility features like screen reader compatibility and keyboard navigation, ensuring inclusivity for all users.</w:t>
      </w:r>
    </w:p>
    <w:p w14:paraId="6DBA3CEE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2A5ED1F3">
          <v:rect id="_x0000_i1114" style="width:0;height:1.5pt" o:hralign="center" o:hrstd="t" o:hr="t" fillcolor="#a0a0a0" stroked="f"/>
        </w:pict>
      </w:r>
    </w:p>
    <w:p w14:paraId="1CC075EB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8. Optimizes Mobile Experience</w:t>
      </w:r>
    </w:p>
    <w:p w14:paraId="1E786ACD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With most users accessing commercial sites through mobile devices, a responsive and mobile-friendly interface is essential to retain customers and improve sales.</w:t>
      </w:r>
    </w:p>
    <w:p w14:paraId="0CA5F751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60DA4C8" w14:textId="77777777" w:rsidR="006E034E" w:rsidRPr="006E034E" w:rsidRDefault="006E034E" w:rsidP="006E034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Starbucks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Their mobile app and website feature an intuitive design that allows users to easily place orders, locate stores, and make payments, enhancing customer convenience on the go.</w:t>
      </w:r>
    </w:p>
    <w:p w14:paraId="64777BFF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12A91CD0">
          <v:rect id="_x0000_i1115" style="width:0;height:1.5pt" o:hralign="center" o:hrstd="t" o:hr="t" fillcolor="#a0a0a0" stroked="f"/>
        </w:pict>
      </w:r>
    </w:p>
    <w:p w14:paraId="56DCE2B1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9. Supports Customer Decision-Making</w:t>
      </w:r>
    </w:p>
    <w:p w14:paraId="72F18035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A well-structured interface helps users compare products, view reviews, and make informed decisions quickly, leading to better customer satisfaction.</w:t>
      </w:r>
    </w:p>
    <w:p w14:paraId="35D05E47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5BD885C" w14:textId="77777777" w:rsidR="006E034E" w:rsidRPr="006E034E" w:rsidRDefault="006E034E" w:rsidP="006E034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Best Buy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The product comparison tool, star ratings, and user reviews help customers make informed purchasing decisions directly from the product page.</w:t>
      </w:r>
    </w:p>
    <w:p w14:paraId="2324FE9A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pict w14:anchorId="7CC3209D">
          <v:rect id="_x0000_i1116" style="width:0;height:1.5pt" o:hralign="center" o:hrstd="t" o:hr="t" fillcolor="#a0a0a0" stroked="f"/>
        </w:pict>
      </w:r>
    </w:p>
    <w:p w14:paraId="5D4810DE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10. Reduces User Errors and Frustration</w:t>
      </w:r>
    </w:p>
    <w:p w14:paraId="30BBF3F5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sz w:val="28"/>
          <w:szCs w:val="28"/>
        </w:rPr>
        <w:t>A good interface provides clear instructions, feedback, and error prevention mechanisms to reduce user frustration and abandonment rates.</w:t>
      </w:r>
    </w:p>
    <w:p w14:paraId="358AD9A4" w14:textId="77777777" w:rsidR="006E034E" w:rsidRPr="006E034E" w:rsidRDefault="006E034E" w:rsidP="006E034E">
      <w:p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ACC480A" w14:textId="77777777" w:rsidR="006E034E" w:rsidRPr="006E034E" w:rsidRDefault="006E034E" w:rsidP="006E034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E034E">
        <w:rPr>
          <w:rFonts w:ascii="Times New Roman" w:hAnsi="Times New Roman" w:cs="Times New Roman"/>
          <w:b/>
          <w:bCs/>
          <w:sz w:val="28"/>
          <w:szCs w:val="28"/>
        </w:rPr>
        <w:t>Google Forms</w:t>
      </w:r>
      <w:r w:rsidRPr="006E034E">
        <w:rPr>
          <w:rFonts w:ascii="Times New Roman" w:hAnsi="Times New Roman" w:cs="Times New Roman"/>
          <w:sz w:val="28"/>
          <w:szCs w:val="28"/>
        </w:rPr>
        <w:t xml:space="preserve"> – When users miss a required field, the interface provides instant, clear error messages, helping users correct mistakes without hassle.</w:t>
      </w:r>
    </w:p>
    <w:p w14:paraId="4AC7BE5F" w14:textId="77777777" w:rsidR="006E034E" w:rsidRPr="006E034E" w:rsidRDefault="006E034E" w:rsidP="006E03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E034E" w:rsidRPr="006E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EA8"/>
    <w:multiLevelType w:val="multilevel"/>
    <w:tmpl w:val="57A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D615D"/>
    <w:multiLevelType w:val="multilevel"/>
    <w:tmpl w:val="D1D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5716A"/>
    <w:multiLevelType w:val="multilevel"/>
    <w:tmpl w:val="8E5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5597E"/>
    <w:multiLevelType w:val="multilevel"/>
    <w:tmpl w:val="E1D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3ABF"/>
    <w:multiLevelType w:val="multilevel"/>
    <w:tmpl w:val="FC08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40865"/>
    <w:multiLevelType w:val="multilevel"/>
    <w:tmpl w:val="9280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76A8"/>
    <w:multiLevelType w:val="multilevel"/>
    <w:tmpl w:val="A0EE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6DFC"/>
    <w:multiLevelType w:val="multilevel"/>
    <w:tmpl w:val="6B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64DC0"/>
    <w:multiLevelType w:val="multilevel"/>
    <w:tmpl w:val="256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71BAC"/>
    <w:multiLevelType w:val="multilevel"/>
    <w:tmpl w:val="B56A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A0626"/>
    <w:multiLevelType w:val="multilevel"/>
    <w:tmpl w:val="448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11975"/>
    <w:multiLevelType w:val="multilevel"/>
    <w:tmpl w:val="C3F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46801"/>
    <w:multiLevelType w:val="multilevel"/>
    <w:tmpl w:val="7D2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45D51"/>
    <w:multiLevelType w:val="multilevel"/>
    <w:tmpl w:val="55A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24C62"/>
    <w:multiLevelType w:val="multilevel"/>
    <w:tmpl w:val="0B3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12D4E"/>
    <w:multiLevelType w:val="multilevel"/>
    <w:tmpl w:val="898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462B0"/>
    <w:multiLevelType w:val="multilevel"/>
    <w:tmpl w:val="738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C59A4"/>
    <w:multiLevelType w:val="multilevel"/>
    <w:tmpl w:val="81F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07785"/>
    <w:multiLevelType w:val="multilevel"/>
    <w:tmpl w:val="02B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357677">
    <w:abstractNumId w:val="7"/>
  </w:num>
  <w:num w:numId="2" w16cid:durableId="1478305074">
    <w:abstractNumId w:val="5"/>
  </w:num>
  <w:num w:numId="3" w16cid:durableId="1243833708">
    <w:abstractNumId w:val="2"/>
  </w:num>
  <w:num w:numId="4" w16cid:durableId="1499660531">
    <w:abstractNumId w:val="3"/>
  </w:num>
  <w:num w:numId="5" w16cid:durableId="255749820">
    <w:abstractNumId w:val="0"/>
  </w:num>
  <w:num w:numId="6" w16cid:durableId="1802184275">
    <w:abstractNumId w:val="15"/>
  </w:num>
  <w:num w:numId="7" w16cid:durableId="1605918811">
    <w:abstractNumId w:val="16"/>
  </w:num>
  <w:num w:numId="8" w16cid:durableId="1748265902">
    <w:abstractNumId w:val="11"/>
  </w:num>
  <w:num w:numId="9" w16cid:durableId="1724912517">
    <w:abstractNumId w:val="4"/>
  </w:num>
  <w:num w:numId="10" w16cid:durableId="2136368532">
    <w:abstractNumId w:val="17"/>
  </w:num>
  <w:num w:numId="11" w16cid:durableId="1408723428">
    <w:abstractNumId w:val="13"/>
  </w:num>
  <w:num w:numId="12" w16cid:durableId="1294169627">
    <w:abstractNumId w:val="1"/>
  </w:num>
  <w:num w:numId="13" w16cid:durableId="175387609">
    <w:abstractNumId w:val="9"/>
  </w:num>
  <w:num w:numId="14" w16cid:durableId="1196040201">
    <w:abstractNumId w:val="6"/>
  </w:num>
  <w:num w:numId="15" w16cid:durableId="1911958766">
    <w:abstractNumId w:val="8"/>
  </w:num>
  <w:num w:numId="16" w16cid:durableId="1884977009">
    <w:abstractNumId w:val="14"/>
  </w:num>
  <w:num w:numId="17" w16cid:durableId="65541436">
    <w:abstractNumId w:val="18"/>
  </w:num>
  <w:num w:numId="18" w16cid:durableId="2032563523">
    <w:abstractNumId w:val="10"/>
  </w:num>
  <w:num w:numId="19" w16cid:durableId="1016812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E"/>
    <w:rsid w:val="00694FD1"/>
    <w:rsid w:val="006E034E"/>
    <w:rsid w:val="006F5DEB"/>
    <w:rsid w:val="008C5F52"/>
    <w:rsid w:val="00B7659E"/>
    <w:rsid w:val="00D840F8"/>
    <w:rsid w:val="00F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01A"/>
  <w15:chartTrackingRefBased/>
  <w15:docId w15:val="{8B9AA222-B0DB-45CC-8BB9-BCC45123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Gandhi</dc:creator>
  <cp:keywords/>
  <dc:description/>
  <cp:lastModifiedBy>Gauri Gandhi</cp:lastModifiedBy>
  <cp:revision>1</cp:revision>
  <dcterms:created xsi:type="dcterms:W3CDTF">2024-12-13T08:34:00Z</dcterms:created>
  <dcterms:modified xsi:type="dcterms:W3CDTF">2024-12-13T09:11:00Z</dcterms:modified>
</cp:coreProperties>
</file>