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02  /  ДОКУМЕНТАЦИЯ</w:t>
      </w:r>
    </w:p>
    <w:p>
      <w:pPr>
        <w:pStyle w:val="Title"/>
      </w:pPr>
      <w:r>
        <w:t>App Flow</w:t>
      </w:r>
    </w:p>
    <w:p>
      <w:pPr>
        <w:pStyle w:val="SmallNote"/>
      </w:pPr>
      <w:r>
        <w:t>Логика на използване и преминаване между действията</w:t>
      </w:r>
    </w:p>
    <w:p>
      <w:pPr>
        <w:pStyle w:val="Heading2"/>
      </w:pPr>
      <w:r>
        <w:t>2.1. Предвиден поток за клиент</w:t>
      </w:r>
    </w:p>
    <w:p>
      <w:r>
        <w:t>Следващият поток описва как би работило бъдещо потребителско приложение. Той е проектно предложение; в текущата версия действията се извършват чрез SQL команди.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134"/>
        <w:gridCol w:w="5102"/>
        <w:gridCol w:w="3005"/>
      </w:tblGrid>
      <w:tr>
        <w:trPr>
          <w:cantSplit/>
        </w:trPr>
        <w:tc>
          <w:tcPr>
            <w:tcW w:type="dxa" w:w="113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Стъпка</w:t>
            </w:r>
          </w:p>
        </w:tc>
        <w:tc>
          <w:tcPr>
            <w:tcW w:type="dxa" w:w="510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005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Свързани данни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1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Потребителят се идентифицира или въвежда данни.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Избира спорт и спортен център.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Sports, SportsCenters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Разглежда игрищата и цената на час.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Избира дата, начален и краен час.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5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Потвърждава заявка за резервация.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 → „Активна“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6</w:t>
            </w:r>
          </w:p>
        </w:tc>
        <w:tc>
          <w:tcPr>
            <w:tcW w:type="dxa" w:w="510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При необходимост се записва плащане.</w:t>
            </w:r>
          </w:p>
        </w:tc>
        <w:tc>
          <w:tcPr>
            <w:tcW w:type="dxa" w:w="3005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7</w:t>
            </w:r>
          </w:p>
        </w:tc>
        <w:tc>
          <w:tcPr>
            <w:tcW w:type="dxa" w:w="510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Преглежда резервацията или я отказва.</w:t>
            </w:r>
          </w:p>
        </w:tc>
        <w:tc>
          <w:tcPr>
            <w:tcW w:type="dxa" w:w="3005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 → „Отказана“</w:t>
            </w:r>
          </w:p>
        </w:tc>
      </w:tr>
    </w:tbl>
    <w:p>
      <w:pPr>
        <w:pStyle w:val="Heading2"/>
      </w:pPr>
      <w:r>
        <w:t>2.2. Логика на процеса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Клиент → Избор на спорт/център → Избор на игрище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Въвеждане на дата и час → Създаване на резервация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(по избор) Плащане → Преглед / Отказ</w:t>
            </w:r>
          </w:p>
        </w:tc>
      </w:tr>
    </w:tbl>
    <w:p>
      <w:r>
        <w:t>Проверката дали часът е свободен трябва да бъде добавена като допълнителна бизнес логика, преди да се позволява потвърждение. В текущия опростен SQL код няма автоматично предотвратяване на конфликти.</w:t>
      </w:r>
    </w:p>
    <w:p>
      <w:pPr>
        <w:pStyle w:val="Heading2"/>
      </w:pPr>
      <w:r>
        <w:t>2.3. Поток за администратор</w:t>
      </w:r>
    </w:p>
    <w:p>
      <w:pPr>
        <w:pStyle w:val="ListBullet"/>
        <w:ind w:left="397" w:hanging="113"/>
      </w:pPr>
      <w:r>
        <w:t>Добавя или редактира видове спорт и спортни центрове.</w:t>
      </w:r>
    </w:p>
    <w:p>
      <w:pPr>
        <w:pStyle w:val="ListBullet"/>
        <w:ind w:left="397" w:hanging="113"/>
      </w:pPr>
      <w:r>
        <w:t>Добавя игрища, като избира съществуващ център и спорт.</w:t>
      </w:r>
    </w:p>
    <w:p>
      <w:pPr>
        <w:pStyle w:val="ListBullet"/>
        <w:ind w:left="397" w:hanging="113"/>
      </w:pPr>
      <w:r>
        <w:t>Преглежда резервациите чрез SELECT и JOIN.</w:t>
      </w:r>
    </w:p>
    <w:p>
      <w:pPr>
        <w:pStyle w:val="ListBullet"/>
        <w:ind w:left="397" w:hanging="113"/>
      </w:pPr>
      <w:r>
        <w:t>Отбелязва отказана резервация чрез промяна на статуса.</w:t>
      </w:r>
    </w:p>
    <w:p>
      <w:pPr>
        <w:pStyle w:val="ListBullet"/>
        <w:ind w:left="397" w:hanging="113"/>
      </w:pPr>
      <w:r>
        <w:t>Въвежда данни за плащане, когато има направено такова.</w:t>
      </w:r>
    </w:p>
    <w:p>
      <w:pPr>
        <w:pStyle w:val="Heading2"/>
      </w:pPr>
      <w:r>
        <w:t>2.4. Поток в наличната реализация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CREATE DATABASE → CREATE TABLE → INSERT seed данни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 xml:space="preserve">       → SELECT с JOIN → (при нужда) INSERT/UPDATE ръчно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Граница на реализацията:  </w:t>
            </w:r>
            <w:r>
              <w:rPr>
                <w:color w:val="202C37"/>
                <w:sz w:val="18"/>
              </w:rPr>
              <w:t>Не са изградени екрани, API, регистрационна форма или реално платежно обслужване. „App Flow“ описва целевото потребителско поведение.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Flow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