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848C"/>
          <w:sz w:val="18"/>
        </w:rPr>
        <w:t>04  /  ДОКУМЕНТАЦИЯ</w:t>
      </w:r>
    </w:p>
    <w:p>
      <w:pPr>
        <w:pStyle w:val="Title"/>
      </w:pPr>
      <w:r>
        <w:t>Background Schema</w:t>
      </w:r>
    </w:p>
    <w:p>
      <w:pPr>
        <w:pStyle w:val="SmallNote"/>
      </w:pPr>
      <w:r>
        <w:t>Физически модел и описание на базата данни</w:t>
      </w:r>
    </w:p>
    <w:p>
      <w:pPr>
        <w:pStyle w:val="Heading2"/>
      </w:pPr>
      <w:r>
        <w:t>4.1. Технология и схема</w:t>
      </w:r>
    </w:p>
    <w:p>
      <w:r>
        <w:t>Базата се създава в Microsoft SQL Server с име SportsBookingDB_Simple. Използвани са 6 таблици с числови идентификатори INT IDENTITY(1,1), ключове, релации и ограничения. Кодът е в SportsBooking_Simple.sql.</w:t>
      </w:r>
    </w:p>
    <w:p>
      <w:pPr>
        <w:pStyle w:val="Heading2"/>
      </w:pPr>
      <w:r>
        <w:t>4.2. ER диаграма на опростената версия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96000" cy="2438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Si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43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Фигура 1. Връзки между шестте таблици според опростения SQL файл.</w:t>
      </w:r>
    </w:p>
    <w:p>
      <w:pPr>
        <w:pStyle w:val="Heading2"/>
      </w:pPr>
      <w:r>
        <w:t>4.3. Полета по таблици</w:t>
      </w:r>
    </w:p>
    <w:p>
      <w:pPr>
        <w:pStyle w:val="Heading3"/>
      </w:pPr>
      <w:r>
        <w:t>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268"/>
        <w:gridCol w:w="2494"/>
        <w:gridCol w:w="4479"/>
      </w:tblGrid>
      <w:tr>
        <w:trPr>
          <w:cantSplit/>
        </w:trPr>
        <w:tc>
          <w:tcPr>
            <w:tcW w:type="dxa" w:w="2268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49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47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UserID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PK, IDENTITY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FullName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NVARCHAR(100)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Email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NVARCHAR(100)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UNIQUE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Phone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незадължително</w:t>
            </w:r>
          </w:p>
        </w:tc>
      </w:tr>
    </w:tbl>
    <w:p>
      <w:pPr>
        <w:pStyle w:val="Heading3"/>
      </w:pPr>
      <w:r>
        <w:t>Sports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268"/>
        <w:gridCol w:w="2494"/>
        <w:gridCol w:w="4479"/>
      </w:tblGrid>
      <w:tr>
        <w:trPr>
          <w:cantSplit/>
        </w:trPr>
        <w:tc>
          <w:tcPr>
            <w:tcW w:type="dxa" w:w="2268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49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47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SportID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PK, IDENTITY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SportName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NVARCHAR(50)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UNIQUE</w:t>
            </w:r>
          </w:p>
        </w:tc>
      </w:tr>
    </w:tbl>
    <w:p>
      <w:pPr>
        <w:pStyle w:val="Heading3"/>
      </w:pPr>
      <w:r>
        <w:t>SportsCenters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268"/>
        <w:gridCol w:w="2494"/>
        <w:gridCol w:w="4479"/>
      </w:tblGrid>
      <w:tr>
        <w:trPr>
          <w:cantSplit/>
        </w:trPr>
        <w:tc>
          <w:tcPr>
            <w:tcW w:type="dxa" w:w="2268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49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47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CenterID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PK, IDENTITY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CenterName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NVARCHAR(100)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City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NVARCHAR(50)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</w:t>
            </w:r>
          </w:p>
        </w:tc>
      </w:tr>
    </w:tbl>
    <w:p>
      <w:pPr>
        <w:pStyle w:val="Heading3"/>
      </w:pPr>
      <w:r>
        <w:t>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268"/>
        <w:gridCol w:w="2494"/>
        <w:gridCol w:w="4479"/>
      </w:tblGrid>
      <w:tr>
        <w:trPr>
          <w:cantSplit/>
        </w:trPr>
        <w:tc>
          <w:tcPr>
            <w:tcW w:type="dxa" w:w="2268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49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47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FieldID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PK, IDENTITY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FieldName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NVARCHAR(50)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CenterID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FK → SportsCenters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SportID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FK → Sports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PricePerHour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DECIMAL(8,2)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&gt; 0</w:t>
            </w:r>
          </w:p>
        </w:tc>
      </w:tr>
    </w:tbl>
    <w:p>
      <w:pPr>
        <w:pStyle w:val="Heading3"/>
      </w:pPr>
      <w:r>
        <w:t>Bookings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268"/>
        <w:gridCol w:w="2494"/>
        <w:gridCol w:w="4479"/>
      </w:tblGrid>
      <w:tr>
        <w:trPr>
          <w:cantSplit/>
        </w:trPr>
        <w:tc>
          <w:tcPr>
            <w:tcW w:type="dxa" w:w="2268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49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47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BookingID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PK, IDENTITY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UserID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FK → Users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FieldID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FK → Fields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BookingDate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DATE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StartTime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TIME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EndTime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TIME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EndTime &gt; StartTime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Status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NVARCHAR(20)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по подразбиране „Активна“</w:t>
            </w:r>
          </w:p>
        </w:tc>
      </w:tr>
    </w:tbl>
    <w:p>
      <w:pPr>
        <w:pStyle w:val="Heading3"/>
      </w:pPr>
      <w:r>
        <w:t>Payments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268"/>
        <w:gridCol w:w="2494"/>
        <w:gridCol w:w="4479"/>
      </w:tblGrid>
      <w:tr>
        <w:trPr>
          <w:cantSplit/>
        </w:trPr>
        <w:tc>
          <w:tcPr>
            <w:tcW w:type="dxa" w:w="2268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49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47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PaymentID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PK, IDENTITY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BookingID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INT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UNIQUE, FK → Bookings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Amount</w:t>
            </w:r>
          </w:p>
        </w:tc>
        <w:tc>
          <w:tcPr>
            <w:tcW w:type="dxa" w:w="249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DECIMAL(8,2)</w:t>
            </w:r>
          </w:p>
        </w:tc>
        <w:tc>
          <w:tcPr>
            <w:tcW w:type="dxa" w:w="447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NULL, &gt; 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PaymentMethod</w:t>
            </w:r>
          </w:p>
        </w:tc>
        <w:tc>
          <w:tcPr>
            <w:tcW w:type="dxa" w:w="249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NVARCHAR(20)</w:t>
            </w:r>
          </w:p>
        </w:tc>
        <w:tc>
          <w:tcPr>
            <w:tcW w:type="dxa" w:w="447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</w:t>
            </w:r>
          </w:p>
        </w:tc>
      </w:tr>
    </w:tbl>
    <w:p>
      <w:pPr>
        <w:pStyle w:val="Heading2"/>
      </w:pPr>
      <w:r>
        <w:t>4.4. Връзки и кардиналности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1814"/>
        <w:gridCol w:w="1928"/>
        <w:gridCol w:w="5499"/>
      </w:tblGrid>
      <w:tr>
        <w:trPr>
          <w:cantSplit/>
        </w:trPr>
        <w:tc>
          <w:tcPr>
            <w:tcW w:type="dxa" w:w="181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От таблица</w:t>
            </w:r>
          </w:p>
        </w:tc>
        <w:tc>
          <w:tcPr>
            <w:tcW w:type="dxa" w:w="1928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Към таблица</w:t>
            </w:r>
          </w:p>
        </w:tc>
        <w:tc>
          <w:tcPr>
            <w:tcW w:type="dxa" w:w="549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Връзка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Users</w:t>
            </w:r>
          </w:p>
        </w:tc>
        <w:tc>
          <w:tcPr>
            <w:tcW w:type="dxa" w:w="192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Bookings</w:t>
            </w:r>
          </w:p>
        </w:tc>
        <w:tc>
          <w:tcPr>
            <w:tcW w:type="dxa" w:w="549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1 : N — потребител има 0 или повече резервации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Sports</w:t>
            </w:r>
          </w:p>
        </w:tc>
        <w:tc>
          <w:tcPr>
            <w:tcW w:type="dxa" w:w="192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Fields</w:t>
            </w:r>
          </w:p>
        </w:tc>
        <w:tc>
          <w:tcPr>
            <w:tcW w:type="dxa" w:w="549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1 : N — спорт се използва от 0 или повече игрища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SportsCenters</w:t>
            </w:r>
          </w:p>
        </w:tc>
        <w:tc>
          <w:tcPr>
            <w:tcW w:type="dxa" w:w="192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Fields</w:t>
            </w:r>
          </w:p>
        </w:tc>
        <w:tc>
          <w:tcPr>
            <w:tcW w:type="dxa" w:w="549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1 : N — център съдържа 0 или повече игрища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Fields</w:t>
            </w:r>
          </w:p>
        </w:tc>
        <w:tc>
          <w:tcPr>
            <w:tcW w:type="dxa" w:w="1928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Bookings</w:t>
            </w:r>
          </w:p>
        </w:tc>
        <w:tc>
          <w:tcPr>
            <w:tcW w:type="dxa" w:w="549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1 : N — игрище участва в много резервации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Bookings</w:t>
            </w:r>
          </w:p>
        </w:tc>
        <w:tc>
          <w:tcPr>
            <w:tcW w:type="dxa" w:w="1928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Payments</w:t>
            </w:r>
          </w:p>
        </w:tc>
        <w:tc>
          <w:tcPr>
            <w:tcW w:type="dxa" w:w="549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1 : 0..1 — резервацията може да няма или да има едно плащане</w:t>
            </w:r>
          </w:p>
        </w:tc>
      </w:tr>
    </w:tbl>
    <w:p>
      <w:pPr>
        <w:pStyle w:val="Heading2"/>
      </w:pPr>
      <w:r>
        <w:t>4.5. Примерна справка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44"/>
      </w:tblGrid>
      <w:tr>
        <w:tc>
          <w:tcPr>
            <w:tcW w:type="dxa" w:w="9944"/>
            <w:shd w:fill="F2F5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SELECT u.FullName, f.FieldName, b.BookingDate,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 xml:space="preserve">       b.StartTime, b.EndTime, b.Status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FROM Bookings b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JOIN Users u ON b.UserID = u.UserID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JOIN Fields f ON b.FieldID = f.FieldID;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44"/>
            <w:shd w:fill="EAF3F5"/>
            <w:tcMar>
              <w:top w:w="130" w:type="dxa"/>
              <w:start w:w="180" w:type="dxa"/>
              <w:bottom w:w="115" w:type="dxa"/>
              <w:end w:w="180" w:type="dxa"/>
            </w:tcMar>
          </w:tcPr>
          <w:p>
            <w:pPr>
              <w:pStyle w:val="SmallNote"/>
            </w:pPr>
            <w:r>
              <w:rPr>
                <w:b/>
                <w:color w:val="1B5780"/>
                <w:sz w:val="18"/>
              </w:rPr>
              <w:t xml:space="preserve">Точност на модела:  </w:t>
            </w:r>
            <w:r>
              <w:rPr>
                <w:color w:val="202C37"/>
                <w:sz w:val="18"/>
              </w:rPr>
              <w:t>За разлика от разширената първоначална ER диаграма, тук са включени само полета, които действително съществуват в опростения SQL файл.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92" w:right="1049" w:bottom="850" w:left="1247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rPr>
        <w:color w:val="526577"/>
        <w:sz w:val="15"/>
      </w:rPr>
      <w:t>Информационна система за резервации на спортни игрища</w:t>
    </w:r>
    <w:r>
      <w:t xml:space="preserve">      •      </w:t>
    </w:r>
    <w:r>
      <w:rPr>
        <w:color w:val="526577"/>
        <w:sz w:val="15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b/>
        <w:color w:val="17848C"/>
        <w:sz w:val="15"/>
      </w:rPr>
      <w:t>SPORTSBOOKING  /  ПРОЕКТНА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202C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578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84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Custom">
    <w:name w:val="TableTextCustom"/>
    <w:pPr>
      <w:spacing w:after="0" w:line="257" w:lineRule="auto"/>
    </w:pPr>
    <w:rPr>
      <w:rFonts w:ascii="Aptos" w:hAnsi="Aptos"/>
      <w:sz w:val="17"/>
    </w:rPr>
  </w:style>
  <w:style w:type="paragraph" w:customStyle="1" w:styleId="SmallNote">
    <w:name w:val="SmallNote"/>
    <w:pPr>
      <w:spacing w:after="120"/>
    </w:pPr>
    <w:rPr>
      <w:rFonts w:ascii="Aptos" w:hAnsi="Aptos"/>
      <w:color w:val="526577"/>
      <w:sz w:val="18"/>
    </w:rPr>
  </w:style>
  <w:style w:type="paragraph" w:customStyle="1" w:styleId="MonoBlock">
    <w:name w:val="MonoBlock"/>
    <w:pPr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Background Schema</dc:title>
  <dc:subject>Университетски проект: MS SQL Server</dc:subject>
  <dc:creator>Екип по проекта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