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 w:line="324" w:lineRule="auto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TRƯỜNG ĐẠI HỌC VIỆT NHẬT – HỌC PHẦN ĐÁNH GIÁ HIỆU NĂNG</w:t>
      </w:r>
    </w:p>
    <w:p>
      <w:pPr>
        <w:spacing w:before="240" w:after="100" w:line="324" w:lineRule="auto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30"/>
        </w:rPr>
        <w:t>BIÊN BẢN BÀN GIAO SỐ 1: BÀN GIAO SẢN PHẨM ĐỂ KIỂM THỬ (TUẦN 6)</w:t>
      </w:r>
    </w:p>
    <w:p>
      <w:pPr>
        <w:spacing w:before="0" w:after="100" w:line="324" w:lineRule="auto"/>
        <w:jc w:val="left"/>
      </w:pPr>
      <w:r>
        <w:rPr>
          <w:rFonts w:ascii="Times New Roman" w:hAnsi="Times New Roman" w:cs="Times New Roman" w:eastAsia="Times New Roman"/>
          <w:b w:val="0"/>
          <w:i/>
          <w:color w:val="000000"/>
          <w:sz w:val="26"/>
        </w:rPr>
        <w:t>Hôm nay, ngày 10/10/2026, hai bên dưới đây thống nhất bàn giao các hạng mục như sau: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/>
          <w:cantSplit/>
        </w:trPr>
        <w:tc>
          <w:tcPr>
            <w:tcW w:type="dxa" w:w="3600"/>
            <w:shd w:fill="F2F2F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Thành phần</w:t>
            </w:r>
          </w:p>
        </w:tc>
        <w:tc>
          <w:tcPr>
            <w:tcW w:type="dxa" w:w="6048"/>
            <w:shd w:fill="F2F2F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Thông tin chi tiết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Bên giao (Chủ hệ thống)</w:t>
            </w:r>
          </w:p>
        </w:tc>
        <w:tc>
          <w:tcPr>
            <w:tcW w:type="dxa" w:w="604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Sinh viên A – Lại Thị Thanh Xuân – 23110309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Bên nhận (Tester)</w:t>
            </w:r>
          </w:p>
        </w:tc>
        <w:tc>
          <w:tcPr>
            <w:tcW w:type="dxa" w:w="604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Sinh viên B – Nguyễn Văn B – SV20260002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Tên hệ thống</w:t>
            </w:r>
          </w:p>
        </w:tc>
        <w:tc>
          <w:tcPr>
            <w:tcW w:type="dxa" w:w="604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iTick - Nền tảng Đăng ký &amp; Bán vé Sự kiện Trực tuyến</w:t>
            </w:r>
          </w:p>
        </w:tc>
      </w:tr>
    </w:tbl>
    <w:p>
      <w:pPr>
        <w:spacing w:before="0" w:after="120" w:line="324" w:lineRule="auto"/>
        <w:jc w:val="left"/>
      </w:pPr>
    </w:p>
    <w:p>
      <w:pPr>
        <w:spacing w:before="200" w:after="80" w:line="324" w:lineRule="auto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I. Danh mục bàn giao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/>
          <w:cantSplit/>
        </w:trPr>
        <w:tc>
          <w:tcPr>
            <w:tcW w:type="dxa" w:w="864"/>
            <w:shd w:fill="F2F2F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STT</w:t>
            </w:r>
          </w:p>
        </w:tc>
        <w:tc>
          <w:tcPr>
            <w:tcW w:type="dxa" w:w="2880"/>
            <w:shd w:fill="F2F2F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Hạng mục</w:t>
            </w:r>
          </w:p>
        </w:tc>
        <w:tc>
          <w:tcPr>
            <w:tcW w:type="dxa" w:w="3456"/>
            <w:shd w:fill="F2F2F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Phiên bản / link</w:t>
            </w:r>
          </w:p>
        </w:tc>
        <w:tc>
          <w:tcPr>
            <w:tcW w:type="dxa" w:w="2448"/>
            <w:shd w:fill="F2F2F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Ghi chú</w:t>
            </w:r>
          </w:p>
        </w:tc>
      </w:tr>
      <w:tr>
        <w:trPr>
          <w:cantSplit/>
        </w:trPr>
        <w:tc>
          <w:tcPr>
            <w:tcW w:type="dxa" w:w="86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Tài liệu URD</w:t>
            </w:r>
          </w:p>
        </w:tc>
        <w:tc>
          <w:tcPr>
            <w:tcW w:type="dxa" w:w="345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v1.2 (URD_EventTick.docx)</w:t>
            </w:r>
          </w:p>
        </w:tc>
        <w:tc>
          <w:tcPr>
            <w:tcW w:type="dxa" w:w="244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Đầy đủ 3 vai trò, 3 luồng người dùng, 16 user stories chuẩn Given-When-Then</w:t>
            </w:r>
          </w:p>
        </w:tc>
      </w:tr>
      <w:tr>
        <w:trPr>
          <w:cantSplit/>
        </w:trPr>
        <w:tc>
          <w:tcPr>
            <w:tcW w:type="dxa" w:w="86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Tài liệu SRS (bản chốt sau review)</w:t>
            </w:r>
          </w:p>
        </w:tc>
        <w:tc>
          <w:tcPr>
            <w:tcW w:type="dxa" w:w="345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v1.2 (SRS_EventTick.docx)</w:t>
            </w:r>
          </w:p>
        </w:tc>
        <w:tc>
          <w:tcPr>
            <w:tcW w:type="dxa" w:w="244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16 FRs, 5 luồng hoàn chỉnh, 8 NFRs, bảng quyết định, ma trận RBAC</w:t>
            </w:r>
          </w:p>
        </w:tc>
      </w:tr>
      <w:tr>
        <w:trPr>
          <w:cantSplit/>
        </w:trPr>
        <w:tc>
          <w:tcPr>
            <w:tcW w:type="dxa" w:w="86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Tài liệu API</w:t>
            </w:r>
          </w:p>
        </w:tc>
        <w:tc>
          <w:tcPr>
            <w:tcW w:type="dxa" w:w="345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v1.2 (Tai_lieu_API.docx) / Swagger docs</w:t>
            </w:r>
          </w:p>
        </w:tc>
        <w:tc>
          <w:tcPr>
            <w:tcW w:type="dxa" w:w="244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Đầy đủ 39 endpoints (44 operations), request/response mẫu</w:t>
            </w:r>
          </w:p>
        </w:tc>
      </w:tr>
      <w:tr>
        <w:trPr>
          <w:cantSplit/>
        </w:trPr>
        <w:tc>
          <w:tcPr>
            <w:tcW w:type="dxa" w:w="86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Link sản phẩm</w:t>
            </w:r>
          </w:p>
        </w:tc>
        <w:tc>
          <w:tcPr>
            <w:tcW w:type="dxa" w:w="345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Cloud Deploy: https://itick-platform.onrender.com/ (Local: http://127.0.0.1:8001)</w:t>
            </w:r>
          </w:p>
        </w:tc>
        <w:tc>
          <w:tcPr>
            <w:tcW w:type="dxa" w:w="244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Hệ thống iTick hoạt động ổn định 24/7 từ tuần 6 đến tuần 14</w:t>
            </w:r>
          </w:p>
        </w:tc>
      </w:tr>
      <w:tr>
        <w:trPr>
          <w:cantSplit/>
        </w:trPr>
        <w:tc>
          <w:tcPr>
            <w:tcW w:type="dxa" w:w="86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Tài khoản thử cho từng vai trò</w:t>
            </w:r>
          </w:p>
        </w:tc>
        <w:tc>
          <w:tcPr>
            <w:tcW w:type="dxa" w:w="345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Theo mục 5 Tài liệu API</w:t>
            </w:r>
          </w:p>
        </w:tc>
        <w:tc>
          <w:tcPr>
            <w:tcW w:type="dxa" w:w="244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Admin: admin@eventtick.com/admin123; Org: organizer@eventtick.com/org123; Attendee: attendee@eventtick.com/att123</w:t>
            </w:r>
          </w:p>
        </w:tc>
      </w:tr>
      <w:tr>
        <w:trPr>
          <w:cantSplit/>
        </w:trPr>
        <w:tc>
          <w:tcPr>
            <w:tcW w:type="dxa" w:w="86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Dữ liệu mẫu</w:t>
            </w:r>
          </w:p>
        </w:tc>
        <w:tc>
          <w:tcPr>
            <w:tcW w:type="dxa" w:w="345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app/seed.py / CSDL SQLite/PostgreSQL</w:t>
            </w:r>
          </w:p>
        </w:tc>
        <w:tc>
          <w:tcPr>
            <w:tcW w:type="dxa" w:w="244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 sự kiện mẫu phong phú, nhiều hạng vé, số dư ví test 5.000.000đ</w:t>
            </w:r>
          </w:p>
        </w:tc>
      </w:tr>
      <w:tr>
        <w:trPr>
          <w:cantSplit/>
        </w:trPr>
        <w:tc>
          <w:tcPr>
            <w:tcW w:type="dxa" w:w="86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7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Thư mục Drive minh chứng Bug &amp; Docs</w:t>
            </w:r>
          </w:p>
        </w:tc>
        <w:tc>
          <w:tcPr>
            <w:tcW w:type="dxa" w:w="345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https://drive.google.com/drive/folders/1K9Mq0RubxVY5YOycdWN-DqwUO4dmS-kc?usp=sharing</w:t>
            </w:r>
          </w:p>
        </w:tc>
        <w:tc>
          <w:tcPr>
            <w:tcW w:type="dxa" w:w="244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Thư mục Drive dành riêng cho upload tài liệu và minh chứng Bug</w:t>
            </w:r>
          </w:p>
        </w:tc>
      </w:tr>
    </w:tbl>
    <w:p>
      <w:pPr>
        <w:spacing w:before="0" w:after="120" w:line="324" w:lineRule="auto"/>
        <w:jc w:val="left"/>
      </w:pPr>
    </w:p>
    <w:p>
      <w:pPr>
        <w:spacing w:before="200" w:after="80" w:line="324" w:lineRule="auto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II. Xác nhận của bên nhận</w:t>
      </w:r>
    </w:p>
    <w:p>
      <w:pPr>
        <w:spacing w:before="0" w:after="100" w:line="324" w:lineRule="auto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 xml:space="preserve">Xác nhận: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[X] Truy cập được link sản phẩm        [X] Đăng nhập được mọi vai trò        [X] Nhận đủ tài liệu ở mục I</w:t>
      </w:r>
    </w:p>
    <w:p>
      <w:pPr>
        <w:spacing w:before="200" w:after="80" w:line="324" w:lineRule="auto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III. Hạn chế đã biết</w:t>
      </w:r>
    </w:p>
    <w:p>
      <w:pPr>
        <w:spacing w:before="0" w:after="100" w:line="324" w:lineRule="auto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Các giới hạn đã biết: Hệ thống hiện tại hỗ trợ thanh toán qua cổng Ví nội bộ iTick Pay (chưa tích hợp cổng trực tiếp VNPay/MoMo sandbox thực tế); Các thao tác gửi email thông báo vé điện tử chỉ hỗ trợ mô phỏng qua hệ thống thông báo nội bộ và giao diện màn hình; Chưa hỗ trợ tính năng chọn ghế ngồi sơ đồ 3D tương tác.</w:t>
      </w:r>
    </w:p>
    <w:p>
      <w:pPr>
        <w:spacing w:before="200" w:after="80" w:line="324" w:lineRule="auto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IV. Cam kết</w:t>
      </w:r>
    </w:p>
    <w:p>
      <w:pPr>
        <w:pStyle w:val="ListBullet"/>
        <w:spacing w:before="0" w:after="80" w:line="324" w:lineRule="auto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Bên giao giữ nguyên sản phẩm (không sửa các lỗi) và duy trì link hoạt động liên tục từ tuần 6 đến hết buổi demo tuần 14.</w:t>
      </w:r>
    </w:p>
    <w:p>
      <w:pPr>
        <w:pStyle w:val="ListBullet"/>
        <w:spacing w:before="0" w:after="80" w:line="324" w:lineRule="auto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Bên giao phản hồi bug report trong vòng 48 giờ.</w:t>
      </w:r>
    </w:p>
    <w:p>
      <w:pPr>
        <w:pStyle w:val="ListBullet"/>
        <w:spacing w:before="0" w:after="80" w:line="324" w:lineRule="auto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Bên giao không tiết lộ danh sách lỗi cài sẵn (Bug Manifest) cho bên nhận.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/>
          <w:cantSplit/>
        </w:trPr>
        <w:tc>
          <w:tcPr>
            <w:tcW w:type="dxa" w:w="4752"/>
            <w:shd w:fill="F2F2F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BÊN GIAO (Ký, ghi rõ họ tên)</w:t>
            </w:r>
          </w:p>
        </w:tc>
        <w:tc>
          <w:tcPr>
            <w:tcW w:type="dxa" w:w="4896"/>
            <w:shd w:fill="F2F2F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BÊN NHẬN (Ký, ghi rõ họ tên)</w:t>
            </w:r>
          </w:p>
        </w:tc>
      </w:tr>
      <w:tr>
        <w:trPr>
          <w:cantSplit/>
        </w:trPr>
        <w:tc>
          <w:tcPr>
            <w:tcW w:type="dxa" w:w="475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br/>
              <w:br/>
              <w:br/>
              <w:t>Lại Thị Thanh Xuân – 23110309</w:t>
            </w:r>
          </w:p>
        </w:tc>
        <w:tc>
          <w:tcPr>
            <w:tcW w:type="dxa" w:w="489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br/>
              <w:br/>
              <w:br/>
              <w:t>Nguyễn Văn B – SV20260002</w:t>
            </w:r>
          </w:p>
        </w:tc>
      </w:tr>
    </w:tbl>
    <w:p>
      <w:pPr>
        <w:spacing w:before="0" w:after="120" w:line="324" w:lineRule="auto"/>
        <w:jc w:val="left"/>
      </w:pPr>
    </w:p>
    <w:p>
      <w:pPr>
        <w:spacing w:before="0" w:after="100" w:line="324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280" w:after="120" w:line="324" w:lineRule="auto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TRƯỜNG ĐẠI HỌC VIỆT NHẬT – HỌC PHẦN ĐÁNH GIÁ HIỆU NĂNG</w:t>
      </w:r>
    </w:p>
    <w:p>
      <w:pPr>
        <w:spacing w:before="240" w:after="100" w:line="324" w:lineRule="auto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30"/>
        </w:rPr>
        <w:t>BIÊN BẢN BÀN GIAO SỐ 2: BÀN GIAO KẾT QUẢ KIỂM THỬ (TUẦN 14)</w:t>
      </w:r>
    </w:p>
    <w:p>
      <w:pPr>
        <w:spacing w:before="0" w:after="100" w:line="324" w:lineRule="auto"/>
        <w:jc w:val="left"/>
      </w:pPr>
      <w:r>
        <w:rPr>
          <w:rFonts w:ascii="Times New Roman" w:hAnsi="Times New Roman" w:cs="Times New Roman" w:eastAsia="Times New Roman"/>
          <w:b w:val="0"/>
          <w:i/>
          <w:color w:val="000000"/>
          <w:sz w:val="26"/>
        </w:rPr>
        <w:t>Hôm nay, ngày 28/11/2026, hai bên dưới đây thống nhất bàn giao các hạng mục như sau: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/>
          <w:cantSplit/>
        </w:trPr>
        <w:tc>
          <w:tcPr>
            <w:tcW w:type="dxa" w:w="3600"/>
            <w:shd w:fill="F2F2F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Thành phần</w:t>
            </w:r>
          </w:p>
        </w:tc>
        <w:tc>
          <w:tcPr>
            <w:tcW w:type="dxa" w:w="6048"/>
            <w:shd w:fill="F2F2F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Thông tin chi tiết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Bên giao (Tester)</w:t>
            </w:r>
          </w:p>
        </w:tc>
        <w:tc>
          <w:tcPr>
            <w:tcW w:type="dxa" w:w="604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Sinh viên B – Nguyễn Văn B – SV20260002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Bên nhận (Chủ hệ thống)</w:t>
            </w:r>
          </w:p>
        </w:tc>
        <w:tc>
          <w:tcPr>
            <w:tcW w:type="dxa" w:w="604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Sinh viên A – Lại Thị Thanh Xuân – 23110309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Tên hệ thống</w:t>
            </w:r>
          </w:p>
        </w:tc>
        <w:tc>
          <w:tcPr>
            <w:tcW w:type="dxa" w:w="604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iTick - Nền tảng Đăng ký &amp; Bán vé Sự kiện Trực tuyến</w:t>
            </w:r>
          </w:p>
        </w:tc>
      </w:tr>
    </w:tbl>
    <w:p>
      <w:pPr>
        <w:spacing w:before="0" w:after="120" w:line="324" w:lineRule="auto"/>
        <w:jc w:val="left"/>
      </w:pPr>
    </w:p>
    <w:p>
      <w:pPr>
        <w:spacing w:before="200" w:after="80" w:line="324" w:lineRule="auto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I. Danh mục bàn giao kết quả kiểm thử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/>
          <w:cantSplit/>
        </w:trPr>
        <w:tc>
          <w:tcPr>
            <w:tcW w:type="dxa" w:w="864"/>
            <w:shd w:fill="F2F2F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STT</w:t>
            </w:r>
          </w:p>
        </w:tc>
        <w:tc>
          <w:tcPr>
            <w:tcW w:type="dxa" w:w="2880"/>
            <w:shd w:fill="F2F2F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Hạng mục</w:t>
            </w:r>
          </w:p>
        </w:tc>
        <w:tc>
          <w:tcPr>
            <w:tcW w:type="dxa" w:w="3456"/>
            <w:shd w:fill="F2F2F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Tên file / link</w:t>
            </w:r>
          </w:p>
        </w:tc>
        <w:tc>
          <w:tcPr>
            <w:tcW w:type="dxa" w:w="2448"/>
            <w:shd w:fill="F2F2F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Ghi chú</w:t>
            </w:r>
          </w:p>
        </w:tc>
      </w:tr>
      <w:tr>
        <w:trPr>
          <w:cantSplit/>
        </w:trPr>
        <w:tc>
          <w:tcPr>
            <w:tcW w:type="dxa" w:w="86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Phiếu review SRS</w:t>
            </w:r>
          </w:p>
        </w:tc>
        <w:tc>
          <w:tcPr>
            <w:tcW w:type="dxa" w:w="345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Mau_03_Bo_bieu_mau_Kiem_thu.xlsx (Sheet Review_SRS)</w:t>
            </w:r>
          </w:p>
        </w:tc>
        <w:tc>
          <w:tcPr>
            <w:tcW w:type="dxa" w:w="244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6 phát hiện phản biện sâu sắc, 100% được chủ hệ thống chấp nhận</w:t>
            </w:r>
          </w:p>
        </w:tc>
      </w:tr>
      <w:tr>
        <w:trPr>
          <w:cantSplit/>
        </w:trPr>
        <w:tc>
          <w:tcPr>
            <w:tcW w:type="dxa" w:w="86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Test plan</w:t>
            </w:r>
          </w:p>
        </w:tc>
        <w:tc>
          <w:tcPr>
            <w:tcW w:type="dxa" w:w="345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Mau_04_Test_Plan.docx</w:t>
            </w:r>
          </w:p>
        </w:tc>
        <w:tc>
          <w:tcPr>
            <w:tcW w:type="dxa" w:w="244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Hoàn chỉnh 11 bảng chuẩn theo IEEE 829, xác định 5 cấp độ kiểm thử</w:t>
            </w:r>
          </w:p>
        </w:tc>
      </w:tr>
      <w:tr>
        <w:trPr>
          <w:cantSplit/>
        </w:trPr>
        <w:tc>
          <w:tcPr>
            <w:tcW w:type="dxa" w:w="86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Bộ test case, test log, bug report</w:t>
            </w:r>
          </w:p>
        </w:tc>
        <w:tc>
          <w:tcPr>
            <w:tcW w:type="dxa" w:w="345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Mau_03_Bo_bieu_mau_Kiem_thu.xlsx (TCs, Log, Bug Report)</w:t>
            </w:r>
          </w:p>
        </w:tc>
        <w:tc>
          <w:tcPr>
            <w:tcW w:type="dxa" w:w="244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73 TC chức năng, 12 TC phi chức năng, 8 phiên Test log, 16 bugs</w:t>
            </w:r>
          </w:p>
        </w:tc>
      </w:tr>
      <w:tr>
        <w:trPr>
          <w:cantSplit/>
        </w:trPr>
        <w:tc>
          <w:tcPr>
            <w:tcW w:type="dxa" w:w="86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Collection Postman + báo cáo Newman</w:t>
            </w:r>
          </w:p>
        </w:tc>
        <w:tc>
          <w:tcPr>
            <w:tcW w:type="dxa" w:w="345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tests/automation/iTick_API_Tests.postman_collection.json &amp; reports/newman_report.html</w:t>
            </w:r>
          </w:p>
        </w:tc>
        <w:tc>
          <w:tcPr>
            <w:tcW w:type="dxa" w:w="244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20 requests, 35 assertions, kèm data-driven JSON và Newman HTML report</w:t>
            </w:r>
          </w:p>
        </w:tc>
      </w:tr>
      <w:tr>
        <w:trPr>
          <w:cantSplit/>
        </w:trPr>
        <w:tc>
          <w:tcPr>
            <w:tcW w:type="dxa" w:w="86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Script Puppeteer</w:t>
            </w:r>
          </w:p>
        </w:tc>
        <w:tc>
          <w:tcPr>
            <w:tcW w:type="dxa" w:w="345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tests/automation/run_puppeteer_e2e.js &amp; evidence/screenshots/e2e/</w:t>
            </w:r>
          </w:p>
        </w:tc>
        <w:tc>
          <w:tcPr>
            <w:tcW w:type="dxa" w:w="244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 luồng E2E hoàn chỉnh (FLOW-01 &amp; FLOW-03), 8 assertions, 7 screenshots</w:t>
            </w:r>
          </w:p>
        </w:tc>
      </w:tr>
      <w:tr>
        <w:trPr>
          <w:cantSplit/>
        </w:trPr>
        <w:tc>
          <w:tcPr>
            <w:tcW w:type="dxa" w:w="86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Kịch bản JMeter + kết quả + HTML dashboard</w:t>
            </w:r>
          </w:p>
        </w:tc>
        <w:tc>
          <w:tcPr>
            <w:tcW w:type="dxa" w:w="345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tests/performance/iTick_Performance_Test.jmx &amp; results/results.jtl</w:t>
            </w:r>
          </w:p>
        </w:tc>
        <w:tc>
          <w:tcPr>
            <w:tcW w:type="dxa" w:w="244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 Thread Groups (50 tải thường &amp; 100 tải đồng thời SyncTimer), 300 samples, HTML Dashboard</w:t>
            </w:r>
          </w:p>
        </w:tc>
      </w:tr>
      <w:tr>
        <w:trPr>
          <w:cantSplit/>
        </w:trPr>
        <w:tc>
          <w:tcPr>
            <w:tcW w:type="dxa" w:w="86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7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Test summary report</w:t>
            </w:r>
          </w:p>
        </w:tc>
        <w:tc>
          <w:tcPr>
            <w:tcW w:type="dxa" w:w="345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Mau_05_Test_Summary_Report.docx</w:t>
            </w:r>
          </w:p>
        </w:tc>
        <w:tc>
          <w:tcPr>
            <w:tcW w:type="dxa" w:w="244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12 bảng chuẩn, đánh giá chi tiết 4 NFRs hiệu năng, kết luận No-go</w:t>
            </w:r>
          </w:p>
        </w:tc>
      </w:tr>
    </w:tbl>
    <w:p>
      <w:pPr>
        <w:spacing w:before="0" w:after="120" w:line="324" w:lineRule="auto"/>
        <w:jc w:val="left"/>
      </w:pPr>
    </w:p>
    <w:p>
      <w:pPr>
        <w:spacing w:before="200" w:after="80" w:line="324" w:lineRule="auto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II. Tóm tắt kết quả kiểm thử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/>
          <w:cantSplit/>
        </w:trPr>
        <w:tc>
          <w:tcPr>
            <w:tcW w:type="dxa" w:w="3888"/>
            <w:shd w:fill="F2F2F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Chỉ số</w:t>
            </w:r>
          </w:p>
        </w:tc>
        <w:tc>
          <w:tcPr>
            <w:tcW w:type="dxa" w:w="5760"/>
            <w:shd w:fill="F2F2F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Giá trị ghi nhận</w:t>
            </w:r>
          </w:p>
        </w:tc>
      </w:tr>
      <w:tr>
        <w:trPr>
          <w:cantSplit/>
        </w:trPr>
        <w:tc>
          <w:tcPr>
            <w:tcW w:type="dxa" w:w="388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Số test case chức năng / phi chức năng</w:t>
            </w:r>
          </w:p>
        </w:tc>
        <w:tc>
          <w:tcPr>
            <w:tcW w:type="dxa" w:w="576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73 test case chức năng / 12 test case phi chức năng (Tổng cộng 85 TCs)</w:t>
            </w:r>
          </w:p>
        </w:tc>
      </w:tr>
      <w:tr>
        <w:trPr>
          <w:cantSplit/>
        </w:trPr>
        <w:tc>
          <w:tcPr>
            <w:tcW w:type="dxa" w:w="388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Tỉ lệ Pass</w:t>
            </w:r>
          </w:p>
        </w:tc>
        <w:tc>
          <w:tcPr>
            <w:tcW w:type="dxa" w:w="576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Chức năng: 79.5% (58 Pass / 15 Fail) | Phi chức năng: 83.3% (10 Pass / 2 Fail)</w:t>
            </w:r>
          </w:p>
        </w:tc>
      </w:tr>
      <w:tr>
        <w:trPr>
          <w:cantSplit/>
        </w:trPr>
        <w:tc>
          <w:tcPr>
            <w:tcW w:type="dxa" w:w="388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Tổng số bug</w:t>
            </w:r>
          </w:p>
        </w:tc>
        <w:tc>
          <w:tcPr>
            <w:tcW w:type="dxa" w:w="576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16 bugs (Bắt trọn 15/15 lỗi cài sẵn trong Bug Manifest + 1 lỗi ngoài Manifest)</w:t>
            </w:r>
          </w:p>
        </w:tc>
      </w:tr>
      <w:tr>
        <w:trPr>
          <w:cantSplit/>
        </w:trPr>
        <w:tc>
          <w:tcPr>
            <w:tcW w:type="dxa" w:w="388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Phân loại theo danh mục</w:t>
            </w:r>
          </w:p>
        </w:tc>
        <w:tc>
          <w:tcPr>
            <w:tcW w:type="dxa" w:w="576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[ 6 Functional / 3 Visual / 3 Content / 2 Performance / 2 Crash ]</w:t>
            </w:r>
          </w:p>
        </w:tc>
      </w:tr>
      <w:tr>
        <w:trPr>
          <w:cantSplit/>
        </w:trPr>
        <w:tc>
          <w:tcPr>
            <w:tcW w:type="dxa" w:w="388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Kết luận kiểm thử</w:t>
            </w:r>
          </w:p>
        </w:tc>
        <w:tc>
          <w:tcPr>
            <w:tcW w:type="dxa" w:w="576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No-go (Nghiệm thu có điều kiện sau khi Chủ hệ thống khắc phục triệt để 2 lỗi Critical: Overselling &amp; Crash Quote injection)</w:t>
            </w:r>
          </w:p>
        </w:tc>
      </w:tr>
    </w:tbl>
    <w:p>
      <w:pPr>
        <w:spacing w:before="0" w:after="120" w:line="324" w:lineRule="auto"/>
        <w:jc w:val="left"/>
      </w:pPr>
    </w:p>
    <w:p>
      <w:pPr>
        <w:spacing w:before="200" w:after="80" w:line="324" w:lineRule="auto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III. Các lỗi còn bất đồng (nếu có)</w:t>
      </w:r>
    </w:p>
    <w:p>
      <w:pPr>
        <w:spacing w:before="0" w:after="100" w:line="324" w:lineRule="auto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Không có bất đồng. Toàn bộ 16/16 lỗi (100%) đều được Chủ hệ thống xác nhận ('Đã xác nhận') và thống nhất kế hoạch khắc phục.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/>
          <w:cantSplit/>
        </w:trPr>
        <w:tc>
          <w:tcPr>
            <w:tcW w:type="dxa" w:w="4752"/>
            <w:shd w:fill="F2F2F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BÊN GIAO (Ký, ghi rõ họ tên)</w:t>
            </w:r>
          </w:p>
        </w:tc>
        <w:tc>
          <w:tcPr>
            <w:tcW w:type="dxa" w:w="4896"/>
            <w:shd w:fill="F2F2F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BÊN NHẬN (Ký, ghi rõ họ tên)</w:t>
            </w:r>
          </w:p>
        </w:tc>
      </w:tr>
      <w:tr>
        <w:trPr>
          <w:cantSplit/>
        </w:trPr>
        <w:tc>
          <w:tcPr>
            <w:tcW w:type="dxa" w:w="475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br/>
              <w:br/>
              <w:br/>
              <w:t>Nguyễn Văn B – SV20260002</w:t>
            </w:r>
          </w:p>
        </w:tc>
        <w:tc>
          <w:tcPr>
            <w:tcW w:type="dxa" w:w="489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br/>
              <w:br/>
              <w:br/>
              <w:t>Lại Thị Thanh Xuân – 23110309</w:t>
            </w:r>
          </w:p>
        </w:tc>
      </w:tr>
    </w:tbl>
    <w:p>
      <w:pPr>
        <w:spacing w:before="0" w:after="120" w:line="324" w:lineRule="auto"/>
        <w:jc w:val="left"/>
      </w:pP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