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324" w:lineRule="auto"/>
        <w:jc w:val="center"/>
      </w:pPr>
      <w:r>
        <w:rPr>
          <w:rFonts w:ascii="Times New Roman" w:hAnsi="Times New Roman" w:cs="Times New Roman" w:eastAsia="Times New Roman"/>
          <w:b/>
          <w:i w:val="0"/>
          <w:color w:val="000000"/>
          <w:sz w:val="32"/>
        </w:rPr>
        <w:t>ĐẶC TẢ YÊU CẦU PHẦN MỀM (SRS - SOFTWARE REQUIREMENTS SPECIFICATION)</w:t>
      </w:r>
    </w:p>
    <w:p>
      <w:pPr>
        <w:spacing w:before="240" w:after="100" w:line="324" w:lineRule="auto"/>
        <w:jc w:val="center"/>
      </w:pPr>
      <w:r>
        <w:rPr>
          <w:rFonts w:ascii="Times New Roman" w:hAnsi="Times New Roman" w:cs="Times New Roman" w:eastAsia="Times New Roman"/>
          <w:b/>
          <w:i w:val="0"/>
          <w:color w:val="000000"/>
          <w:sz w:val="30"/>
        </w:rPr>
        <w:t>DỰ ÁN: NỀN TẢNG ĐĂNG KÝ &amp; BÁN VÉ SỰ KIỆN TRỰC TUYẾN (iTick)</w:t>
      </w:r>
    </w:p>
    <w:p>
      <w:pPr>
        <w:spacing w:before="0" w:after="100" w:line="324" w:lineRule="auto"/>
        <w:jc w:val="left"/>
      </w:pPr>
      <w:r>
        <w:rPr>
          <w:rFonts w:ascii="Times New Roman" w:hAnsi="Times New Roman" w:cs="Times New Roman" w:eastAsia="Times New Roman"/>
          <w:b/>
          <w:i w:val="0"/>
          <w:color w:val="000000"/>
          <w:sz w:val="26"/>
        </w:rPr>
        <w:t xml:space="preserve">Môn học: </w:t>
      </w:r>
      <w:r>
        <w:rPr>
          <w:rFonts w:ascii="Times New Roman" w:hAnsi="Times New Roman" w:cs="Times New Roman" w:eastAsia="Times New Roman"/>
          <w:b w:val="0"/>
          <w:i w:val="0"/>
          <w:color w:val="000000"/>
          <w:sz w:val="26"/>
        </w:rPr>
        <w:t>Đánh giá hiệu năng / Kiểm thử phần mềm</w:t>
      </w:r>
    </w:p>
    <w:p>
      <w:pPr>
        <w:spacing w:before="0" w:after="100" w:line="324" w:lineRule="auto"/>
        <w:jc w:val="left"/>
      </w:pPr>
      <w:r>
        <w:rPr>
          <w:rFonts w:ascii="Times New Roman" w:hAnsi="Times New Roman" w:cs="Times New Roman" w:eastAsia="Times New Roman"/>
          <w:b/>
          <w:i w:val="0"/>
          <w:color w:val="000000"/>
          <w:sz w:val="26"/>
        </w:rPr>
        <w:t xml:space="preserve">Mã hệ thống: </w:t>
      </w:r>
      <w:r>
        <w:rPr>
          <w:rFonts w:ascii="Times New Roman" w:hAnsi="Times New Roman" w:cs="Times New Roman" w:eastAsia="Times New Roman"/>
          <w:b w:val="0"/>
          <w:i w:val="0"/>
          <w:color w:val="000000"/>
          <w:sz w:val="26"/>
        </w:rPr>
        <w:t>ITICK-V1.2</w:t>
      </w:r>
    </w:p>
    <w:p>
      <w:pPr>
        <w:spacing w:before="0" w:after="100" w:line="324" w:lineRule="auto"/>
        <w:jc w:val="left"/>
      </w:pPr>
      <w:r>
        <w:rPr>
          <w:rFonts w:ascii="Times New Roman" w:hAnsi="Times New Roman" w:cs="Times New Roman" w:eastAsia="Times New Roman"/>
          <w:b/>
          <w:i w:val="0"/>
          <w:color w:val="000000"/>
          <w:sz w:val="26"/>
        </w:rPr>
        <w:t xml:space="preserve">Phiên bản tài liệu: </w:t>
      </w:r>
      <w:r>
        <w:rPr>
          <w:rFonts w:ascii="Times New Roman" w:hAnsi="Times New Roman" w:cs="Times New Roman" w:eastAsia="Times New Roman"/>
          <w:b w:val="0"/>
          <w:i w:val="0"/>
          <w:color w:val="000000"/>
          <w:sz w:val="26"/>
        </w:rPr>
        <w:t>1.2 (Bổ sung Cơ chế Phí Dịch vụ Sàn 5%, Phê duyệt Tự động &amp; Superadmin Toàn quyền)</w:t>
      </w:r>
    </w:p>
    <w:p>
      <w:pPr>
        <w:spacing w:before="0" w:after="100" w:line="324" w:lineRule="auto"/>
        <w:jc w:val="left"/>
      </w:pPr>
      <w:r>
        <w:rPr>
          <w:rFonts w:ascii="Times New Roman" w:hAnsi="Times New Roman" w:cs="Times New Roman" w:eastAsia="Times New Roman"/>
          <w:b/>
          <w:i w:val="0"/>
          <w:color w:val="000000"/>
          <w:sz w:val="26"/>
        </w:rPr>
        <w:t xml:space="preserve">Tác giả (Chủ hệ thống): </w:t>
      </w:r>
      <w:r>
        <w:rPr>
          <w:rFonts w:ascii="Times New Roman" w:hAnsi="Times New Roman" w:cs="Times New Roman" w:eastAsia="Times New Roman"/>
          <w:b w:val="0"/>
          <w:i w:val="0"/>
          <w:color w:val="000000"/>
          <w:sz w:val="26"/>
        </w:rPr>
        <w:t>Lại Thị Thanh Xuân – 23110309</w:t>
      </w:r>
    </w:p>
    <w:p>
      <w:pPr>
        <w:spacing w:before="0" w:after="100" w:line="324" w:lineRule="auto"/>
        <w:jc w:val="left"/>
      </w:pPr>
      <w:r>
        <w:rPr>
          <w:rFonts w:ascii="Times New Roman" w:hAnsi="Times New Roman" w:cs="Times New Roman" w:eastAsia="Times New Roman"/>
          <w:b/>
          <w:i w:val="0"/>
          <w:color w:val="000000"/>
          <w:sz w:val="26"/>
        </w:rPr>
        <w:t xml:space="preserve">Tester phản biện: </w:t>
      </w:r>
      <w:r>
        <w:rPr>
          <w:rFonts w:ascii="Times New Roman" w:hAnsi="Times New Roman" w:cs="Times New Roman" w:eastAsia="Times New Roman"/>
          <w:b w:val="0"/>
          <w:i w:val="0"/>
          <w:color w:val="000000"/>
          <w:sz w:val="26"/>
        </w:rPr>
        <w:t>Sinh viên B</w:t>
      </w:r>
    </w:p>
    <w:p>
      <w:pPr>
        <w:spacing w:before="0" w:after="100" w:line="324" w:lineRule="auto"/>
        <w:jc w:val="left"/>
      </w:pPr>
      <w:r>
        <w:rPr>
          <w:rFonts w:ascii="Times New Roman" w:hAnsi="Times New Roman" w:cs="Times New Roman" w:eastAsia="Times New Roman"/>
          <w:b/>
          <w:i w:val="0"/>
          <w:color w:val="000000"/>
          <w:sz w:val="26"/>
        </w:rPr>
        <w:t xml:space="preserve">Link Triển khai Cloud (Deploy): </w:t>
      </w:r>
      <w:r>
        <w:rPr>
          <w:rFonts w:ascii="Times New Roman" w:hAnsi="Times New Roman" w:cs="Times New Roman" w:eastAsia="Times New Roman"/>
          <w:b w:val="0"/>
          <w:i w:val="0"/>
          <w:color w:val="000000"/>
          <w:sz w:val="26"/>
        </w:rPr>
        <w:t>https://itick-platform.onrender.com/ | Mã nguồn GitHub: https://github.com/DYouth572/itick-platform</w:t>
      </w:r>
    </w:p>
    <w:p>
      <w:pPr>
        <w:spacing w:before="0" w:after="100" w:line="324" w:lineRule="auto"/>
        <w:jc w:val="left"/>
      </w:pPr>
      <w:r>
        <w:rPr>
          <w:rFonts w:ascii="Times New Roman" w:hAnsi="Times New Roman" w:cs="Times New Roman" w:eastAsia="Times New Roman"/>
          <w:b/>
          <w:i w:val="0"/>
          <w:color w:val="000000"/>
          <w:sz w:val="26"/>
        </w:rPr>
        <w:t xml:space="preserve">Thư mục tài liệu Google Drive: </w:t>
      </w:r>
      <w:r>
        <w:rPr>
          <w:rFonts w:ascii="Times New Roman" w:hAnsi="Times New Roman" w:cs="Times New Roman" w:eastAsia="Times New Roman"/>
          <w:b w:val="0"/>
          <w:i w:val="0"/>
          <w:color w:val="000000"/>
          <w:sz w:val="26"/>
        </w:rPr>
        <w:t>https://drive.google.com/drive/folders/1K9Mq0RubxVY5YOycdWN-DqwUO4dmS-kc?usp=sharing</w:t>
      </w:r>
    </w:p>
    <w:p>
      <w:pPr>
        <w:spacing w:before="0" w:after="100" w:line="324" w:lineRule="auto"/>
        <w:jc w:val="left"/>
      </w:pPr>
      <w:r>
        <w:rPr>
          <w:rFonts w:ascii="Times New Roman" w:hAnsi="Times New Roman" w:cs="Times New Roman" w:eastAsia="Times New Roman"/>
          <w:b/>
          <w:i w:val="0"/>
          <w:color w:val="000000"/>
          <w:sz w:val="26"/>
        </w:rPr>
        <w:t xml:space="preserve">Căn cứ phát triển: </w:t>
      </w:r>
      <w:r>
        <w:rPr>
          <w:rFonts w:ascii="Times New Roman" w:hAnsi="Times New Roman" w:cs="Times New Roman" w:eastAsia="Times New Roman"/>
          <w:b w:val="0"/>
          <w:i w:val="0"/>
          <w:color w:val="000000"/>
          <w:sz w:val="26"/>
        </w:rPr>
        <w:t>Kế thừa trực tiếp từ URD_EventTick.docx</w:t>
      </w:r>
    </w:p>
    <w:p>
      <w:pPr>
        <w:spacing w:before="0" w:after="100" w:line="324" w:lineRule="auto"/>
        <w:jc w:val="center"/>
      </w:pPr>
      <w:r>
        <w:rPr>
          <w:rFonts w:ascii="Times New Roman" w:hAnsi="Times New Roman" w:cs="Times New Roman" w:eastAsia="Times New Roman"/>
          <w:b w:val="0"/>
          <w:i w:val="0"/>
          <w:color w:val="000000"/>
          <w:sz w:val="26"/>
        </w:rPr>
        <w:t>———————————————————————————————————————————————————————</w:t>
      </w:r>
    </w:p>
    <w:p>
      <w:pPr>
        <w:spacing w:before="240" w:after="100" w:line="324" w:lineRule="auto"/>
        <w:jc w:val="left"/>
      </w:pPr>
      <w:r>
        <w:rPr>
          <w:rFonts w:ascii="Times New Roman" w:hAnsi="Times New Roman" w:cs="Times New Roman" w:eastAsia="Times New Roman"/>
          <w:b/>
          <w:i w:val="0"/>
          <w:color w:val="000000"/>
          <w:sz w:val="30"/>
        </w:rPr>
        <w:t>1. Giới thiệu &amp; Tổng quan Hệ thống (Introduction &amp; System Overview)</w:t>
      </w:r>
    </w:p>
    <w:p>
      <w:pPr>
        <w:spacing w:before="200" w:after="80" w:line="324" w:lineRule="auto"/>
        <w:jc w:val="left"/>
      </w:pPr>
      <w:r>
        <w:rPr>
          <w:rFonts w:ascii="Times New Roman" w:hAnsi="Times New Roman" w:cs="Times New Roman" w:eastAsia="Times New Roman"/>
          <w:b/>
          <w:i w:val="0"/>
          <w:color w:val="000000"/>
          <w:sz w:val="28"/>
        </w:rPr>
        <w:t>1.1. Mục đích tài liệu (Purpose)</w:t>
      </w:r>
    </w:p>
    <w:p>
      <w:pPr>
        <w:spacing w:before="0" w:after="100" w:line="324" w:lineRule="auto"/>
        <w:jc w:val="left"/>
      </w:pPr>
      <w:r>
        <w:rPr>
          <w:rFonts w:ascii="Times New Roman" w:hAnsi="Times New Roman" w:cs="Times New Roman" w:eastAsia="Times New Roman"/>
          <w:b w:val="0"/>
          <w:i w:val="0"/>
          <w:color w:val="000000"/>
          <w:sz w:val="26"/>
        </w:rPr>
        <w:t>Tài liệu này đặc tả chi tiết toàn bộ các yêu cầu chức năng (Functional Requirements - FR), yêu cầu phi chức năng (Non-Functional Requirements - NFR), quy tắc nghiệp vụ (Business Rules), ràng buộc dữ liệu (Data Constraints) và ma trận kiểm soát của hệ thống iTick. Đây là tài liệu căn cứ để Chủ hệ thống triển khai mã nguồn, cài đặt lỗi kiểm thử có kiểm soát, đồng thời là cơ sở duy nhất để Tester thiết kế bộ kịch bản kiểm thử thủ công, kiểm thử tự động API (Postman/Newman), kiểm thử giao diện (Puppeteer) và kiểm thử hiệu năng (JMeter).</w:t>
      </w:r>
    </w:p>
    <w:p>
      <w:pPr>
        <w:spacing w:before="200" w:after="80" w:line="324" w:lineRule="auto"/>
        <w:jc w:val="left"/>
      </w:pPr>
      <w:r>
        <w:rPr>
          <w:rFonts w:ascii="Times New Roman" w:hAnsi="Times New Roman" w:cs="Times New Roman" w:eastAsia="Times New Roman"/>
          <w:b/>
          <w:i w:val="0"/>
          <w:color w:val="000000"/>
          <w:sz w:val="28"/>
        </w:rPr>
        <w:t>1.2. Kiến trúc &amp; Công nghệ Thực thi (System Architecture)</w:t>
      </w:r>
    </w:p>
    <w:p>
      <w:pPr>
        <w:pStyle w:val="ListBullet"/>
        <w:spacing w:before="0" w:after="80" w:line="324" w:lineRule="auto"/>
        <w:jc w:val="left"/>
      </w:pPr>
      <w:r>
        <w:rPr>
          <w:rFonts w:ascii="Times New Roman" w:hAnsi="Times New Roman" w:cs="Times New Roman" w:eastAsia="Times New Roman"/>
          <w:b/>
          <w:i w:val="0"/>
          <w:color w:val="000000"/>
          <w:sz w:val="26"/>
        </w:rPr>
        <w:t xml:space="preserve">Mô hình kiến trúc: </w:t>
      </w:r>
      <w:r>
        <w:rPr>
          <w:rFonts w:ascii="Times New Roman" w:hAnsi="Times New Roman" w:cs="Times New Roman" w:eastAsia="Times New Roman"/>
          <w:b w:val="0"/>
          <w:i w:val="0"/>
          <w:color w:val="000000"/>
          <w:sz w:val="26"/>
        </w:rPr>
        <w:t>Monolithic RESTful API kết hợp Server-Side Rendering (SSR).</w:t>
      </w:r>
    </w:p>
    <w:p>
      <w:pPr>
        <w:pStyle w:val="ListBullet"/>
        <w:spacing w:before="0" w:after="80" w:line="324" w:lineRule="auto"/>
        <w:jc w:val="left"/>
      </w:pPr>
      <w:r>
        <w:rPr>
          <w:rFonts w:ascii="Times New Roman" w:hAnsi="Times New Roman" w:cs="Times New Roman" w:eastAsia="Times New Roman"/>
          <w:b/>
          <w:i w:val="0"/>
          <w:color w:val="000000"/>
          <w:sz w:val="26"/>
        </w:rPr>
        <w:t xml:space="preserve">Backend: </w:t>
      </w:r>
      <w:r>
        <w:rPr>
          <w:rFonts w:ascii="Times New Roman" w:hAnsi="Times New Roman" w:cs="Times New Roman" w:eastAsia="Times New Roman"/>
          <w:b w:val="0"/>
          <w:i w:val="0"/>
          <w:color w:val="000000"/>
          <w:sz w:val="26"/>
        </w:rPr>
        <w:t>Python 3.11+ / FastAPI, Pydantic v2 (Validation), Uvicorn (ASGI Server), cổng chạy 8001.</w:t>
      </w:r>
    </w:p>
    <w:p>
      <w:pPr>
        <w:pStyle w:val="ListBullet"/>
        <w:spacing w:before="0" w:after="80" w:line="324" w:lineRule="auto"/>
        <w:jc w:val="left"/>
      </w:pPr>
      <w:r>
        <w:rPr>
          <w:rFonts w:ascii="Times New Roman" w:hAnsi="Times New Roman" w:cs="Times New Roman" w:eastAsia="Times New Roman"/>
          <w:b/>
          <w:i w:val="0"/>
          <w:color w:val="000000"/>
          <w:sz w:val="26"/>
        </w:rPr>
        <w:t xml:space="preserve">Database: </w:t>
      </w:r>
      <w:r>
        <w:rPr>
          <w:rFonts w:ascii="Times New Roman" w:hAnsi="Times New Roman" w:cs="Times New Roman" w:eastAsia="Times New Roman"/>
          <w:b w:val="0"/>
          <w:i w:val="0"/>
          <w:color w:val="000000"/>
          <w:sz w:val="26"/>
        </w:rPr>
        <w:t>Neon Cloud PostgreSQL (SSL pooler) và SQLite 3 cục bộ dự phòng (WAL mode).</w:t>
      </w:r>
    </w:p>
    <w:p>
      <w:pPr>
        <w:pStyle w:val="ListBullet"/>
        <w:spacing w:before="0" w:after="80" w:line="324" w:lineRule="auto"/>
        <w:jc w:val="left"/>
      </w:pPr>
      <w:r>
        <w:rPr>
          <w:rFonts w:ascii="Times New Roman" w:hAnsi="Times New Roman" w:cs="Times New Roman" w:eastAsia="Times New Roman"/>
          <w:b/>
          <w:i w:val="0"/>
          <w:color w:val="000000"/>
          <w:sz w:val="26"/>
        </w:rPr>
        <w:t xml:space="preserve">Frontend: </w:t>
      </w:r>
      <w:r>
        <w:rPr>
          <w:rFonts w:ascii="Times New Roman" w:hAnsi="Times New Roman" w:cs="Times New Roman" w:eastAsia="Times New Roman"/>
          <w:b w:val="0"/>
          <w:i w:val="0"/>
          <w:color w:val="000000"/>
          <w:sz w:val="26"/>
        </w:rPr>
        <w:t>Jinja2 Templates kết hợp Tailwind CSS (Play CDN), Theme Dark Modern Mesh sang trọng.</w:t>
      </w:r>
    </w:p>
    <w:p>
      <w:pPr>
        <w:pStyle w:val="ListBullet"/>
        <w:spacing w:before="0" w:after="80" w:line="324" w:lineRule="auto"/>
        <w:jc w:val="left"/>
      </w:pPr>
      <w:r>
        <w:rPr>
          <w:rFonts w:ascii="Times New Roman" w:hAnsi="Times New Roman" w:cs="Times New Roman" w:eastAsia="Times New Roman"/>
          <w:b/>
          <w:i w:val="0"/>
          <w:color w:val="000000"/>
          <w:sz w:val="26"/>
        </w:rPr>
        <w:t xml:space="preserve">Authentication: </w:t>
      </w:r>
      <w:r>
        <w:rPr>
          <w:rFonts w:ascii="Times New Roman" w:hAnsi="Times New Roman" w:cs="Times New Roman" w:eastAsia="Times New Roman"/>
          <w:b w:val="0"/>
          <w:i w:val="0"/>
          <w:color w:val="000000"/>
          <w:sz w:val="26"/>
        </w:rPr>
        <w:t>JWT (JSON Web Token) HMAC-SHA256, thời hạn 60 phút, Cookie phiên HttpOnly.</w:t>
      </w:r>
    </w:p>
    <w:p>
      <w:pPr>
        <w:pStyle w:val="ListBullet"/>
        <w:spacing w:before="0" w:after="80" w:line="324" w:lineRule="auto"/>
        <w:jc w:val="left"/>
      </w:pPr>
      <w:r>
        <w:rPr>
          <w:rFonts w:ascii="Times New Roman" w:hAnsi="Times New Roman" w:cs="Times New Roman" w:eastAsia="Times New Roman"/>
          <w:b/>
          <w:i w:val="0"/>
          <w:color w:val="000000"/>
          <w:sz w:val="26"/>
        </w:rPr>
        <w:t xml:space="preserve">Thanh toán: </w:t>
      </w:r>
      <w:r>
        <w:rPr>
          <w:rFonts w:ascii="Times New Roman" w:hAnsi="Times New Roman" w:cs="Times New Roman" w:eastAsia="Times New Roman"/>
          <w:b w:val="0"/>
          <w:i w:val="0"/>
          <w:color w:val="000000"/>
          <w:sz w:val="26"/>
        </w:rPr>
        <w:t>Tích hợp kép Ví nội bộ (Internal Wallet) và Cổng thanh toán VietQR PayOS (HMAC SHA256 IPN).</w:t>
      </w:r>
    </w:p>
    <w:p>
      <w:pPr>
        <w:spacing w:before="240" w:after="100" w:line="324" w:lineRule="auto"/>
        <w:jc w:val="left"/>
      </w:pPr>
      <w:r>
        <w:rPr>
          <w:rFonts w:ascii="Times New Roman" w:hAnsi="Times New Roman" w:cs="Times New Roman" w:eastAsia="Times New Roman"/>
          <w:b/>
          <w:i w:val="0"/>
          <w:color w:val="000000"/>
          <w:sz w:val="30"/>
        </w:rPr>
        <w:t>2. Ma trận Phân quyền Người dùng (RBAC - Role-Based Access Control)</w:t>
      </w:r>
    </w:p>
    <w:p>
      <w:pPr>
        <w:spacing w:before="0" w:after="100" w:line="324" w:lineRule="auto"/>
        <w:jc w:val="left"/>
      </w:pPr>
      <w:r>
        <w:rPr>
          <w:rFonts w:ascii="Times New Roman" w:hAnsi="Times New Roman" w:cs="Times New Roman" w:eastAsia="Times New Roman"/>
          <w:b w:val="0"/>
          <w:i w:val="0"/>
          <w:color w:val="000000"/>
          <w:sz w:val="26"/>
        </w:rPr>
        <w:t>Hệ thống phân định 4 nhóm tác nhân truy cập:</w:t>
      </w:r>
    </w:p>
    <w:p>
      <w:pPr>
        <w:pStyle w:val="ListBullet"/>
        <w:spacing w:before="0" w:after="80" w:line="324" w:lineRule="auto"/>
        <w:jc w:val="left"/>
      </w:pPr>
      <w:r>
        <w:rPr>
          <w:rFonts w:ascii="Times New Roman" w:hAnsi="Times New Roman" w:cs="Times New Roman" w:eastAsia="Times New Roman"/>
          <w:b/>
          <w:i w:val="0"/>
          <w:color w:val="000000"/>
          <w:sz w:val="26"/>
        </w:rPr>
        <w:t xml:space="preserve">GUEST: </w:t>
      </w:r>
      <w:r>
        <w:rPr>
          <w:rFonts w:ascii="Times New Roman" w:hAnsi="Times New Roman" w:cs="Times New Roman" w:eastAsia="Times New Roman"/>
          <w:b w:val="0"/>
          <w:i w:val="0"/>
          <w:color w:val="000000"/>
          <w:sz w:val="26"/>
        </w:rPr>
        <w:t>Khách vãng lai chưa đăng nhập.</w:t>
      </w:r>
    </w:p>
    <w:p>
      <w:pPr>
        <w:pStyle w:val="ListBullet"/>
        <w:spacing w:before="0" w:after="80" w:line="324" w:lineRule="auto"/>
        <w:jc w:val="left"/>
      </w:pPr>
      <w:r>
        <w:rPr>
          <w:rFonts w:ascii="Times New Roman" w:hAnsi="Times New Roman" w:cs="Times New Roman" w:eastAsia="Times New Roman"/>
          <w:b/>
          <w:i w:val="0"/>
          <w:color w:val="000000"/>
          <w:sz w:val="26"/>
        </w:rPr>
        <w:t xml:space="preserve">ATTENDEE: </w:t>
      </w:r>
      <w:r>
        <w:rPr>
          <w:rFonts w:ascii="Times New Roman" w:hAnsi="Times New Roman" w:cs="Times New Roman" w:eastAsia="Times New Roman"/>
          <w:b w:val="0"/>
          <w:i w:val="0"/>
          <w:color w:val="000000"/>
          <w:sz w:val="26"/>
        </w:rPr>
        <w:t>Người tham dự / Khách hàng đã đăng nhập.</w:t>
      </w:r>
    </w:p>
    <w:p>
      <w:pPr>
        <w:pStyle w:val="ListBullet"/>
        <w:spacing w:before="0" w:after="80" w:line="324" w:lineRule="auto"/>
        <w:jc w:val="left"/>
      </w:pPr>
      <w:r>
        <w:rPr>
          <w:rFonts w:ascii="Times New Roman" w:hAnsi="Times New Roman" w:cs="Times New Roman" w:eastAsia="Times New Roman"/>
          <w:b/>
          <w:i w:val="0"/>
          <w:color w:val="000000"/>
          <w:sz w:val="26"/>
        </w:rPr>
        <w:t xml:space="preserve">ORGANIZER: </w:t>
      </w:r>
      <w:r>
        <w:rPr>
          <w:rFonts w:ascii="Times New Roman" w:hAnsi="Times New Roman" w:cs="Times New Roman" w:eastAsia="Times New Roman"/>
          <w:b w:val="0"/>
          <w:i w:val="0"/>
          <w:color w:val="000000"/>
          <w:sz w:val="26"/>
        </w:rPr>
        <w:t>Ban tổ chức sự kiện.</w:t>
      </w:r>
    </w:p>
    <w:p>
      <w:pPr>
        <w:pStyle w:val="ListBullet"/>
        <w:spacing w:before="0" w:after="80" w:line="324" w:lineRule="auto"/>
        <w:jc w:val="left"/>
      </w:pPr>
      <w:r>
        <w:rPr>
          <w:rFonts w:ascii="Times New Roman" w:hAnsi="Times New Roman" w:cs="Times New Roman" w:eastAsia="Times New Roman"/>
          <w:b/>
          <w:i w:val="0"/>
          <w:color w:val="000000"/>
          <w:sz w:val="26"/>
        </w:rPr>
        <w:t xml:space="preserve">ADMIN: </w:t>
      </w:r>
      <w:r>
        <w:rPr>
          <w:rFonts w:ascii="Times New Roman" w:hAnsi="Times New Roman" w:cs="Times New Roman" w:eastAsia="Times New Roman"/>
          <w:b w:val="0"/>
          <w:i w:val="0"/>
          <w:color w:val="000000"/>
          <w:sz w:val="26"/>
        </w:rPr>
        <w:t>Quản trị viên tối cao (Superadmin) với toàn quyền điều hành sàn.</w:t>
      </w:r>
    </w:p>
    <w:tbl>
      <w:tblPr>
        <w:tblW w:type="auto" w:w="0"/>
        <w:jc w:val="center"/>
        <w:tblLook w:firstColumn="1" w:firstRow="1" w:lastColumn="0" w:lastRow="0" w:noHBand="0" w:noVBand="1" w:val="04A0"/>
      </w:tblPr>
      <w:tblGrid>
        <w:gridCol w:w="1559"/>
        <w:gridCol w:w="1559"/>
        <w:gridCol w:w="1559"/>
        <w:gridCol w:w="1559"/>
        <w:gridCol w:w="1559"/>
        <w:gridCol w:w="1559"/>
      </w:tblGrid>
      <w:tr>
        <w:trPr>
          <w:tblHeader/>
          <w:cantSplit/>
        </w:trPr>
        <w:tc>
          <w:tcPr>
            <w:tcW w:type="dxa" w:w="115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Mã FR</w:t>
            </w:r>
          </w:p>
        </w:tc>
        <w:tc>
          <w:tcPr>
            <w:tcW w:type="dxa" w:w="388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i w:val="0"/>
                <w:color w:val="000000"/>
                <w:sz w:val="24"/>
              </w:rPr>
              <w:t>Tên chức năng</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GUEST</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ATTENDEE</w:t>
            </w:r>
          </w:p>
        </w:tc>
        <w:tc>
          <w:tcPr>
            <w:tcW w:type="dxa" w:w="129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ORGANIZER</w:t>
            </w:r>
          </w:p>
        </w:tc>
        <w:tc>
          <w:tcPr>
            <w:tcW w:type="dxa" w:w="100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ADMIN</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FR-01</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Đăng ký tài khoản mới</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FR-02</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Đăng nhập &amp; Cấp JWT Token</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FR-03</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Xem thông tin cá nhân &amp; Đổi mật khẩu</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FR-04</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Tìm kiếm &amp; Lọc danh sách sự kiện</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FR-05</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Xem chi tiết sự kiện &amp; Tồn kho vé</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FR-06</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Đặt mua vé, Tính phí sàn &amp; Phân bổ ví</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FR-07</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Áp dụng mã giảm giá (Voucher)</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FR-08</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Xem danh sách vé cá nhân &amp; Lấy mã vé</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FR-09</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Yêu cầu hủy vé cá nhân &amp; Hoàn tiền mốc giờ</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FR-10</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Tạo mới &amp; Chỉnh sửa sự kiện (Auto-Approval)</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FR-11</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Cấu hình phân hạng vé &amp; Định mức kho</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FR-12</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Soát vé tại cổng (Check-in Scanner)</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FR-13</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Quản trị Toàn quyền (Người dùng, Đơn hàng, Vé, Sàn)</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CRUD</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FR-14</w:t>
            </w:r>
          </w:p>
        </w:tc>
        <w:tc>
          <w:tcPr>
            <w:tcW w:type="dxa" w:w="388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Báo cáo Doanh thu, Phí sàn &amp; Đối soát Dòng tiền</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29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 (Của mình)</w:t>
            </w:r>
          </w:p>
        </w:tc>
        <w:tc>
          <w:tcPr>
            <w:tcW w:type="dxa" w:w="100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R (Toàn sàn)</w:t>
            </w:r>
          </w:p>
        </w:tc>
      </w:tr>
    </w:tbl>
    <w:p>
      <w:pPr>
        <w:spacing w:before="0" w:after="120" w:line="324" w:lineRule="auto"/>
        <w:jc w:val="left"/>
      </w:pPr>
    </w:p>
    <w:p>
      <w:pPr>
        <w:spacing w:before="0" w:after="100" w:line="324" w:lineRule="auto"/>
        <w:jc w:val="left"/>
      </w:pPr>
      <w:r>
        <w:rPr>
          <w:rFonts w:ascii="Times New Roman" w:hAnsi="Times New Roman" w:cs="Times New Roman" w:eastAsia="Times New Roman"/>
          <w:b w:val="0"/>
          <w:i/>
          <w:color w:val="000000"/>
          <w:sz w:val="26"/>
        </w:rPr>
        <w:t>(Ghi chú: C: Create, R: Read, U: Update, D: Delete, -: Không có quyền truy cập)</w:t>
      </w:r>
    </w:p>
    <w:p>
      <w:pPr>
        <w:spacing w:before="240" w:after="100" w:line="324" w:lineRule="auto"/>
        <w:jc w:val="left"/>
      </w:pPr>
      <w:r>
        <w:rPr>
          <w:rFonts w:ascii="Times New Roman" w:hAnsi="Times New Roman" w:cs="Times New Roman" w:eastAsia="Times New Roman"/>
          <w:b/>
          <w:i w:val="0"/>
          <w:color w:val="000000"/>
          <w:sz w:val="30"/>
        </w:rPr>
        <w:t>3. Danh mục 14 Yêu cầu Chức năng Chi tiết (Functional Requirements - FR)</w:t>
      </w:r>
    </w:p>
    <w:p>
      <w:pPr>
        <w:spacing w:before="200" w:after="80" w:line="324" w:lineRule="auto"/>
        <w:jc w:val="left"/>
      </w:pPr>
      <w:r>
        <w:rPr>
          <w:rFonts w:ascii="Times New Roman" w:hAnsi="Times New Roman" w:cs="Times New Roman" w:eastAsia="Times New Roman"/>
          <w:b/>
          <w:i w:val="0"/>
          <w:color w:val="000000"/>
          <w:sz w:val="28"/>
        </w:rPr>
        <w:t>FR-01: Đăng ký Tài khoản (User Registration)</w:t>
      </w:r>
    </w:p>
    <w:p>
      <w:pPr>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Cho phép khách vãng lai đăng ký tài khoản mới trên hệ thống.</w:t>
      </w:r>
    </w:p>
    <w:p>
      <w:pPr>
        <w:spacing w:before="0" w:after="100" w:line="324" w:lineRule="auto"/>
        <w:jc w:val="left"/>
      </w:pPr>
      <w:r>
        <w:rPr>
          <w:rFonts w:ascii="Times New Roman" w:hAnsi="Times New Roman" w:cs="Times New Roman" w:eastAsia="Times New Roman"/>
          <w:b/>
          <w:i w:val="0"/>
          <w:color w:val="000000"/>
          <w:sz w:val="26"/>
        </w:rPr>
        <w:t xml:space="preserve">Dữ liệu đầu vào: </w:t>
      </w:r>
      <w:r>
        <w:rPr>
          <w:rFonts w:ascii="Times New Roman" w:hAnsi="Times New Roman" w:cs="Times New Roman" w:eastAsia="Times New Roman"/>
          <w:b w:val="0"/>
          <w:i w:val="0"/>
          <w:color w:val="000000"/>
          <w:sz w:val="26"/>
        </w:rPr>
        <w:t>full_name, email, password, confirm_password, role (ATTENDEE hoặc ORGANIZER).</w:t>
      </w:r>
    </w:p>
    <w:p>
      <w:pPr>
        <w:spacing w:before="0" w:after="100" w:line="324" w:lineRule="auto"/>
        <w:jc w:val="left"/>
      </w:pPr>
      <w:r>
        <w:rPr>
          <w:rFonts w:ascii="Times New Roman" w:hAnsi="Times New Roman" w:cs="Times New Roman" w:eastAsia="Times New Roman"/>
          <w:b/>
          <w:i w:val="0"/>
          <w:color w:val="000000"/>
          <w:sz w:val="26"/>
        </w:rPr>
        <w:t xml:space="preserve">Ràng buộc xử lý: </w:t>
      </w:r>
      <w:r>
        <w:rPr>
          <w:rFonts w:ascii="Times New Roman" w:hAnsi="Times New Roman" w:cs="Times New Roman" w:eastAsia="Times New Roman"/>
          <w:b w:val="0"/>
          <w:i w:val="0"/>
          <w:color w:val="000000"/>
          <w:sz w:val="26"/>
        </w:rPr>
        <w:t>full_name từ 2 đến 50 ký tự; email chuẩn RFC 5322 và duy nhất; password từ 6 đến 32 ký tự có ít nhất 1 chữ số; confirm_password trùng 100%.</w:t>
      </w:r>
    </w:p>
    <w:p>
      <w:pPr>
        <w:spacing w:before="0" w:after="100" w:line="324" w:lineRule="auto"/>
        <w:jc w:val="left"/>
      </w:pPr>
      <w:r>
        <w:rPr>
          <w:rFonts w:ascii="Times New Roman" w:hAnsi="Times New Roman" w:cs="Times New Roman" w:eastAsia="Times New Roman"/>
          <w:b/>
          <w:i w:val="0"/>
          <w:color w:val="000000"/>
          <w:sz w:val="26"/>
        </w:rPr>
        <w:t xml:space="preserve">Đầu ra: </w:t>
      </w:r>
      <w:r>
        <w:rPr>
          <w:rFonts w:ascii="Times New Roman" w:hAnsi="Times New Roman" w:cs="Times New Roman" w:eastAsia="Times New Roman"/>
          <w:b w:val="0"/>
          <w:i w:val="0"/>
          <w:color w:val="000000"/>
          <w:sz w:val="26"/>
        </w:rPr>
        <w:t>Trả về HTTP 201 Created kèm thông tin User (không gồm password) hoặc HTTP 400/422 nếu vi phạm.</w:t>
      </w:r>
    </w:p>
    <w:p>
      <w:pPr>
        <w:spacing w:before="200" w:after="80" w:line="324" w:lineRule="auto"/>
        <w:jc w:val="left"/>
      </w:pPr>
      <w:r>
        <w:rPr>
          <w:rFonts w:ascii="Times New Roman" w:hAnsi="Times New Roman" w:cs="Times New Roman" w:eastAsia="Times New Roman"/>
          <w:b/>
          <w:i w:val="0"/>
          <w:color w:val="000000"/>
          <w:sz w:val="28"/>
        </w:rPr>
        <w:t>FR-02: Đăng nhập &amp; Xác thực JWT (User Authentication)</w:t>
      </w:r>
    </w:p>
    <w:p>
      <w:pPr>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Xác thực người dùng và cấp mã JWT Bearer Token.</w:t>
      </w:r>
    </w:p>
    <w:p>
      <w:pPr>
        <w:spacing w:before="0" w:after="100" w:line="324" w:lineRule="auto"/>
        <w:jc w:val="left"/>
      </w:pPr>
      <w:r>
        <w:rPr>
          <w:rFonts w:ascii="Times New Roman" w:hAnsi="Times New Roman" w:cs="Times New Roman" w:eastAsia="Times New Roman"/>
          <w:b/>
          <w:i w:val="0"/>
          <w:color w:val="000000"/>
          <w:sz w:val="26"/>
        </w:rPr>
        <w:t xml:space="preserve">Ràng buộc: </w:t>
      </w:r>
      <w:r>
        <w:rPr>
          <w:rFonts w:ascii="Times New Roman" w:hAnsi="Times New Roman" w:cs="Times New Roman" w:eastAsia="Times New Roman"/>
          <w:b w:val="0"/>
          <w:i w:val="0"/>
          <w:color w:val="000000"/>
          <w:sz w:val="26"/>
        </w:rPr>
        <w:t>Mã hóa Bcrypt kiểm tra mật khẩu. Nếu is_active == False trả về HTTP 403 Forbidden. Thất bại quá 5 lần khóa tạm 15 phút.</w:t>
      </w:r>
    </w:p>
    <w:p>
      <w:pPr>
        <w:spacing w:before="0" w:after="100" w:line="324" w:lineRule="auto"/>
        <w:jc w:val="left"/>
      </w:pPr>
      <w:r>
        <w:rPr>
          <w:rFonts w:ascii="Times New Roman" w:hAnsi="Times New Roman" w:cs="Times New Roman" w:eastAsia="Times New Roman"/>
          <w:b/>
          <w:i w:val="0"/>
          <w:color w:val="000000"/>
          <w:sz w:val="26"/>
        </w:rPr>
        <w:t xml:space="preserve">Đầu ra: </w:t>
      </w:r>
      <w:r>
        <w:rPr>
          <w:rFonts w:ascii="Times New Roman" w:hAnsi="Times New Roman" w:cs="Times New Roman" w:eastAsia="Times New Roman"/>
          <w:b w:val="0"/>
          <w:i w:val="0"/>
          <w:color w:val="000000"/>
          <w:sz w:val="26"/>
        </w:rPr>
        <w:t>HTTP 200 OK kèm token và thông tin user.</w:t>
      </w:r>
    </w:p>
    <w:p>
      <w:pPr>
        <w:spacing w:before="200" w:after="80" w:line="324" w:lineRule="auto"/>
        <w:jc w:val="left"/>
      </w:pPr>
      <w:r>
        <w:rPr>
          <w:rFonts w:ascii="Times New Roman" w:hAnsi="Times New Roman" w:cs="Times New Roman" w:eastAsia="Times New Roman"/>
          <w:b/>
          <w:i w:val="0"/>
          <w:color w:val="000000"/>
          <w:sz w:val="28"/>
        </w:rPr>
        <w:t>FR-02b: Khôi phục Mật khẩu Đa kênh (Password Reset via OTP &amp; Token)</w:t>
      </w:r>
    </w:p>
    <w:p>
      <w:pPr>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Hỗ trợ 2 cơ chế khôi phục mật khẩu linh hoạt: nhận liên kết đặt lại qua email hoặc mã OTP 6 số ngẫu nhiên có hiệu lực 15 phút.</w:t>
      </w:r>
    </w:p>
    <w:p>
      <w:pPr>
        <w:pStyle w:val="ListBullet"/>
        <w:spacing w:before="0" w:after="80" w:line="324" w:lineRule="auto"/>
        <w:jc w:val="left"/>
      </w:pPr>
      <w:r>
        <w:rPr>
          <w:rFonts w:ascii="Times New Roman" w:hAnsi="Times New Roman" w:cs="Times New Roman" w:eastAsia="Times New Roman"/>
          <w:b w:val="0"/>
          <w:i w:val="0"/>
          <w:color w:val="000000"/>
          <w:sz w:val="26"/>
        </w:rPr>
        <w:t>POST /api/auth/forgot-password: Tạo yêu cầu, sinh OTP 6 số và token link, gửi email.</w:t>
      </w:r>
    </w:p>
    <w:p>
      <w:pPr>
        <w:pStyle w:val="ListBullet"/>
        <w:spacing w:before="0" w:after="80" w:line="324" w:lineRule="auto"/>
        <w:jc w:val="left"/>
      </w:pPr>
      <w:r>
        <w:rPr>
          <w:rFonts w:ascii="Times New Roman" w:hAnsi="Times New Roman" w:cs="Times New Roman" w:eastAsia="Times New Roman"/>
          <w:b w:val="0"/>
          <w:i w:val="0"/>
          <w:color w:val="000000"/>
          <w:sz w:val="26"/>
        </w:rPr>
        <w:t>POST /api/auth/reset-password-otp: Đặt lại mật khẩu bằng mã OTP 6 số.</w:t>
      </w:r>
    </w:p>
    <w:p>
      <w:pPr>
        <w:pStyle w:val="ListBullet"/>
        <w:spacing w:before="0" w:after="80" w:line="324" w:lineRule="auto"/>
        <w:jc w:val="left"/>
      </w:pPr>
      <w:r>
        <w:rPr>
          <w:rFonts w:ascii="Times New Roman" w:hAnsi="Times New Roman" w:cs="Times New Roman" w:eastAsia="Times New Roman"/>
          <w:b w:val="0"/>
          <w:i w:val="0"/>
          <w:color w:val="000000"/>
          <w:sz w:val="26"/>
        </w:rPr>
        <w:t>POST /api/auth/reset-password: Đặt lại mật khẩu qua token link.</w:t>
      </w:r>
    </w:p>
    <w:p>
      <w:pPr>
        <w:spacing w:before="200" w:after="80" w:line="324" w:lineRule="auto"/>
        <w:jc w:val="left"/>
      </w:pPr>
      <w:r>
        <w:rPr>
          <w:rFonts w:ascii="Times New Roman" w:hAnsi="Times New Roman" w:cs="Times New Roman" w:eastAsia="Times New Roman"/>
          <w:b/>
          <w:i w:val="0"/>
          <w:color w:val="000000"/>
          <w:sz w:val="28"/>
        </w:rPr>
        <w:t>FR-03: Quản lý Thông tin Hồ sơ (User Profile Management)</w:t>
      </w:r>
    </w:p>
    <w:p>
      <w:pPr>
        <w:spacing w:before="0" w:after="100" w:line="324" w:lineRule="auto"/>
        <w:jc w:val="left"/>
      </w:pPr>
      <w:r>
        <w:rPr>
          <w:rFonts w:ascii="Times New Roman" w:hAnsi="Times New Roman" w:cs="Times New Roman" w:eastAsia="Times New Roman"/>
          <w:b w:val="0"/>
          <w:i w:val="0"/>
          <w:color w:val="000000"/>
          <w:sz w:val="26"/>
        </w:rPr>
        <w:t>Người dùng xem và cập nhật thông tin cá nhân (họ tên, số điện thoại, đổi mật khẩu). Số điện thoại chuẩn VN 10 số (03, 05, 07, 08, 09).</w:t>
      </w:r>
    </w:p>
    <w:p>
      <w:pPr>
        <w:spacing w:before="200" w:after="80" w:line="324" w:lineRule="auto"/>
        <w:jc w:val="left"/>
      </w:pPr>
      <w:r>
        <w:rPr>
          <w:rFonts w:ascii="Times New Roman" w:hAnsi="Times New Roman" w:cs="Times New Roman" w:eastAsia="Times New Roman"/>
          <w:b/>
          <w:i w:val="0"/>
          <w:color w:val="000000"/>
          <w:sz w:val="28"/>
        </w:rPr>
        <w:t>FR-04: Tìm kiếm &amp; Lọc Danh sách Sự kiện (Event Search &amp; Filter)</w:t>
      </w:r>
    </w:p>
    <w:p>
      <w:pPr>
        <w:spacing w:before="0" w:after="100" w:line="324" w:lineRule="auto"/>
        <w:jc w:val="left"/>
      </w:pPr>
      <w:r>
        <w:rPr>
          <w:rFonts w:ascii="Times New Roman" w:hAnsi="Times New Roman" w:cs="Times New Roman" w:eastAsia="Times New Roman"/>
          <w:b w:val="0"/>
          <w:i w:val="0"/>
          <w:color w:val="000000"/>
          <w:sz w:val="26"/>
        </w:rPr>
        <w:t>Tra cứu danh sách sự kiện mở bán (status = PUBLISHED, is_visible = True). Query params: keyword, category, page, limit (min 1, max 50).</w:t>
      </w:r>
    </w:p>
    <w:p>
      <w:pPr>
        <w:spacing w:before="200" w:after="80" w:line="324" w:lineRule="auto"/>
        <w:jc w:val="left"/>
      </w:pPr>
      <w:r>
        <w:rPr>
          <w:rFonts w:ascii="Times New Roman" w:hAnsi="Times New Roman" w:cs="Times New Roman" w:eastAsia="Times New Roman"/>
          <w:b/>
          <w:i w:val="0"/>
          <w:color w:val="000000"/>
          <w:sz w:val="28"/>
        </w:rPr>
        <w:t>FR-05: Xem Chi tiết Sự kiện &amp; Tồn kho Hạng vé (Event Details &amp; Ticket Availability)</w:t>
      </w:r>
    </w:p>
    <w:p>
      <w:pPr>
        <w:spacing w:before="0" w:after="100" w:line="324" w:lineRule="auto"/>
        <w:jc w:val="left"/>
      </w:pPr>
      <w:r>
        <w:rPr>
          <w:rFonts w:ascii="Times New Roman" w:hAnsi="Times New Roman" w:cs="Times New Roman" w:eastAsia="Times New Roman"/>
          <w:b w:val="0"/>
          <w:i w:val="0"/>
          <w:color w:val="000000"/>
          <w:sz w:val="26"/>
        </w:rPr>
        <w:t>Trả về thông tin chi tiết sự kiện và tình trạng các phân hạng vé. Hạng vé có available_quantity = 0 đánh dấu is_sold_out = True.</w:t>
      </w:r>
    </w:p>
    <w:p>
      <w:pPr>
        <w:spacing w:before="200" w:after="80" w:line="324" w:lineRule="auto"/>
        <w:jc w:val="left"/>
      </w:pPr>
      <w:r>
        <w:rPr>
          <w:rFonts w:ascii="Times New Roman" w:hAnsi="Times New Roman" w:cs="Times New Roman" w:eastAsia="Times New Roman"/>
          <w:b/>
          <w:i w:val="0"/>
          <w:color w:val="000000"/>
          <w:sz w:val="28"/>
        </w:rPr>
        <w:t>FR-06: Đặt mua Vé, Tính Phí Sàn &amp; Phân Bổ Dòng Tiền (Booking &amp; Revenue Allocation)</w:t>
      </w:r>
    </w:p>
    <w:p>
      <w:pPr>
        <w:spacing w:before="0" w:after="100" w:line="324" w:lineRule="auto"/>
        <w:jc w:val="left"/>
      </w:pPr>
      <w:r>
        <w:rPr>
          <w:rFonts w:ascii="Times New Roman" w:hAnsi="Times New Roman" w:cs="Times New Roman" w:eastAsia="Times New Roman"/>
          <w:b/>
          <w:i w:val="0"/>
          <w:color w:val="000000"/>
          <w:sz w:val="26"/>
        </w:rPr>
        <w:t xml:space="preserve">Mô tả: </w:t>
      </w:r>
      <w:r>
        <w:rPr>
          <w:rFonts w:ascii="Times New Roman" w:hAnsi="Times New Roman" w:cs="Times New Roman" w:eastAsia="Times New Roman"/>
          <w:b w:val="0"/>
          <w:i w:val="0"/>
          <w:color w:val="000000"/>
          <w:sz w:val="26"/>
        </w:rPr>
        <w:t>Người dùng chọn sự kiện, chọn hạng vé, số lượng (1 - 5 vé) và thanh toán ví hoặc PayOS.</w:t>
      </w:r>
    </w:p>
    <w:p>
      <w:pPr>
        <w:spacing w:before="0" w:after="100" w:line="324" w:lineRule="auto"/>
        <w:jc w:val="left"/>
      </w:pPr>
      <w:r>
        <w:rPr>
          <w:rFonts w:ascii="Times New Roman" w:hAnsi="Times New Roman" w:cs="Times New Roman" w:eastAsia="Times New Roman"/>
          <w:b/>
          <w:i w:val="0"/>
          <w:color w:val="000000"/>
          <w:sz w:val="26"/>
        </w:rPr>
        <w:t xml:space="preserve">Cơ chế Phí Sàn Nền Tảng: </w:t>
      </w:r>
      <w:r>
        <w:rPr>
          <w:rFonts w:ascii="Times New Roman" w:hAnsi="Times New Roman" w:cs="Times New Roman" w:eastAsia="Times New Roman"/>
          <w:b w:val="0"/>
          <w:i w:val="0"/>
          <w:color w:val="000000"/>
          <w:sz w:val="26"/>
        </w:rPr>
        <w:t>Kiểm tra tồn kho: available_quantity &gt;= quantity. Giới hạn 1-5 vé/đơn và không quá 10 vé/sự kiện/tài khoản. Áp dụng phí sàn iTick mặc định 5.0%:</w:t>
      </w:r>
    </w:p>
    <w:p>
      <w:pPr>
        <w:spacing w:before="100" w:after="140" w:line="324" w:lineRule="auto"/>
        <w:jc w:val="center"/>
      </w:pPr>
      <m:oMath xmlns:mml="http://www.w3.org/1998/Math/MathML">
        <m:r>
          <m:rPr>
            <m:nor/>
          </m:rPr>
          <m:t>platform_fee</m:t>
        </m:r>
        <m:r>
          <m:t>=</m:t>
        </m:r>
        <m:r>
          <m:rPr>
            <m:nor/>
          </m:rPr>
          <m:t>round</m:t>
        </m:r>
        <m:r>
          <m:t>(</m:t>
        </m:r>
        <m:f>
          <m:fPr>
            <m:type m:val="bar"/>
          </m:fPr>
          <m:num>
            <m:r>
              <m:rPr>
                <m:nor/>
              </m:rPr>
              <m:t>final_amount</m:t>
            </m:r>
            <m:r>
              <m:t>×</m:t>
            </m:r>
            <m:r>
              <m:rPr>
                <m:nor/>
              </m:rPr>
              <m:t>platform_fee_rate</m:t>
            </m:r>
          </m:num>
          <m:den>
            <m:r>
              <m:t>100</m:t>
            </m:r>
          </m:den>
        </m:f>
        <m:r>
          <m:t>)</m:t>
        </m:r>
      </m:oMath>
      <w:r>
        <w:rPr>
          <w:rFonts w:ascii="Times New Roman" w:hAnsi="Times New Roman" w:cs="Times New Roman" w:eastAsia="Times New Roman"/>
          <w:b w:val="0"/>
          <w:i/>
          <w:color w:val="000000"/>
          <w:sz w:val="24"/>
        </w:rPr>
        <w:t xml:space="preserve">    (Phí Sàn Nền Tảng)</w:t>
      </w:r>
    </w:p>
    <w:p>
      <w:pPr>
        <w:spacing w:before="100" w:after="140" w:line="324" w:lineRule="auto"/>
        <w:jc w:val="center"/>
      </w:pPr>
      <m:oMath xmlns:mml="http://www.w3.org/1998/Math/MathML">
        <m:r>
          <m:rPr>
            <m:nor/>
          </m:rPr>
          <m:t>organizer_amount</m:t>
        </m:r>
        <m:r>
          <m:t>=</m:t>
        </m:r>
        <m:r>
          <m:rPr>
            <m:nor/>
          </m:rPr>
          <m:t>final_amount</m:t>
        </m:r>
        <m:r>
          <m:t>−</m:t>
        </m:r>
        <m:r>
          <m:rPr>
            <m:nor/>
          </m:rPr>
          <m:t>platform_fee</m:t>
        </m:r>
      </m:oMath>
      <w:r>
        <w:rPr>
          <w:rFonts w:ascii="Times New Roman" w:hAnsi="Times New Roman" w:cs="Times New Roman" w:eastAsia="Times New Roman"/>
          <w:b w:val="0"/>
          <w:i/>
          <w:color w:val="000000"/>
          <w:sz w:val="24"/>
        </w:rPr>
        <w:t xml:space="preserve">    (Doanh Thu Ban Tổ Chức)</w:t>
      </w:r>
    </w:p>
    <w:p>
      <w:pPr>
        <w:spacing w:before="0" w:after="100" w:line="324" w:lineRule="auto"/>
        <w:jc w:val="left"/>
      </w:pPr>
      <w:r>
        <w:rPr>
          <w:rFonts w:ascii="Times New Roman" w:hAnsi="Times New Roman" w:cs="Times New Roman" w:eastAsia="Times New Roman"/>
          <w:b w:val="0"/>
          <w:i w:val="0"/>
          <w:color w:val="000000"/>
          <w:sz w:val="26"/>
        </w:rPr>
        <w:t>Đơn hàng miễn phí (final_amount = 0) thì platform_fee = 0 và organizer_amount = 0.</w:t>
      </w:r>
    </w:p>
    <w:p>
      <w:pPr>
        <w:spacing w:before="200" w:after="80" w:line="324" w:lineRule="auto"/>
        <w:jc w:val="left"/>
      </w:pPr>
      <w:r>
        <w:rPr>
          <w:rFonts w:ascii="Times New Roman" w:hAnsi="Times New Roman" w:cs="Times New Roman" w:eastAsia="Times New Roman"/>
          <w:b/>
          <w:i w:val="0"/>
          <w:color w:val="000000"/>
          <w:sz w:val="28"/>
        </w:rPr>
        <w:t>FR-07: Áp dụng Mã Giảm giá (Voucher Validation &amp; Calculation)</w:t>
      </w:r>
    </w:p>
    <w:p>
      <w:pPr>
        <w:spacing w:before="0" w:after="100" w:line="324" w:lineRule="auto"/>
        <w:jc w:val="left"/>
      </w:pPr>
      <w:r>
        <w:rPr>
          <w:rFonts w:ascii="Times New Roman" w:hAnsi="Times New Roman" w:cs="Times New Roman" w:eastAsia="Times New Roman"/>
          <w:b w:val="0"/>
          <w:i w:val="0"/>
          <w:color w:val="000000"/>
          <w:sz w:val="26"/>
        </w:rPr>
        <w:t>Kiểm tra tính hợp lệ của mã giảm giá (is_active, thời hạn, lượt dùng, min_order_value). Giảm theo % áp dụng trần max_discount_cap; giảm theo số tiền cố định fixed_amount.</w:t>
      </w:r>
    </w:p>
    <w:p>
      <w:pPr>
        <w:spacing w:before="200" w:after="80" w:line="324" w:lineRule="auto"/>
        <w:jc w:val="left"/>
      </w:pPr>
      <w:r>
        <w:rPr>
          <w:rFonts w:ascii="Times New Roman" w:hAnsi="Times New Roman" w:cs="Times New Roman" w:eastAsia="Times New Roman"/>
          <w:b/>
          <w:i w:val="0"/>
          <w:color w:val="000000"/>
          <w:sz w:val="28"/>
        </w:rPr>
        <w:t>FR-08: Xem Vé Cá nhân &amp; Lấy Mã Vé Điện tử (My Tickets &amp; QR E-Ticket)</w:t>
      </w:r>
    </w:p>
    <w:p>
      <w:pPr>
        <w:spacing w:before="0" w:after="100" w:line="324" w:lineRule="auto"/>
        <w:jc w:val="left"/>
      </w:pPr>
      <w:r>
        <w:rPr>
          <w:rFonts w:ascii="Times New Roman" w:hAnsi="Times New Roman" w:cs="Times New Roman" w:eastAsia="Times New Roman"/>
          <w:b w:val="0"/>
          <w:i w:val="0"/>
          <w:color w:val="000000"/>
          <w:sz w:val="26"/>
        </w:rPr>
        <w:t>Xem danh sách vé thuộc sở hữu của User đang đăng nhập kèm mã vé độc nhất TICK-XXXXXXXX và mã QR Base64.</w:t>
      </w:r>
    </w:p>
    <w:p>
      <w:pPr>
        <w:spacing w:before="200" w:after="80" w:line="324" w:lineRule="auto"/>
        <w:jc w:val="left"/>
      </w:pPr>
      <w:r>
        <w:rPr>
          <w:rFonts w:ascii="Times New Roman" w:hAnsi="Times New Roman" w:cs="Times New Roman" w:eastAsia="Times New Roman"/>
          <w:b/>
          <w:i w:val="0"/>
          <w:color w:val="000000"/>
          <w:sz w:val="28"/>
        </w:rPr>
        <w:t>FR-09: Yêu cầu Hủy vé Cá nhân &amp; Tính phí Hoàn tiền (Ticket Cancellation &amp; Refund)</w:t>
      </w:r>
    </w:p>
    <w:p>
      <w:pPr>
        <w:spacing w:before="0" w:after="100" w:line="324" w:lineRule="auto"/>
        <w:jc w:val="left"/>
      </w:pPr>
      <w:r>
        <w:rPr>
          <w:rFonts w:ascii="Times New Roman" w:hAnsi="Times New Roman" w:cs="Times New Roman" w:eastAsia="Times New Roman"/>
          <w:b w:val="0"/>
          <w:i w:val="0"/>
          <w:color w:val="000000"/>
          <w:sz w:val="26"/>
        </w:rPr>
        <w:t>Chỉ hủy vé ở trạng thái CONFIRMED/VALID. Trước &gt;= 48h phí hủy 10% (hoàn 90%); từ 24h đến &lt; 48h phí hủy 30% (hoàn 70%); dưới 24h từ chối hủy. Sau khi hủy, available_quantity += 1.</w:t>
      </w:r>
    </w:p>
    <w:p>
      <w:pPr>
        <w:spacing w:before="200" w:after="80" w:line="324" w:lineRule="auto"/>
        <w:jc w:val="left"/>
      </w:pPr>
      <w:r>
        <w:rPr>
          <w:rFonts w:ascii="Times New Roman" w:hAnsi="Times New Roman" w:cs="Times New Roman" w:eastAsia="Times New Roman"/>
          <w:b/>
          <w:i w:val="0"/>
          <w:color w:val="000000"/>
          <w:sz w:val="28"/>
        </w:rPr>
        <w:t>FR-10: Tạo mới Sự kiện &amp; Cơ chế Phê duyệt Tự động (Event Creation &amp; Auto-Approval)</w:t>
      </w:r>
    </w:p>
    <w:p>
      <w:pPr>
        <w:spacing w:before="0" w:after="100" w:line="324" w:lineRule="auto"/>
        <w:jc w:val="left"/>
      </w:pPr>
      <w:r>
        <w:rPr>
          <w:rFonts w:ascii="Times New Roman" w:hAnsi="Times New Roman" w:cs="Times New Roman" w:eastAsia="Times New Roman"/>
          <w:b w:val="0"/>
          <w:i w:val="0"/>
          <w:color w:val="000000"/>
          <w:sz w:val="26"/>
        </w:rPr>
        <w:t>Ban tổ chức khởi tạo sự kiện. Hệ thống tự động thẩm định và cấp trạng thái PUBLISHED, is_visible = True ngay lập tức.</w:t>
      </w:r>
    </w:p>
    <w:p>
      <w:pPr>
        <w:spacing w:before="200" w:after="80" w:line="324" w:lineRule="auto"/>
        <w:jc w:val="left"/>
      </w:pPr>
      <w:r>
        <w:rPr>
          <w:rFonts w:ascii="Times New Roman" w:hAnsi="Times New Roman" w:cs="Times New Roman" w:eastAsia="Times New Roman"/>
          <w:b/>
          <w:i w:val="0"/>
          <w:color w:val="000000"/>
          <w:sz w:val="28"/>
        </w:rPr>
        <w:t>FR-11: Cấu hình Phân hạng Vé (Ticket Tier Setup)</w:t>
      </w:r>
    </w:p>
    <w:p>
      <w:pPr>
        <w:spacing w:before="0" w:after="100" w:line="324" w:lineRule="auto"/>
        <w:jc w:val="left"/>
      </w:pPr>
      <w:r>
        <w:rPr>
          <w:rFonts w:ascii="Times New Roman" w:hAnsi="Times New Roman" w:cs="Times New Roman" w:eastAsia="Times New Roman"/>
          <w:b w:val="0"/>
          <w:i w:val="0"/>
          <w:color w:val="000000"/>
          <w:sz w:val="26"/>
        </w:rPr>
        <w:t>Thiết lập các gói vé (VIP, Standard). Giá vé 0 đến 50.000.000đ; số lượng 1 đến 5.000 vé; tổng vé không vượt quá capacity sự kiện.</w:t>
      </w:r>
    </w:p>
    <w:p>
      <w:pPr>
        <w:spacing w:before="200" w:after="80" w:line="324" w:lineRule="auto"/>
        <w:jc w:val="left"/>
      </w:pPr>
      <w:r>
        <w:rPr>
          <w:rFonts w:ascii="Times New Roman" w:hAnsi="Times New Roman" w:cs="Times New Roman" w:eastAsia="Times New Roman"/>
          <w:b/>
          <w:i w:val="0"/>
          <w:color w:val="000000"/>
          <w:sz w:val="28"/>
        </w:rPr>
        <w:t>FR-12: Soát vé tại Cổng Sự kiện (Ticket Check-in Verification)</w:t>
      </w:r>
    </w:p>
    <w:p>
      <w:pPr>
        <w:spacing w:before="0" w:after="100" w:line="324" w:lineRule="auto"/>
        <w:jc w:val="left"/>
      </w:pPr>
      <w:r>
        <w:rPr>
          <w:rFonts w:ascii="Times New Roman" w:hAnsi="Times New Roman" w:cs="Times New Roman" w:eastAsia="Times New Roman"/>
          <w:b w:val="0"/>
          <w:i w:val="0"/>
          <w:color w:val="000000"/>
          <w:sz w:val="26"/>
        </w:rPr>
        <w:t>Quét mã vé tại cổng. Nếu CONFIRMED chuyển sang CHECKED_IN. Nếu CHECKED_IN trả về 409 Conflict. Nếu CANCELLED trả về 400 Bad Request.</w:t>
      </w:r>
    </w:p>
    <w:p>
      <w:pPr>
        <w:spacing w:before="200" w:after="80" w:line="324" w:lineRule="auto"/>
        <w:jc w:val="left"/>
      </w:pPr>
      <w:r>
        <w:rPr>
          <w:rFonts w:ascii="Times New Roman" w:hAnsi="Times New Roman" w:cs="Times New Roman" w:eastAsia="Times New Roman"/>
          <w:b/>
          <w:i w:val="0"/>
          <w:color w:val="000000"/>
          <w:sz w:val="28"/>
        </w:rPr>
        <w:t>FR-12b: Xuất Danh Sách Soát Vé &amp; Đối Soát Timeline Điểm Danh</w:t>
      </w:r>
    </w:p>
    <w:p>
      <w:pPr>
        <w:spacing w:before="0" w:after="100" w:line="324" w:lineRule="auto"/>
        <w:jc w:val="left"/>
      </w:pPr>
      <w:r>
        <w:rPr>
          <w:rFonts w:ascii="Times New Roman" w:hAnsi="Times New Roman" w:cs="Times New Roman" w:eastAsia="Times New Roman"/>
          <w:b w:val="0"/>
          <w:i w:val="0"/>
          <w:color w:val="000000"/>
          <w:sz w:val="26"/>
        </w:rPr>
        <w:t>Xuất file Excel (.xlsx) chuẩn đẹp với Data Validation Dropdown ở cột Trạng Thái Soát Vé (ĐÃ THAM DỰ, VẮNG MẶT, CHƯA CHECK-IN, ĐÃ HỦY VÉ). Hỗ trợ CSV UTF-8 BOM và JSON API.</w:t>
      </w:r>
    </w:p>
    <w:p>
      <w:pPr>
        <w:spacing w:before="200" w:after="80" w:line="324" w:lineRule="auto"/>
        <w:jc w:val="left"/>
      </w:pPr>
      <w:r>
        <w:rPr>
          <w:rFonts w:ascii="Times New Roman" w:hAnsi="Times New Roman" w:cs="Times New Roman" w:eastAsia="Times New Roman"/>
          <w:b/>
          <w:i w:val="0"/>
          <w:color w:val="000000"/>
          <w:sz w:val="28"/>
        </w:rPr>
        <w:t>FR-13: Quản trị Hệ thống Toàn diện (Superadmin Control Center)</w:t>
      </w:r>
    </w:p>
    <w:p>
      <w:pPr>
        <w:pStyle w:val="ListBullet"/>
        <w:spacing w:before="0" w:after="80" w:line="324" w:lineRule="auto"/>
        <w:jc w:val="left"/>
      </w:pPr>
      <w:r>
        <w:rPr>
          <w:rFonts w:ascii="Times New Roman" w:hAnsi="Times New Roman" w:cs="Times New Roman" w:eastAsia="Times New Roman"/>
          <w:b/>
          <w:i w:val="0"/>
          <w:color w:val="000000"/>
          <w:sz w:val="26"/>
        </w:rPr>
        <w:t xml:space="preserve">1. </w:t>
      </w:r>
      <w:r>
        <w:rPr>
          <w:rFonts w:ascii="Times New Roman" w:hAnsi="Times New Roman" w:cs="Times New Roman" w:eastAsia="Times New Roman"/>
          <w:b w:val="0"/>
          <w:i w:val="0"/>
          <w:color w:val="000000"/>
          <w:sz w:val="26"/>
        </w:rPr>
        <w:t>Quản trị Người dùng &amp; Phân quyền (RBAC): Xem danh sách, tạo mới, đổi role, reset mật khẩu, khóa/mở tài khoản.</w:t>
      </w:r>
    </w:p>
    <w:p>
      <w:pPr>
        <w:pStyle w:val="ListBullet"/>
        <w:spacing w:before="0" w:after="80" w:line="324" w:lineRule="auto"/>
        <w:jc w:val="left"/>
      </w:pPr>
      <w:r>
        <w:rPr>
          <w:rFonts w:ascii="Times New Roman" w:hAnsi="Times New Roman" w:cs="Times New Roman" w:eastAsia="Times New Roman"/>
          <w:b/>
          <w:i w:val="0"/>
          <w:color w:val="000000"/>
          <w:sz w:val="26"/>
        </w:rPr>
        <w:t xml:space="preserve">2. </w:t>
      </w:r>
      <w:r>
        <w:rPr>
          <w:rFonts w:ascii="Times New Roman" w:hAnsi="Times New Roman" w:cs="Times New Roman" w:eastAsia="Times New Roman"/>
          <w:b w:val="0"/>
          <w:i w:val="0"/>
          <w:color w:val="000000"/>
          <w:sz w:val="26"/>
        </w:rPr>
        <w:t>Quản trị Sự kiện Toàn sàn: Duyệt sự kiện, từ chối sự kiện, ẩn/hiện và xóa sự kiện.</w:t>
      </w:r>
    </w:p>
    <w:p>
      <w:pPr>
        <w:pStyle w:val="ListBullet"/>
        <w:spacing w:before="0" w:after="80" w:line="324" w:lineRule="auto"/>
        <w:jc w:val="left"/>
      </w:pPr>
      <w:r>
        <w:rPr>
          <w:rFonts w:ascii="Times New Roman" w:hAnsi="Times New Roman" w:cs="Times New Roman" w:eastAsia="Times New Roman"/>
          <w:b/>
          <w:i w:val="0"/>
          <w:color w:val="000000"/>
          <w:sz w:val="26"/>
        </w:rPr>
        <w:t xml:space="preserve">3. </w:t>
      </w:r>
      <w:r>
        <w:rPr>
          <w:rFonts w:ascii="Times New Roman" w:hAnsi="Times New Roman" w:cs="Times New Roman" w:eastAsia="Times New Roman"/>
          <w:b w:val="0"/>
          <w:i w:val="0"/>
          <w:color w:val="000000"/>
          <w:sz w:val="26"/>
        </w:rPr>
        <w:t>Quản trị Đơn hàng &amp; Hủy đơn Khẩn cấp: Hủy đơn hoàn 100% tiền cho khách, tự động thu hồi tiền ví BTC, trừ phí sàn, hoàn tồn kho.</w:t>
      </w:r>
    </w:p>
    <w:p>
      <w:pPr>
        <w:pStyle w:val="ListBullet"/>
        <w:spacing w:before="0" w:after="80" w:line="324" w:lineRule="auto"/>
        <w:jc w:val="left"/>
      </w:pPr>
      <w:r>
        <w:rPr>
          <w:rFonts w:ascii="Times New Roman" w:hAnsi="Times New Roman" w:cs="Times New Roman" w:eastAsia="Times New Roman"/>
          <w:b/>
          <w:i w:val="0"/>
          <w:color w:val="000000"/>
          <w:sz w:val="26"/>
        </w:rPr>
        <w:t xml:space="preserve">4. </w:t>
      </w:r>
      <w:r>
        <w:rPr>
          <w:rFonts w:ascii="Times New Roman" w:hAnsi="Times New Roman" w:cs="Times New Roman" w:eastAsia="Times New Roman"/>
          <w:b w:val="0"/>
          <w:i w:val="0"/>
          <w:color w:val="000000"/>
          <w:sz w:val="26"/>
        </w:rPr>
        <w:t>Quản trị Vé Toàn sàn: Tra cứu vé và vô hiệu hóa vé gian lận (POST /api/admin/tickets/{id}/void).</w:t>
      </w:r>
    </w:p>
    <w:p>
      <w:pPr>
        <w:pStyle w:val="ListBullet"/>
        <w:spacing w:before="0" w:after="80" w:line="324" w:lineRule="auto"/>
        <w:jc w:val="left"/>
      </w:pPr>
      <w:r>
        <w:rPr>
          <w:rFonts w:ascii="Times New Roman" w:hAnsi="Times New Roman" w:cs="Times New Roman" w:eastAsia="Times New Roman"/>
          <w:b/>
          <w:i w:val="0"/>
          <w:color w:val="000000"/>
          <w:sz w:val="26"/>
        </w:rPr>
        <w:t xml:space="preserve">5. </w:t>
      </w:r>
      <w:r>
        <w:rPr>
          <w:rFonts w:ascii="Times New Roman" w:hAnsi="Times New Roman" w:cs="Times New Roman" w:eastAsia="Times New Roman"/>
          <w:b w:val="0"/>
          <w:i w:val="0"/>
          <w:color w:val="000000"/>
          <w:sz w:val="26"/>
        </w:rPr>
        <w:t>Cấu hình Phí Sàn Nền tảng: Tra cứu và cập nhật tỷ lệ phí sàn (GET/PUT /api/admin/system/fee).</w:t>
      </w:r>
    </w:p>
    <w:p>
      <w:pPr>
        <w:spacing w:before="200" w:after="80" w:line="324" w:lineRule="auto"/>
        <w:jc w:val="left"/>
      </w:pPr>
      <w:r>
        <w:rPr>
          <w:rFonts w:ascii="Times New Roman" w:hAnsi="Times New Roman" w:cs="Times New Roman" w:eastAsia="Times New Roman"/>
          <w:b/>
          <w:i w:val="0"/>
          <w:color w:val="000000"/>
          <w:sz w:val="28"/>
        </w:rPr>
        <w:t>FR-14: Báo cáo Thống kê Doanh thu &amp; Đối soát Dòng tiền (Financial Reconciliation)</w:t>
      </w:r>
    </w:p>
    <w:p>
      <w:pPr>
        <w:spacing w:before="0" w:after="100" w:line="324" w:lineRule="auto"/>
        <w:jc w:val="left"/>
      </w:pPr>
      <w:r>
        <w:rPr>
          <w:rFonts w:ascii="Times New Roman" w:hAnsi="Times New Roman" w:cs="Times New Roman" w:eastAsia="Times New Roman"/>
          <w:b w:val="0"/>
          <w:i w:val="0"/>
          <w:color w:val="000000"/>
          <w:sz w:val="26"/>
        </w:rPr>
        <w:t>Thống kê doanh thu gộp, phân rã kênh VietQR PayOS vs Ví nội bộ, phí sàn 5%, chi trả BTC, tỷ lệ check-in cổng. Bảo toàn dòng tiền đối soát sàn tuyệt đối:</w:t>
      </w:r>
    </w:p>
    <w:p>
      <w:pPr>
        <w:spacing w:before="100" w:after="140" w:line="324" w:lineRule="auto"/>
        <w:jc w:val="center"/>
      </w:pPr>
      <m:oMath xmlns:mml="http://www.w3.org/1998/Math/MathML">
        <m:r>
          <m:rPr>
            <m:nor/>
          </m:rPr>
          <m:t>Doanh thu Gộp</m:t>
        </m:r>
        <m:r>
          <m:t>=</m:t>
        </m:r>
        <m:r>
          <m:rPr>
            <m:nor/>
          </m:rPr>
          <m:t>Phí Sàn iTick</m:t>
        </m:r>
        <m:r>
          <m:t>+</m:t>
        </m:r>
        <m:r>
          <m:rPr>
            <m:nor/>
          </m:rPr>
          <m:t>Chi Trả BTC</m:t>
        </m:r>
        <m:r>
          <m:t>+</m:t>
        </m:r>
        <m:r>
          <m:rPr>
            <m:nor/>
          </m:rPr>
          <m:t>Tiền Hoàn Trả (Refunded)</m:t>
        </m:r>
      </m:oMath>
      <w:r>
        <w:rPr>
          <w:rFonts w:ascii="Times New Roman" w:hAnsi="Times New Roman" w:cs="Times New Roman" w:eastAsia="Times New Roman"/>
          <w:b w:val="0"/>
          <w:i/>
          <w:color w:val="000000"/>
          <w:sz w:val="24"/>
        </w:rPr>
        <w:t xml:space="preserve">    (Bảo toàn Doanh thu Gộp)</w:t>
      </w:r>
    </w:p>
    <w:p>
      <w:pPr>
        <w:spacing w:before="100" w:after="140" w:line="324" w:lineRule="auto"/>
        <w:jc w:val="center"/>
      </w:pPr>
      <m:oMath xmlns:mml="http://www.w3.org/1998/Math/MathML">
        <m:r>
          <m:rPr>
            <m:nor/>
          </m:rPr>
          <m:t>Độ lệch đối soát</m:t>
        </m:r>
        <m:r>
          <m:t>=0</m:t>
        </m:r>
        <m:r>
          <m:rPr>
            <m:nor/>
          </m:rPr>
          <m:t>VNĐ</m:t>
        </m:r>
      </m:oMath>
      <w:r>
        <w:rPr>
          <w:rFonts w:ascii="Times New Roman" w:hAnsi="Times New Roman" w:cs="Times New Roman" w:eastAsia="Times New Roman"/>
          <w:b w:val="0"/>
          <w:i/>
          <w:color w:val="000000"/>
          <w:sz w:val="24"/>
        </w:rPr>
        <w:t xml:space="preserve">    (Độ lệch Đối soát)</w:t>
      </w:r>
    </w:p>
    <w:p>
      <w:pPr>
        <w:spacing w:before="240" w:after="100" w:line="324" w:lineRule="auto"/>
        <w:jc w:val="left"/>
      </w:pPr>
      <w:r>
        <w:rPr>
          <w:rFonts w:ascii="Times New Roman" w:hAnsi="Times New Roman" w:cs="Times New Roman" w:eastAsia="Times New Roman"/>
          <w:b/>
          <w:i w:val="0"/>
          <w:color w:val="000000"/>
          <w:sz w:val="30"/>
        </w:rPr>
        <w:t>4. Đặc tả 5 Luồng Nghiệp vụ Hoàn chỉnh (Use Cases: Main, Alternative, Exception Flows)</w:t>
      </w:r>
    </w:p>
    <w:p>
      <w:pPr>
        <w:spacing w:before="200" w:after="80" w:line="324" w:lineRule="auto"/>
        <w:jc w:val="left"/>
      </w:pPr>
      <w:r>
        <w:rPr>
          <w:rFonts w:ascii="Times New Roman" w:hAnsi="Times New Roman" w:cs="Times New Roman" w:eastAsia="Times New Roman"/>
          <w:b/>
          <w:i w:val="0"/>
          <w:color w:val="000000"/>
          <w:sz w:val="28"/>
        </w:rPr>
        <w:t>USE CASE 01: Đặt mua Vé &amp; Phân Bổ Dòng Tiền (FLOW-01)</w:t>
      </w:r>
    </w:p>
    <w:p>
      <w:pPr>
        <w:spacing w:before="0" w:after="100" w:line="324" w:lineRule="auto"/>
        <w:jc w:val="left"/>
      </w:pPr>
      <w:r>
        <w:rPr>
          <w:rFonts w:ascii="Times New Roman" w:hAnsi="Times New Roman" w:cs="Times New Roman" w:eastAsia="Times New Roman"/>
          <w:b w:val="0"/>
          <w:i w:val="0"/>
          <w:color w:val="000000"/>
          <w:sz w:val="26"/>
        </w:rPr>
        <w:t>Tác nhân: Khách tham dự (Attendee). Điều kiện: Sự kiện PUBLISHED, vé còn chỗ.</w:t>
      </w:r>
    </w:p>
    <w:p>
      <w:pPr>
        <w:pStyle w:val="ListBullet"/>
        <w:spacing w:before="0" w:after="80" w:line="324" w:lineRule="auto"/>
        <w:jc w:val="left"/>
      </w:pPr>
      <w:r>
        <w:rPr>
          <w:rFonts w:ascii="Times New Roman" w:hAnsi="Times New Roman" w:cs="Times New Roman" w:eastAsia="Times New Roman"/>
          <w:b w:val="0"/>
          <w:i w:val="0"/>
          <w:color w:val="000000"/>
          <w:sz w:val="26"/>
        </w:rPr>
        <w:t>1. Chọn sự kiện, chọn hạng vé và số lượng (1 - 5 vé).</w:t>
      </w:r>
    </w:p>
    <w:p>
      <w:pPr>
        <w:pStyle w:val="ListBullet"/>
        <w:spacing w:before="0" w:after="80" w:line="324" w:lineRule="auto"/>
        <w:jc w:val="left"/>
      </w:pPr>
      <w:r>
        <w:rPr>
          <w:rFonts w:ascii="Times New Roman" w:hAnsi="Times New Roman" w:cs="Times New Roman" w:eastAsia="Times New Roman"/>
          <w:b w:val="0"/>
          <w:i w:val="0"/>
          <w:color w:val="000000"/>
          <w:sz w:val="26"/>
        </w:rPr>
        <w:t>2. Nhập mã voucher giảm giá (nếu có).</w:t>
      </w:r>
    </w:p>
    <w:p>
      <w:pPr>
        <w:pStyle w:val="ListBullet"/>
        <w:spacing w:before="0" w:after="80" w:line="324" w:lineRule="auto"/>
        <w:jc w:val="left"/>
      </w:pPr>
      <w:r>
        <w:rPr>
          <w:rFonts w:ascii="Times New Roman" w:hAnsi="Times New Roman" w:cs="Times New Roman" w:eastAsia="Times New Roman"/>
          <w:b w:val="0"/>
          <w:i w:val="0"/>
          <w:color w:val="000000"/>
          <w:sz w:val="26"/>
        </w:rPr>
        <w:t>3. Chọn phương thức thanh toán: Ví nội bộ hoặc VietQR PayOS.</w:t>
      </w:r>
    </w:p>
    <w:p>
      <w:pPr>
        <w:pStyle w:val="ListBullet"/>
        <w:spacing w:before="0" w:after="80" w:line="324" w:lineRule="auto"/>
        <w:jc w:val="left"/>
      </w:pPr>
      <w:r>
        <w:rPr>
          <w:rFonts w:ascii="Times New Roman" w:hAnsi="Times New Roman" w:cs="Times New Roman" w:eastAsia="Times New Roman"/>
          <w:b w:val="0"/>
          <w:i w:val="0"/>
          <w:color w:val="000000"/>
          <w:sz w:val="26"/>
        </w:rPr>
        <w:t>4. Hệ thống tạo Transaction: Trừ tồn kho vé, tính phí sàn 5%, tính organizer_amount, cộng ví BTC, trừ tiền khách.</w:t>
      </w:r>
    </w:p>
    <w:p>
      <w:pPr>
        <w:pStyle w:val="ListBullet"/>
        <w:spacing w:before="0" w:after="80" w:line="324" w:lineRule="auto"/>
        <w:jc w:val="left"/>
      </w:pPr>
      <w:r>
        <w:rPr>
          <w:rFonts w:ascii="Times New Roman" w:hAnsi="Times New Roman" w:cs="Times New Roman" w:eastAsia="Times New Roman"/>
          <w:b w:val="0"/>
          <w:i w:val="0"/>
          <w:color w:val="000000"/>
          <w:sz w:val="26"/>
        </w:rPr>
        <w:t>5. Xuất vé điện tử QR Code và chuyển đến trang đặt vé thành công.</w:t>
      </w:r>
    </w:p>
    <w:p>
      <w:pPr>
        <w:spacing w:before="200" w:after="80" w:line="324" w:lineRule="auto"/>
        <w:jc w:val="left"/>
      </w:pPr>
      <w:r>
        <w:rPr>
          <w:rFonts w:ascii="Times New Roman" w:hAnsi="Times New Roman" w:cs="Times New Roman" w:eastAsia="Times New Roman"/>
          <w:b/>
          <w:i w:val="0"/>
          <w:color w:val="000000"/>
          <w:sz w:val="28"/>
        </w:rPr>
        <w:t>USE CASE 02: Khởi tạo Sự kiện &amp; Cấu hình Phân Hạng Vé (FLOW-02)</w:t>
      </w:r>
    </w:p>
    <w:p>
      <w:pPr>
        <w:spacing w:before="0" w:after="100" w:line="324" w:lineRule="auto"/>
        <w:jc w:val="left"/>
      </w:pPr>
      <w:r>
        <w:rPr>
          <w:rFonts w:ascii="Times New Roman" w:hAnsi="Times New Roman" w:cs="Times New Roman" w:eastAsia="Times New Roman"/>
          <w:b w:val="0"/>
          <w:i w:val="0"/>
          <w:color w:val="000000"/>
          <w:sz w:val="26"/>
        </w:rPr>
        <w:t>Tác nhân: Ban tổ chức (Organizer). Ban tổ chức điền form tạo sự kiện, hệ thống tự động kiểm tra và cấp PUBLISHED mở bán. Ban tổ chức tạo các hạng vé Standard, VIP.</w:t>
      </w:r>
    </w:p>
    <w:p>
      <w:pPr>
        <w:spacing w:before="200" w:after="80" w:line="324" w:lineRule="auto"/>
        <w:jc w:val="left"/>
      </w:pPr>
      <w:r>
        <w:rPr>
          <w:rFonts w:ascii="Times New Roman" w:hAnsi="Times New Roman" w:cs="Times New Roman" w:eastAsia="Times New Roman"/>
          <w:b/>
          <w:i w:val="0"/>
          <w:color w:val="000000"/>
          <w:sz w:val="28"/>
        </w:rPr>
        <w:t>USE CASE 03: Soát Vé Tại Cổng Sự Kiện (FLOW-03)</w:t>
      </w:r>
    </w:p>
    <w:p>
      <w:pPr>
        <w:spacing w:before="0" w:after="100" w:line="324" w:lineRule="auto"/>
        <w:jc w:val="left"/>
      </w:pPr>
      <w:r>
        <w:rPr>
          <w:rFonts w:ascii="Times New Roman" w:hAnsi="Times New Roman" w:cs="Times New Roman" w:eastAsia="Times New Roman"/>
          <w:b w:val="0"/>
          <w:i w:val="0"/>
          <w:color w:val="000000"/>
          <w:sz w:val="26"/>
        </w:rPr>
        <w:t>Tác nhân: Nhân viên soát vé / BTC. Quét QR code tại /checkin-gate. Nếu hợp lệ đổi sang CHECKED_IN. Nếu vé đã dùng báo 409 Conflict; vé đã hủy báo 400 Bad Request.</w:t>
      </w:r>
    </w:p>
    <w:p>
      <w:pPr>
        <w:spacing w:before="200" w:after="80" w:line="324" w:lineRule="auto"/>
        <w:jc w:val="left"/>
      </w:pPr>
      <w:r>
        <w:rPr>
          <w:rFonts w:ascii="Times New Roman" w:hAnsi="Times New Roman" w:cs="Times New Roman" w:eastAsia="Times New Roman"/>
          <w:b/>
          <w:i w:val="0"/>
          <w:color w:val="000000"/>
          <w:sz w:val="28"/>
        </w:rPr>
        <w:t>USE CASE 04: Hủy Vé &amp; Hoàn Tiền Vào Ví (FLOW-04)</w:t>
      </w:r>
    </w:p>
    <w:p>
      <w:pPr>
        <w:spacing w:before="0" w:after="100" w:line="324" w:lineRule="auto"/>
        <w:jc w:val="left"/>
      </w:pPr>
      <w:r>
        <w:rPr>
          <w:rFonts w:ascii="Times New Roman" w:hAnsi="Times New Roman" w:cs="Times New Roman" w:eastAsia="Times New Roman"/>
          <w:b w:val="0"/>
          <w:i w:val="0"/>
          <w:color w:val="000000"/>
          <w:sz w:val="26"/>
        </w:rPr>
        <w:t>Tác nhân: Khách tham dự. Hủy vé trước &gt;= 48h hoàn 90%; 24h đến &lt; 48h hoàn 70%; dưới 24h từ chối hủy. Vé chuyển CANCELLED, hoàn tồn kho vé (+1 available_quantity).</w:t>
      </w:r>
    </w:p>
    <w:p>
      <w:pPr>
        <w:spacing w:before="200" w:after="80" w:line="324" w:lineRule="auto"/>
        <w:jc w:val="left"/>
      </w:pPr>
      <w:r>
        <w:rPr>
          <w:rFonts w:ascii="Times New Roman" w:hAnsi="Times New Roman" w:cs="Times New Roman" w:eastAsia="Times New Roman"/>
          <w:b/>
          <w:i w:val="0"/>
          <w:color w:val="000000"/>
          <w:sz w:val="28"/>
        </w:rPr>
        <w:t>USE CASE 05: Thanh toán Trực tuyến Qua Cổng PayOS (FLOW-05)</w:t>
      </w:r>
    </w:p>
    <w:p>
      <w:pPr>
        <w:spacing w:before="0" w:after="100" w:line="324" w:lineRule="auto"/>
        <w:jc w:val="left"/>
      </w:pPr>
      <w:r>
        <w:rPr>
          <w:rFonts w:ascii="Times New Roman" w:hAnsi="Times New Roman" w:cs="Times New Roman" w:eastAsia="Times New Roman"/>
          <w:b w:val="0"/>
          <w:i w:val="0"/>
          <w:color w:val="000000"/>
          <w:sz w:val="26"/>
        </w:rPr>
        <w:t>Tác nhân: Khách tham dự, Cổng thanh toán PayOS. Tạo link VietQR PayOS -&gt; Khách quét mã -&gt; PayOS gửi Webhook IPN -&gt; Hệ thống xác thực HMAC SHA256 -&gt; Kích hoạt vé và cộng ví BTC.</w:t>
      </w:r>
    </w:p>
    <w:p>
      <w:pPr>
        <w:spacing w:before="240" w:after="100" w:line="324" w:lineRule="auto"/>
        <w:jc w:val="left"/>
      </w:pPr>
      <w:r>
        <w:rPr>
          <w:rFonts w:ascii="Times New Roman" w:hAnsi="Times New Roman" w:cs="Times New Roman" w:eastAsia="Times New Roman"/>
          <w:b/>
          <w:i w:val="0"/>
          <w:color w:val="000000"/>
          <w:sz w:val="30"/>
        </w:rPr>
        <w:t>5. Quy tắc Nghiệp vụ (Business Rules - BR)</w:t>
      </w:r>
    </w:p>
    <w:p>
      <w:pPr>
        <w:pStyle w:val="ListBullet"/>
        <w:spacing w:before="0" w:after="80" w:line="324" w:lineRule="auto"/>
        <w:jc w:val="left"/>
      </w:pPr>
      <w:r>
        <w:rPr>
          <w:rFonts w:ascii="Times New Roman" w:hAnsi="Times New Roman" w:cs="Times New Roman" w:eastAsia="Times New Roman"/>
          <w:b/>
          <w:i w:val="0"/>
          <w:color w:val="000000"/>
          <w:sz w:val="26"/>
        </w:rPr>
        <w:t xml:space="preserve">BR-01 (Giới hạn đặt vé): </w:t>
      </w:r>
      <w:r>
        <w:rPr>
          <w:rFonts w:ascii="Times New Roman" w:hAnsi="Times New Roman" w:cs="Times New Roman" w:eastAsia="Times New Roman"/>
          <w:b w:val="0"/>
          <w:i w:val="0"/>
          <w:color w:val="000000"/>
          <w:sz w:val="26"/>
        </w:rPr>
        <w:t>Mỗi tài khoản người dùng chỉ được đặt tối đa 5 vé trong 1 giao dịch và không quá 10 vé cho cùng một sự kiện.</w:t>
      </w:r>
    </w:p>
    <w:p>
      <w:pPr>
        <w:pStyle w:val="ListBullet"/>
        <w:spacing w:before="0" w:after="80" w:line="324" w:lineRule="auto"/>
        <w:jc w:val="left"/>
      </w:pPr>
      <w:r>
        <w:rPr>
          <w:rFonts w:ascii="Times New Roman" w:hAnsi="Times New Roman" w:cs="Times New Roman" w:eastAsia="Times New Roman"/>
          <w:b/>
          <w:i w:val="0"/>
          <w:color w:val="000000"/>
          <w:sz w:val="26"/>
        </w:rPr>
        <w:t xml:space="preserve">BR-02 (Cạnh tranh tài nguyên - Concurrency): </w:t>
      </w:r>
      <w:r>
        <w:rPr>
          <w:rFonts w:ascii="Times New Roman" w:hAnsi="Times New Roman" w:cs="Times New Roman" w:eastAsia="Times New Roman"/>
          <w:b w:val="0"/>
          <w:i w:val="0"/>
          <w:color w:val="000000"/>
          <w:sz w:val="26"/>
        </w:rPr>
        <w:t>Thao tác trừ vé phải sử dụng kiểm soát cạnh tranh (Database Atomic Update hoặc Locking) để đảm bảo không xảy ra hiện tượng bán âm kho (Overselling).</w:t>
      </w:r>
    </w:p>
    <w:p>
      <w:pPr>
        <w:pStyle w:val="ListBullet"/>
        <w:spacing w:before="0" w:after="80" w:line="324" w:lineRule="auto"/>
        <w:jc w:val="left"/>
      </w:pPr>
      <w:r>
        <w:rPr>
          <w:rFonts w:ascii="Times New Roman" w:hAnsi="Times New Roman" w:cs="Times New Roman" w:eastAsia="Times New Roman"/>
          <w:b/>
          <w:i w:val="0"/>
          <w:color w:val="000000"/>
          <w:sz w:val="26"/>
        </w:rPr>
        <w:t xml:space="preserve">BR-03 (Chính sách Voucher): </w:t>
      </w:r>
      <w:r>
        <w:rPr>
          <w:rFonts w:ascii="Times New Roman" w:hAnsi="Times New Roman" w:cs="Times New Roman" w:eastAsia="Times New Roman"/>
          <w:b w:val="0"/>
          <w:i w:val="0"/>
          <w:color w:val="000000"/>
          <w:sz w:val="26"/>
        </w:rPr>
        <w:t>Mỗi đơn hàng chỉ được sử dụng tối đa 1 mã giảm giá. Mức giảm tối đa không vượt quá max_discount_cap.</w:t>
      </w:r>
    </w:p>
    <w:p>
      <w:pPr>
        <w:pStyle w:val="ListBullet"/>
        <w:spacing w:before="0" w:after="80" w:line="324" w:lineRule="auto"/>
        <w:jc w:val="left"/>
      </w:pPr>
      <w:r>
        <w:rPr>
          <w:rFonts w:ascii="Times New Roman" w:hAnsi="Times New Roman" w:cs="Times New Roman" w:eastAsia="Times New Roman"/>
          <w:b/>
          <w:i w:val="0"/>
          <w:color w:val="000000"/>
          <w:sz w:val="26"/>
        </w:rPr>
        <w:t xml:space="preserve">BR-04 (Bất biến trạng thái vé): </w:t>
      </w:r>
      <w:r>
        <w:rPr>
          <w:rFonts w:ascii="Times New Roman" w:hAnsi="Times New Roman" w:cs="Times New Roman" w:eastAsia="Times New Roman"/>
          <w:b w:val="0"/>
          <w:i w:val="0"/>
          <w:color w:val="000000"/>
          <w:sz w:val="26"/>
        </w:rPr>
        <w:t>Vé đã chuyển sang trạng thái CHECKED_IN hoặc CANCELLED là trạng thái cuối (Terminal State), không thể đổi ngược lại trạng thái CONFIRMED.</w:t>
      </w:r>
    </w:p>
    <w:p>
      <w:pPr>
        <w:spacing w:before="0" w:after="100" w:line="324" w:lineRule="auto"/>
        <w:jc w:val="left"/>
      </w:pPr>
      <w:r>
        <w:rPr>
          <w:rFonts w:ascii="Times New Roman" w:hAnsi="Times New Roman" w:cs="Times New Roman" w:eastAsia="Times New Roman"/>
          <w:b/>
          <w:i w:val="0"/>
          <w:color w:val="000000"/>
          <w:sz w:val="26"/>
        </w:rPr>
        <w:t xml:space="preserve">BR-05 (Chính sách phí phạt hủy vé cá nhân): </w:t>
      </w:r>
      <w:r>
        <w:rPr>
          <w:rFonts w:ascii="Times New Roman" w:hAnsi="Times New Roman" w:cs="Times New Roman" w:eastAsia="Times New Roman"/>
          <w:b w:val="0"/>
          <w:i w:val="0"/>
          <w:color w:val="000000"/>
          <w:sz w:val="26"/>
        </w:rPr>
        <w:t>Quy định tỷ lệ hoàn tiền theo khoảng thời gian đến sự kiện:</w:t>
      </w:r>
    </w:p>
    <w:p>
      <w:pPr>
        <w:spacing w:before="100" w:after="140" w:line="324" w:lineRule="auto"/>
        <w:jc w:val="center"/>
      </w:pPr>
      <m:oMath xmlns:mml="http://www.w3.org/1998/Math/MathML">
        <m:r>
          <m:rPr>
            <m:nor/>
          </m:rPr>
          <m:t>Số tiền hoàn</m:t>
        </m:r>
        <m:r>
          <m:t>=</m:t>
        </m:r>
        <m:r>
          <m:t>{</m:t>
        </m:r>
        <m:m>
          <m:mPr>
            <m:baseJc m:val="center"/>
            <m:plcHide m:val="on"/>
            <m:mcs>
              <m:mc>
                <m:mcPr>
                  <m:count m:val="2"/>
                  <m:mcJc m:val="center"/>
                </m:mcPr>
              </m:mc>
            </m:mcs>
          </m:mPr>
          <m:mr>
            <m:e>
              <m:r>
                <m:rPr>
                  <m:nor/>
                </m:rPr>
                <m:t>Giá vé</m:t>
              </m:r>
              <m:r>
                <m:t>×</m:t>
              </m:r>
              <m:r>
                <m:rPr>
                  <m:sty m:val="p"/>
                </m:rPr>
                <m:t>90%</m:t>
              </m:r>
            </m:e>
            <m:e>
              <m:r>
                <m:rPr>
                  <m:nor/>
                </m:rPr>
                <m:t>nếu thời gian đến sự kiện</m:t>
              </m:r>
              <m:r>
                <m:t>≥48</m:t>
              </m:r>
              <m:r>
                <m:rPr>
                  <m:nor/>
                </m:rPr>
                <m:t>giờ</m:t>
              </m:r>
            </m:e>
          </m:mr>
          <m:mr>
            <m:e>
              <m:r>
                <m:rPr>
                  <m:nor/>
                </m:rPr>
                <m:t>Giá vé</m:t>
              </m:r>
              <m:r>
                <m:t>×</m:t>
              </m:r>
              <m:r>
                <m:rPr>
                  <m:sty m:val="p"/>
                </m:rPr>
                <m:t>70%</m:t>
              </m:r>
            </m:e>
            <m:e>
              <m:r>
                <m:rPr>
                  <m:nor/>
                </m:rPr>
                <m:t>nếu</m:t>
              </m:r>
              <m:r>
                <m:t>24</m:t>
              </m:r>
              <m:r>
                <m:rPr>
                  <m:nor/>
                </m:rPr>
                <m:t>giờ</m:t>
              </m:r>
              <m:r>
                <m:t>≤</m:t>
              </m:r>
              <m:r>
                <m:rPr>
                  <m:nor/>
                </m:rPr>
                <m:t>thời gian</m:t>
              </m:r>
              <m:r>
                <m:t>&lt;48</m:t>
              </m:r>
              <m:r>
                <m:rPr>
                  <m:nor/>
                </m:rPr>
                <m:t>giờ</m:t>
              </m:r>
            </m:e>
          </m:mr>
          <m:mr>
            <m:e>
              <m:r>
                <m:t>0</m:t>
              </m:r>
              <m:r>
                <m:rPr>
                  <m:nor/>
                </m:rPr>
                <m:t>(Từ chối hủy)</m:t>
              </m:r>
            </m:e>
            <m:e>
              <m:r>
                <m:rPr>
                  <m:nor/>
                </m:rPr>
                <m:t>nếu thời gian đến sự kiện</m:t>
              </m:r>
              <m:r>
                <m:t>&lt;24</m:t>
              </m:r>
              <m:r>
                <m:rPr>
                  <m:nor/>
                </m:rPr>
                <m:t>giờ</m:t>
              </m:r>
            </m:e>
          </m:mr>
        </m:m>
      </m:oMath>
      <w:r>
        <w:rPr>
          <w:rFonts w:ascii="Times New Roman" w:hAnsi="Times New Roman" w:cs="Times New Roman" w:eastAsia="Times New Roman"/>
          <w:b w:val="0"/>
          <w:i/>
          <w:color w:val="000000"/>
          <w:sz w:val="24"/>
        </w:rPr>
        <w:t xml:space="preserve">    (Công thức Hoàn tiền Hủy vé)</w:t>
      </w:r>
    </w:p>
    <w:p>
      <w:pPr>
        <w:pStyle w:val="ListBullet"/>
        <w:spacing w:before="0" w:after="80" w:line="324" w:lineRule="auto"/>
        <w:jc w:val="left"/>
      </w:pPr>
      <w:r>
        <w:rPr>
          <w:rFonts w:ascii="Times New Roman" w:hAnsi="Times New Roman" w:cs="Times New Roman" w:eastAsia="Times New Roman"/>
          <w:b/>
          <w:i w:val="0"/>
          <w:color w:val="000000"/>
          <w:sz w:val="26"/>
        </w:rPr>
        <w:t xml:space="preserve">BR-06 (Quy tắc Tính Phí Sàn &amp; Làm tròn Tiền tệ): </w:t>
      </w:r>
      <w:r>
        <w:rPr>
          <w:rFonts w:ascii="Times New Roman" w:hAnsi="Times New Roman" w:cs="Times New Roman" w:eastAsia="Times New Roman"/>
          <w:b w:val="0"/>
          <w:i w:val="0"/>
          <w:color w:val="000000"/>
          <w:sz w:val="26"/>
        </w:rPr>
        <w:t>Tiền tệ VNĐ không có số thập phân lẻ. Mọi phép tính phí sàn bắt buộc dùng hàm round() sang số nguyên gần nhất. Sự kiện 0đ không thu phí sàn. Phí sàn tính trên final_amount.</w:t>
      </w:r>
    </w:p>
    <w:p>
      <w:pPr>
        <w:pStyle w:val="ListBullet"/>
        <w:spacing w:before="0" w:after="80" w:line="324" w:lineRule="auto"/>
        <w:jc w:val="left"/>
      </w:pPr>
      <w:r>
        <w:rPr>
          <w:rFonts w:ascii="Times New Roman" w:hAnsi="Times New Roman" w:cs="Times New Roman" w:eastAsia="Times New Roman"/>
          <w:b/>
          <w:i w:val="0"/>
          <w:color w:val="000000"/>
          <w:sz w:val="26"/>
        </w:rPr>
        <w:t xml:space="preserve">BR-07 (Quy tắc Hoàn tiền Khẩn cấp của Superadmin): </w:t>
      </w:r>
      <w:r>
        <w:rPr>
          <w:rFonts w:ascii="Times New Roman" w:hAnsi="Times New Roman" w:cs="Times New Roman" w:eastAsia="Times New Roman"/>
          <w:b w:val="0"/>
          <w:i w:val="0"/>
          <w:color w:val="000000"/>
          <w:sz w:val="26"/>
        </w:rPr>
        <w:t>Khi Superadmin hủy đơn khẩn cấp, khách hàng được hoàn đủ 100% số tiền đã trả. Ban tổ chức bị khấu trừ lại đúng khoản tiền organizer_amount đã nhận vào ví.</w:t>
      </w:r>
    </w:p>
    <w:p>
      <w:pPr>
        <w:spacing w:before="240" w:after="100" w:line="324" w:lineRule="auto"/>
        <w:jc w:val="left"/>
      </w:pPr>
      <w:r>
        <w:rPr>
          <w:rFonts w:ascii="Times New Roman" w:hAnsi="Times New Roman" w:cs="Times New Roman" w:eastAsia="Times New Roman"/>
          <w:b/>
          <w:i w:val="0"/>
          <w:color w:val="000000"/>
          <w:sz w:val="30"/>
        </w:rPr>
        <w:t>6. Ràng buộc Dữ liệu Đo lường được (Testable Data Constraints)</w:t>
      </w:r>
    </w:p>
    <w:tbl>
      <w:tblPr>
        <w:tblW w:type="auto" w:w="0"/>
        <w:jc w:val="center"/>
        <w:tblLook w:firstColumn="1" w:firstRow="1" w:lastColumn="0" w:lastRow="0" w:noHBand="0" w:noVBand="1" w:val="04A0"/>
      </w:tblPr>
      <w:tblGrid>
        <w:gridCol w:w="1871"/>
        <w:gridCol w:w="1871"/>
        <w:gridCol w:w="1871"/>
        <w:gridCol w:w="1871"/>
        <w:gridCol w:w="1871"/>
      </w:tblGrid>
      <w:tr>
        <w:trPr>
          <w:tblHeader/>
          <w:cantSplit/>
        </w:trPr>
        <w:tc>
          <w:tcPr>
            <w:tcW w:type="dxa" w:w="172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Trường dữ liệu</w:t>
            </w:r>
          </w:p>
        </w:tc>
        <w:tc>
          <w:tcPr>
            <w:tcW w:type="dxa" w:w="115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Kiểu dữ liệu</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i w:val="0"/>
                <w:color w:val="000000"/>
                <w:sz w:val="24"/>
              </w:rPr>
              <w:t>Giá trị hợp lệ (Valid Boundary)</w:t>
            </w:r>
          </w:p>
        </w:tc>
        <w:tc>
          <w:tcPr>
            <w:tcW w:type="dxa" w:w="2016"/>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i w:val="0"/>
                <w:color w:val="000000"/>
                <w:sz w:val="24"/>
              </w:rPr>
              <w:t>Giá trị không hợp lệ (Invalid Boundary)</w:t>
            </w:r>
          </w:p>
        </w:tc>
        <w:tc>
          <w:tcPr>
            <w:tcW w:type="dxa" w:w="216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i w:val="0"/>
                <w:color w:val="000000"/>
                <w:sz w:val="24"/>
              </w:rPr>
              <w:t>Thông báo lỗi tương ứng</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email</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String</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Format RFC 5322, dài từ 6 đến 100 ký tự</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test, test@, test@domain, dài &gt; 100 ký tự</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Email không đúng định dạng chuẩn.</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password</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String</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6 đến 32 ký tự, có ít nhất 1 chữ số</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Dưới 6 ký tự, trên 32 ký tự, không có số</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Mật khẩu phải từ 6 đến 32 ký tự và có ít nhất 1 chữ số.</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phone_number</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String</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10 chữ số, bắt đầu: 03, 05, 07, 08, 09</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9 chữ số, 11 chữ số, chứa chữ cái</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Số điện thoại không hợp lệ.</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event_title</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String</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5 đến 150 ký tự</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&lt; 5 ký tự, &gt; 150 ký tự</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Tiêu đề sự kiện phải từ 5 đến 150 ký tự.</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capacity</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Integer</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10 &lt;= capacity &lt;= 10,000</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9, 0, âm, 10,001</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Sức chứa sự kiện phải từ 10 đến 10,000 người.</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ticket_price</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Integer</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0 &lt;= price &lt;= 50,000,000 VNĐ</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-1, 50,000,001</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Giá vé phải từ 0 đến 50,000,000 VNĐ.</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ticket_quantity</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Integer</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1 &lt;= qty &lt;= 5 (trên 1 đơn)</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0, -1, 6</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Số lượng vé mỗi đơn phải từ 1 đến 5 vé.</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voucher_discount</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Integer</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1 &lt;= discount &lt;= 100 (%)</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0, 101, âm</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Tỷ lệ giảm giá phải từ 1% đến 100%.</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platform_fee_rate</w:t>
            </w:r>
          </w:p>
        </w:tc>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Float</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0.0 &lt;= rate &lt;= 100.0 (%)</w:t>
            </w:r>
          </w:p>
        </w:tc>
        <w:tc>
          <w:tcPr>
            <w:tcW w:type="dxa" w:w="2016"/>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Âm, &gt; 100.0</w:t>
            </w:r>
          </w:p>
        </w:tc>
        <w:tc>
          <w:tcPr>
            <w:tcW w:type="dxa" w:w="216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Tỷ lệ phí sàn phải từ 0% đến 100%.</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7. Yêu cầu Phi chức năng Chi tiết (Non-Functional Requirements - NFR)</w:t>
      </w:r>
    </w:p>
    <w:p>
      <w:pPr>
        <w:spacing w:before="200" w:after="80" w:line="324" w:lineRule="auto"/>
        <w:jc w:val="left"/>
      </w:pPr>
      <w:r>
        <w:rPr>
          <w:rFonts w:ascii="Times New Roman" w:hAnsi="Times New Roman" w:cs="Times New Roman" w:eastAsia="Times New Roman"/>
          <w:b/>
          <w:i w:val="0"/>
          <w:color w:val="000000"/>
          <w:sz w:val="28"/>
        </w:rPr>
        <w:t>7.1. Nhóm NFR Hiệu năng (Performance NFRs)</w:t>
      </w:r>
    </w:p>
    <w:p>
      <w:pPr>
        <w:spacing w:before="0" w:after="100" w:line="324" w:lineRule="auto"/>
        <w:jc w:val="left"/>
      </w:pPr>
      <w:r>
        <w:rPr>
          <w:rFonts w:ascii="Times New Roman" w:hAnsi="Times New Roman" w:cs="Times New Roman" w:eastAsia="Times New Roman"/>
          <w:b/>
          <w:i w:val="0"/>
          <w:color w:val="000000"/>
          <w:sz w:val="26"/>
        </w:rPr>
        <w:t xml:space="preserve">NFR-01: </w:t>
      </w:r>
      <w:r>
        <w:rPr>
          <w:rFonts w:ascii="Times New Roman" w:hAnsi="Times New Roman" w:cs="Times New Roman" w:eastAsia="Times New Roman"/>
          <w:b w:val="0"/>
          <w:i w:val="0"/>
          <w:color w:val="000000"/>
          <w:sz w:val="26"/>
        </w:rPr>
        <w:t>Thời gian phản hồi API tra cứu sự kiện dưới tải 50 CCU:</w:t>
      </w:r>
    </w:p>
    <w:p>
      <w:pPr>
        <w:spacing w:before="100" w:after="140" w:line="324" w:lineRule="auto"/>
        <w:jc w:val="center"/>
      </w:pPr>
      <m:oMath xmlns:mml="http://www.w3.org/1998/Math/MathML">
        <m:sSub>
          <m:e>
            <m:r>
              <m:t>p</m:t>
            </m:r>
          </m:e>
          <m:sub>
            <m:r>
              <m:t>95</m:t>
            </m:r>
          </m:sub>
        </m:sSub>
        <m:r>
          <m:t>≤500</m:t>
        </m:r>
        <m:r>
          <m:rPr>
            <m:nor/>
          </m:rPr>
          <m:t>ms</m:t>
        </m:r>
        <m:r>
          <m:t>,</m:t>
        </m:r>
        <m:r>
          <m:rPr>
            <m:nor/>
          </m:rPr>
          <m:t>trung bình</m:t>
        </m:r>
        <m:r>
          <m:t>≤300</m:t>
        </m:r>
        <m:r>
          <m:rPr>
            <m:nor/>
          </m:rPr>
          <m:t>ms</m:t>
        </m:r>
      </m:oMath>
      <w:r>
        <w:rPr>
          <w:rFonts w:ascii="Times New Roman" w:hAnsi="Times New Roman" w:cs="Times New Roman" w:eastAsia="Times New Roman"/>
          <w:b w:val="0"/>
          <w:i/>
          <w:color w:val="000000"/>
          <w:sz w:val="24"/>
        </w:rPr>
        <w:t xml:space="preserve">    (Tiêu chuẩn p95 tra cứu)</w:t>
      </w:r>
    </w:p>
    <w:p>
      <w:pPr>
        <w:spacing w:before="0" w:after="100" w:line="324" w:lineRule="auto"/>
        <w:jc w:val="left"/>
      </w:pPr>
      <w:r>
        <w:rPr>
          <w:rFonts w:ascii="Times New Roman" w:hAnsi="Times New Roman" w:cs="Times New Roman" w:eastAsia="Times New Roman"/>
          <w:b/>
          <w:i w:val="0"/>
          <w:color w:val="000000"/>
          <w:sz w:val="26"/>
        </w:rPr>
        <w:t xml:space="preserve">NFR-02: </w:t>
      </w:r>
      <w:r>
        <w:rPr>
          <w:rFonts w:ascii="Times New Roman" w:hAnsi="Times New Roman" w:cs="Times New Roman" w:eastAsia="Times New Roman"/>
          <w:b w:val="0"/>
          <w:i w:val="0"/>
          <w:color w:val="000000"/>
          <w:sz w:val="26"/>
        </w:rPr>
        <w:t>Thời gian phản hồi &amp; Tính toàn vẹn khi Đặt vé Cạnh tranh tải 100 CCU:</w:t>
      </w:r>
    </w:p>
    <w:p>
      <w:pPr>
        <w:spacing w:before="100" w:after="140" w:line="324" w:lineRule="auto"/>
        <w:jc w:val="center"/>
      </w:pPr>
      <m:oMath xmlns:mml="http://www.w3.org/1998/Math/MathML">
        <m:sSub>
          <m:e>
            <m:r>
              <m:t>p</m:t>
            </m:r>
          </m:e>
          <m:sub>
            <m:r>
              <m:t>90</m:t>
            </m:r>
          </m:sub>
        </m:sSub>
        <m:r>
          <m:t>≤</m:t>
        </m:r>
        <m:r>
          <m:rPr>
            <m:sty m:val="p"/>
          </m:rPr>
          <m:t>1,500</m:t>
        </m:r>
        <m:r>
          <m:rPr>
            <m:nor/>
          </m:rPr>
          <m:t>ms</m:t>
        </m:r>
        <m:r>
          <m:t>,</m:t>
        </m:r>
        <m:r>
          <m:rPr>
            <m:nor/>
          </m:rPr>
          <m:t>Overselling Rate</m:t>
        </m:r>
        <m:r>
          <m:t>=</m:t>
        </m:r>
        <m:r>
          <m:rPr>
            <m:sty m:val="p"/>
          </m:rPr>
          <m:t>0%</m:t>
        </m:r>
      </m:oMath>
      <w:r>
        <w:rPr>
          <w:rFonts w:ascii="Times New Roman" w:hAnsi="Times New Roman" w:cs="Times New Roman" w:eastAsia="Times New Roman"/>
          <w:b w:val="0"/>
          <w:i/>
          <w:color w:val="000000"/>
          <w:sz w:val="24"/>
        </w:rPr>
        <w:t xml:space="preserve">    (Tiêu chuẩn p90 cạnh tranh vé)</w:t>
      </w:r>
    </w:p>
    <w:p>
      <w:pPr>
        <w:pStyle w:val="ListBullet"/>
        <w:spacing w:before="0" w:after="80" w:line="324" w:lineRule="auto"/>
        <w:jc w:val="left"/>
      </w:pPr>
      <w:r>
        <w:rPr>
          <w:rFonts w:ascii="Times New Roman" w:hAnsi="Times New Roman" w:cs="Times New Roman" w:eastAsia="Times New Roman"/>
          <w:b/>
          <w:i w:val="0"/>
          <w:color w:val="000000"/>
          <w:sz w:val="26"/>
        </w:rPr>
        <w:t xml:space="preserve">NFR-03 (Thông lượng Xử lý): </w:t>
      </w:r>
      <w:r>
        <w:rPr>
          <w:rFonts w:ascii="Times New Roman" w:hAnsi="Times New Roman" w:cs="Times New Roman" w:eastAsia="Times New Roman"/>
          <w:b w:val="0"/>
          <w:i w:val="0"/>
          <w:color w:val="000000"/>
          <w:sz w:val="26"/>
        </w:rPr>
        <w:t>Throughput &gt;= 80 req/s trên cấu hình 1 vCPU, 512MB RAM.</w:t>
      </w:r>
    </w:p>
    <w:p>
      <w:pPr>
        <w:pStyle w:val="ListBullet"/>
        <w:spacing w:before="0" w:after="80" w:line="324" w:lineRule="auto"/>
        <w:jc w:val="left"/>
      </w:pPr>
      <w:r>
        <w:rPr>
          <w:rFonts w:ascii="Times New Roman" w:hAnsi="Times New Roman" w:cs="Times New Roman" w:eastAsia="Times New Roman"/>
          <w:b/>
          <w:i w:val="0"/>
          <w:color w:val="000000"/>
          <w:sz w:val="26"/>
        </w:rPr>
        <w:t xml:space="preserve">NFR-04 (Hiệu năng API Soát vé Check-in): </w:t>
      </w:r>
      <w:r>
        <w:rPr>
          <w:rFonts w:ascii="Times New Roman" w:hAnsi="Times New Roman" w:cs="Times New Roman" w:eastAsia="Times New Roman"/>
          <w:b w:val="0"/>
          <w:i w:val="0"/>
          <w:color w:val="000000"/>
          <w:sz w:val="26"/>
        </w:rPr>
        <w:t>Thời gian phản hồi trung bình &lt;= 400 ms cho 20 trạm soát vé đồng thời.</w:t>
      </w:r>
    </w:p>
    <w:p>
      <w:pPr>
        <w:spacing w:before="200" w:after="80" w:line="324" w:lineRule="auto"/>
        <w:jc w:val="left"/>
      </w:pPr>
      <w:r>
        <w:rPr>
          <w:rFonts w:ascii="Times New Roman" w:hAnsi="Times New Roman" w:cs="Times New Roman" w:eastAsia="Times New Roman"/>
          <w:b/>
          <w:i w:val="0"/>
          <w:color w:val="000000"/>
          <w:sz w:val="28"/>
        </w:rPr>
        <w:t>7.2. Nhóm NFR Vận hành, Bảo mật &amp; Tương thích</w:t>
      </w:r>
    </w:p>
    <w:p>
      <w:pPr>
        <w:pStyle w:val="ListBullet"/>
        <w:spacing w:before="0" w:after="80" w:line="324" w:lineRule="auto"/>
        <w:jc w:val="left"/>
      </w:pPr>
      <w:r>
        <w:rPr>
          <w:rFonts w:ascii="Times New Roman" w:hAnsi="Times New Roman" w:cs="Times New Roman" w:eastAsia="Times New Roman"/>
          <w:b/>
          <w:i w:val="0"/>
          <w:color w:val="000000"/>
          <w:sz w:val="26"/>
        </w:rPr>
        <w:t xml:space="preserve">NFR-05 (Bảo mật &amp; Xác thực): </w:t>
      </w:r>
      <w:r>
        <w:rPr>
          <w:rFonts w:ascii="Times New Roman" w:hAnsi="Times New Roman" w:cs="Times New Roman" w:eastAsia="Times New Roman"/>
          <w:b w:val="0"/>
          <w:i w:val="0"/>
          <w:color w:val="000000"/>
          <w:sz w:val="26"/>
        </w:rPr>
        <w:t>Mật khẩu băm Bcrypt work factor &gt;= 12; Token JWT HMAC-SHA256 hết hạn 24 giờ; ngăn chặn SQL Injection qua ORM parameterized.</w:t>
      </w:r>
    </w:p>
    <w:p>
      <w:pPr>
        <w:pStyle w:val="ListBullet"/>
        <w:spacing w:before="0" w:after="80" w:line="324" w:lineRule="auto"/>
        <w:jc w:val="left"/>
      </w:pPr>
      <w:r>
        <w:rPr>
          <w:rFonts w:ascii="Times New Roman" w:hAnsi="Times New Roman" w:cs="Times New Roman" w:eastAsia="Times New Roman"/>
          <w:b/>
          <w:i w:val="0"/>
          <w:color w:val="000000"/>
          <w:sz w:val="26"/>
        </w:rPr>
        <w:t xml:space="preserve">NFR-06 (Tính khả dụng &amp; Port hoạt động): </w:t>
      </w:r>
      <w:r>
        <w:rPr>
          <w:rFonts w:ascii="Times New Roman" w:hAnsi="Times New Roman" w:cs="Times New Roman" w:eastAsia="Times New Roman"/>
          <w:b w:val="0"/>
          <w:i w:val="0"/>
          <w:color w:val="000000"/>
          <w:sz w:val="26"/>
        </w:rPr>
        <w:t>Hệ thống duy trì hoạt động trên cloud Render và local cổng 8001, endpoint /health phản hồi &lt; 100 ms.</w:t>
      </w:r>
    </w:p>
    <w:p>
      <w:pPr>
        <w:pStyle w:val="ListBullet"/>
        <w:spacing w:before="0" w:after="80" w:line="324" w:lineRule="auto"/>
        <w:jc w:val="left"/>
      </w:pPr>
      <w:r>
        <w:rPr>
          <w:rFonts w:ascii="Times New Roman" w:hAnsi="Times New Roman" w:cs="Times New Roman" w:eastAsia="Times New Roman"/>
          <w:b/>
          <w:i w:val="0"/>
          <w:color w:val="000000"/>
          <w:sz w:val="26"/>
        </w:rPr>
        <w:t xml:space="preserve">NFR-07 (Tính tương thích Giao diện): </w:t>
      </w:r>
      <w:r>
        <w:rPr>
          <w:rFonts w:ascii="Times New Roman" w:hAnsi="Times New Roman" w:cs="Times New Roman" w:eastAsia="Times New Roman"/>
          <w:b w:val="0"/>
          <w:i w:val="0"/>
          <w:color w:val="000000"/>
          <w:sz w:val="26"/>
        </w:rPr>
        <w:t>Responsive trên màn hình di động &gt;= 375 px, giao diện Dark Modern Mesh sang trọng, tối ưu hiển thị cho sự kiện âm nhạc và giải trí.</w:t>
      </w:r>
    </w:p>
    <w:p>
      <w:pPr>
        <w:pStyle w:val="ListBullet"/>
        <w:spacing w:before="0" w:after="80" w:line="324" w:lineRule="auto"/>
        <w:jc w:val="left"/>
      </w:pPr>
      <w:r>
        <w:rPr>
          <w:rFonts w:ascii="Times New Roman" w:hAnsi="Times New Roman" w:cs="Times New Roman" w:eastAsia="Times New Roman"/>
          <w:b/>
          <w:i w:val="0"/>
          <w:color w:val="000000"/>
          <w:sz w:val="26"/>
        </w:rPr>
        <w:t xml:space="preserve">NFR-08 (Khả năng Kiểm thử &amp; Chuẩn hóa API): </w:t>
      </w:r>
      <w:r>
        <w:rPr>
          <w:rFonts w:ascii="Times New Roman" w:hAnsi="Times New Roman" w:cs="Times New Roman" w:eastAsia="Times New Roman"/>
          <w:b w:val="0"/>
          <w:i w:val="0"/>
          <w:color w:val="000000"/>
          <w:sz w:val="26"/>
        </w:rPr>
        <w:t>100% API cung cấp đặc tả OpenAPI 3.0 tại /openapi.json và giao diện tương tác Swagger UI tại /docs.</w:t>
      </w:r>
    </w:p>
    <w:p>
      <w:pPr>
        <w:spacing w:before="200" w:after="80" w:line="324" w:lineRule="auto"/>
        <w:jc w:val="left"/>
      </w:pPr>
      <w:r>
        <w:rPr>
          <w:rFonts w:ascii="Times New Roman" w:hAnsi="Times New Roman" w:cs="Times New Roman" w:eastAsia="Times New Roman"/>
          <w:b/>
          <w:i w:val="0"/>
          <w:color w:val="000000"/>
          <w:sz w:val="28"/>
        </w:rPr>
        <w:t>7.3. Mô hình Định giá Tài chính &amp; Hiệu quả Dự án Nâng cao (Financial Valuation Models)</w:t>
      </w:r>
    </w:p>
    <w:p>
      <w:pPr>
        <w:spacing w:before="0" w:after="100" w:line="324" w:lineRule="auto"/>
        <w:jc w:val="left"/>
      </w:pPr>
      <w:r>
        <w:rPr>
          <w:rFonts w:ascii="Times New Roman" w:hAnsi="Times New Roman" w:cs="Times New Roman" w:eastAsia="Times New Roman"/>
          <w:b w:val="0"/>
          <w:i w:val="0"/>
          <w:color w:val="000000"/>
          <w:sz w:val="26"/>
        </w:rPr>
        <w:t>Mô hình Hiện giá Thuần (Net Present Value - NPV) dùng trong hoạch định tài chính dự án:</w:t>
      </w:r>
    </w:p>
    <w:p>
      <w:pPr>
        <w:spacing w:before="100" w:after="140" w:line="324" w:lineRule="auto"/>
        <w:jc w:val="center"/>
      </w:pPr>
      <m:oMath xmlns:mml="http://www.w3.org/1998/Math/MathML">
        <m:r>
          <m:rPr>
            <m:nor/>
          </m:rPr>
          <m:t>NPV</m:t>
        </m:r>
        <m:r>
          <m:t>=</m:t>
        </m:r>
        <m:nary>
          <m:naryPr>
            <m:chr m:val="∑"/>
            <m:limLoc m:val="undOvr"/>
            <m:grow m:val="1"/>
            <m:subHide m:val="off"/>
            <m:supHide m:val="off"/>
          </m:naryPr>
          <m:sub>
            <m:r>
              <m:t>t=0</m:t>
            </m:r>
          </m:sub>
          <m:sup>
            <m:r>
              <m:t>n</m:t>
            </m:r>
          </m:sup>
          <m:e/>
        </m:nary>
        <m:f>
          <m:fPr>
            <m:type m:val="bar"/>
          </m:fPr>
          <m:num>
            <m:sSub>
              <m:e>
                <m:r>
                  <m:rPr>
                    <m:sty m:val="p"/>
                  </m:rPr>
                  <m:t>CF</m:t>
                </m:r>
              </m:e>
              <m:sub>
                <m:r>
                  <m:t>t</m:t>
                </m:r>
              </m:sub>
            </m:sSub>
          </m:num>
          <m:den>
            <m:sSup>
              <m:e>
                <m:r>
                  <m:t>(1+r)</m:t>
                </m:r>
              </m:e>
              <m:sup>
                <m:r>
                  <m:t>t</m:t>
                </m:r>
              </m:sup>
            </m:sSup>
          </m:den>
        </m:f>
      </m:oMath>
      <w:r>
        <w:rPr>
          <w:rFonts w:ascii="Times New Roman" w:hAnsi="Times New Roman" w:cs="Times New Roman" w:eastAsia="Times New Roman"/>
          <w:b w:val="0"/>
          <w:i/>
          <w:color w:val="000000"/>
          <w:sz w:val="24"/>
        </w:rPr>
        <w:t xml:space="preserve">    (Công thức NPV)</w:t>
      </w:r>
    </w:p>
    <w:p>
      <w:pPr>
        <w:spacing w:before="0" w:after="100" w:line="324" w:lineRule="auto"/>
        <w:jc w:val="left"/>
      </w:pPr>
      <w:r>
        <w:rPr>
          <w:rFonts w:ascii="Times New Roman" w:hAnsi="Times New Roman" w:cs="Times New Roman" w:eastAsia="Times New Roman"/>
          <w:b w:val="0"/>
          <w:i w:val="0"/>
          <w:color w:val="000000"/>
          <w:sz w:val="26"/>
        </w:rPr>
        <w:t>Mô hình Chi phí Vốn Bình quân Gia quyền (Weighted Average Cost of Capital - WACC):</w:t>
      </w:r>
    </w:p>
    <w:p>
      <w:pPr>
        <w:spacing w:before="100" w:after="140" w:line="324" w:lineRule="auto"/>
        <w:jc w:val="center"/>
      </w:pPr>
      <m:oMath xmlns:mml="http://www.w3.org/1998/Math/MathML">
        <m:r>
          <m:rPr>
            <m:nor/>
          </m:rPr>
          <m:t>WACC</m:t>
        </m:r>
        <m:r>
          <m:t>=</m:t>
        </m:r>
        <m:r>
          <m:t>(</m:t>
        </m:r>
        <m:f>
          <m:fPr>
            <m:type m:val="bar"/>
          </m:fPr>
          <m:num>
            <m:r>
              <m:t>E</m:t>
            </m:r>
          </m:num>
          <m:den>
            <m:r>
              <m:t>V</m:t>
            </m:r>
          </m:den>
        </m:f>
        <m:r>
          <m:t>×</m:t>
        </m:r>
        <m:sSub>
          <m:e>
            <m:r>
              <m:t>R</m:t>
            </m:r>
          </m:e>
          <m:sub>
            <m:r>
              <m:t>e</m:t>
            </m:r>
          </m:sub>
        </m:sSub>
        <m:r>
          <m:t>)</m:t>
        </m:r>
        <m:r>
          <m:t>+</m:t>
        </m:r>
        <m:r>
          <m:t>(</m:t>
        </m:r>
        <m:f>
          <m:fPr>
            <m:type m:val="bar"/>
          </m:fPr>
          <m:num>
            <m:r>
              <m:t>D</m:t>
            </m:r>
          </m:num>
          <m:den>
            <m:r>
              <m:t>V</m:t>
            </m:r>
          </m:den>
        </m:f>
        <m:r>
          <m:t>×</m:t>
        </m:r>
        <m:sSub>
          <m:e>
            <m:r>
              <m:t>R</m:t>
            </m:r>
          </m:e>
          <m:sub>
            <m:r>
              <m:t>d</m:t>
            </m:r>
          </m:sub>
        </m:sSub>
        <m:r>
          <m:t>×(1−</m:t>
        </m:r>
        <m:sSub>
          <m:e>
            <m:r>
              <m:t>T</m:t>
            </m:r>
          </m:e>
          <m:sub>
            <m:r>
              <m:t>c</m:t>
            </m:r>
          </m:sub>
        </m:sSub>
        <m:r>
          <m:t>))</m:t>
        </m:r>
      </m:oMath>
      <w:r>
        <w:rPr>
          <w:rFonts w:ascii="Times New Roman" w:hAnsi="Times New Roman" w:cs="Times New Roman" w:eastAsia="Times New Roman"/>
          <w:b w:val="0"/>
          <w:i/>
          <w:color w:val="000000"/>
          <w:sz w:val="24"/>
        </w:rPr>
        <w:t xml:space="preserve">    (Công thức WACC)</w:t>
      </w:r>
    </w:p>
    <w:p>
      <w:pPr>
        <w:spacing w:before="240" w:after="100" w:line="324" w:lineRule="auto"/>
        <w:jc w:val="left"/>
      </w:pPr>
      <w:r>
        <w:rPr>
          <w:rFonts w:ascii="Times New Roman" w:hAnsi="Times New Roman" w:cs="Times New Roman" w:eastAsia="Times New Roman"/>
          <w:b/>
          <w:i w:val="0"/>
          <w:color w:val="000000"/>
          <w:sz w:val="30"/>
        </w:rPr>
        <w:t>8. Ma trận Truy vết Yêu cầu (Traceability Matrix: URD &lt;-&gt; SRS)</w:t>
      </w:r>
    </w:p>
    <w:tbl>
      <w:tblPr>
        <w:tblW w:type="auto" w:w="0"/>
        <w:jc w:val="center"/>
        <w:tblLook w:firstColumn="1" w:firstRow="1" w:lastColumn="0" w:lastRow="0" w:noHBand="0" w:noVBand="1" w:val="04A0"/>
      </w:tblPr>
      <w:tblGrid>
        <w:gridCol w:w="1871"/>
        <w:gridCol w:w="1871"/>
        <w:gridCol w:w="1871"/>
        <w:gridCol w:w="1871"/>
        <w:gridCol w:w="1871"/>
      </w:tblGrid>
      <w:tr>
        <w:trPr>
          <w:tblHeader/>
          <w:cantSplit/>
        </w:trPr>
        <w:tc>
          <w:tcPr>
            <w:tcW w:type="dxa" w:w="172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Mã User Story (URD)</w:t>
            </w:r>
          </w:p>
        </w:tc>
        <w:tc>
          <w:tcPr>
            <w:tcW w:type="dxa" w:w="316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i w:val="0"/>
                <w:color w:val="000000"/>
                <w:sz w:val="24"/>
              </w:rPr>
              <w:t>Tên User Story</w:t>
            </w:r>
          </w:p>
        </w:tc>
        <w:tc>
          <w:tcPr>
            <w:tcW w:type="dxa" w:w="1728"/>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Mã SRS Chức năng (FR)</w:t>
            </w:r>
          </w:p>
        </w:tc>
        <w:tc>
          <w:tcPr>
            <w:tcW w:type="dxa" w:w="144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Mã Luồng nghiệp vụ</w:t>
            </w:r>
          </w:p>
        </w:tc>
        <w:tc>
          <w:tcPr>
            <w:tcW w:type="dxa" w:w="158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Mã NFR liên quan</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US-01</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Đăng ký tài khoản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FR-01</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NFR-05,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US-02</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Đăng nhập hệ thống</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FR-02, FR-02b</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NFR-05,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US-03</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Tìm kiếm &amp; lọc sự kiện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FR-04</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FLOW-01</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NFR-01, NFR-03</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US-04</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Xem chi tiết sự kiện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FR-05</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FLOW-01</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NFR-01, NFR-07</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US-05</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Đặt mua vé &amp; Phân bổ dòng tiền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FR-06</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FLOW-01</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NFR-02, NFR-03,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US-06</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Nhập mã giảm giá Voucher</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FR-07</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FLOW-01</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US-07</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Xem vé đã mua &amp; mã QR</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FR-08</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FLOW-01</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NFR-07,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US-08</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Yêu cầu hủy vé hoàn tiền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FR-09</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FLOW-04</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US-09</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Tạo sự kiện mới (Auto-Approval)</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FR-10</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FLOW-02</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NFR-05,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US-10</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Cấu hình phân hạng vé</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FR-11</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FLOW-02</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US-11</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Soát vé tại cổng</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FR-12</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FLOW-03</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NFR-04,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US-12</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Thống kê doanh thu &amp; Đối soát phí</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FR-14</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NFR-01,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US-13</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Superadmin Quản trị Toàn quyền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FR-13</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NFR-05,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US-14</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Quản trị Sự kiện &amp; Vé Điện tử Toàn sàn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FR-07, FR-13</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NFR-05,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US-15</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Cấu hình Phí Sàn &amp; Đối soát Dòng tiền</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FR-13, FR-14</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NFR-06, NFR-08</w:t>
            </w:r>
          </w:p>
        </w:tc>
      </w:tr>
      <w:tr>
        <w:trPr>
          <w:cantSplit/>
        </w:trPr>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US-12b</w:t>
            </w:r>
          </w:p>
        </w:tc>
        <w:tc>
          <w:tcPr>
            <w:tcW w:type="dxa" w:w="316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Xuất File Excel Danh Sách Soát Vé</w:t>
            </w:r>
          </w:p>
        </w:tc>
        <w:tc>
          <w:tcPr>
            <w:tcW w:type="dxa" w:w="1728"/>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FR-12b</w:t>
            </w:r>
          </w:p>
        </w:tc>
        <w:tc>
          <w:tcPr>
            <w:tcW w:type="dxa" w:w="144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FLOW-03</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NFR-01, NFR-08</w:t>
            </w:r>
          </w:p>
        </w:tc>
      </w:tr>
    </w:tbl>
    <w:p>
      <w:pPr>
        <w:spacing w:before="0" w:after="120" w:line="324" w:lineRule="auto"/>
        <w:jc w:val="left"/>
      </w:pPr>
    </w:p>
    <w:p>
      <w:pPr>
        <w:spacing w:before="240" w:after="100" w:line="324" w:lineRule="auto"/>
        <w:jc w:val="left"/>
      </w:pPr>
      <w:r>
        <w:rPr>
          <w:rFonts w:ascii="Times New Roman" w:hAnsi="Times New Roman" w:cs="Times New Roman" w:eastAsia="Times New Roman"/>
          <w:b/>
          <w:i w:val="0"/>
          <w:color w:val="000000"/>
          <w:sz w:val="30"/>
        </w:rPr>
        <w:t>9. Lịch Sử Cập Nhật Tài Liệu (Changelog)</w:t>
      </w:r>
    </w:p>
    <w:tbl>
      <w:tblPr>
        <w:tblW w:type="auto" w:w="0"/>
        <w:jc w:val="center"/>
        <w:tblLook w:firstColumn="1" w:firstRow="1" w:lastColumn="0" w:lastRow="0" w:noHBand="0" w:noVBand="1" w:val="04A0"/>
      </w:tblPr>
      <w:tblGrid>
        <w:gridCol w:w="2339"/>
        <w:gridCol w:w="2339"/>
        <w:gridCol w:w="2339"/>
        <w:gridCol w:w="2339"/>
      </w:tblGrid>
      <w:tr>
        <w:trPr>
          <w:tblHeader/>
          <w:cantSplit/>
        </w:trPr>
        <w:tc>
          <w:tcPr>
            <w:tcW w:type="dxa" w:w="115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Phiên bản</w:t>
            </w:r>
          </w:p>
        </w:tc>
        <w:tc>
          <w:tcPr>
            <w:tcW w:type="dxa" w:w="1584"/>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i w:val="0"/>
                <w:color w:val="000000"/>
                <w:sz w:val="24"/>
              </w:rPr>
              <w:t>Ngày cập nhật</w:t>
            </w:r>
          </w:p>
        </w:tc>
        <w:tc>
          <w:tcPr>
            <w:tcW w:type="dxa" w:w="2592"/>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i w:val="0"/>
                <w:color w:val="000000"/>
                <w:sz w:val="24"/>
              </w:rPr>
              <w:t>Tác giả</w:t>
            </w:r>
          </w:p>
        </w:tc>
        <w:tc>
          <w:tcPr>
            <w:tcW w:type="dxa" w:w="4320"/>
            <w:shd w:fill="F2F2F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i w:val="0"/>
                <w:color w:val="000000"/>
                <w:sz w:val="24"/>
              </w:rPr>
              <w:t>Nội dung thay đổi chính</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v1.0</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Tuần 5</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Lại Thị Thanh Xuân (23110309)</w:t>
            </w:r>
          </w:p>
        </w:tc>
        <w:tc>
          <w:tcPr>
            <w:tcW w:type="dxa" w:w="432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Khởi tạo tài liệu đặc tả ban đầu theo mẫu SRS chuẩn IEEE 830.</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v1.1</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Tuần 6</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Lại Thị Thanh Xuân (23110309)</w:t>
            </w:r>
          </w:p>
        </w:tc>
        <w:tc>
          <w:tcPr>
            <w:tcW w:type="dxa" w:w="432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Tiếp thu phiếu review của Tester: Bổ sung 4 NFR hiệu năng đo lường được, làm rõ quy tắc Concurrency BR-02 và mốc hủy vé BR-05.</w:t>
            </w:r>
          </w:p>
        </w:tc>
      </w:tr>
      <w:tr>
        <w:trPr>
          <w:cantSplit/>
        </w:trPr>
        <w:tc>
          <w:tcPr>
            <w:tcW w:type="dxa" w:w="115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v1.2</w:t>
            </w:r>
          </w:p>
        </w:tc>
        <w:tc>
          <w:tcPr>
            <w:tcW w:type="dxa" w:w="1584"/>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center"/>
            </w:pPr>
            <w:r>
              <w:rPr>
                <w:rFonts w:ascii="Times New Roman" w:hAnsi="Times New Roman" w:cs="Times New Roman" w:eastAsia="Times New Roman"/>
                <w:b w:val="0"/>
                <w:i w:val="0"/>
                <w:color w:val="000000"/>
                <w:sz w:val="24"/>
              </w:rPr>
              <w:t>27/10/2026</w:t>
            </w:r>
          </w:p>
        </w:tc>
        <w:tc>
          <w:tcPr>
            <w:tcW w:type="dxa" w:w="2592"/>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Lại Thị Thanh Xuân (23110309)</w:t>
            </w:r>
          </w:p>
        </w:tc>
        <w:tc>
          <w:tcPr>
            <w:tcW w:type="dxa" w:w="4320"/>
            <w:tcBorders>
              <w:top w:val="single" w:sz="4" w:space="0" w:color="CCCCCC"/>
              <w:bottom w:val="single" w:sz="4" w:space="0" w:color="CCCCCC"/>
              <w:left w:val="single" w:sz="4" w:space="0" w:color="CCCCCC"/>
              <w:right w:val="single" w:sz="4" w:space="0" w:color="CCCCCC"/>
            </w:tcBorders>
            <w:tcMar>
              <w:top w:w="120" w:type="dxa"/>
              <w:bottom w:w="120" w:type="dxa"/>
              <w:left w:w="160" w:type="dxa"/>
              <w:right w:w="160" w:type="dxa"/>
            </w:tcMar>
          </w:tcPr>
          <w:p>
            <w:pPr>
              <w:spacing w:before="40" w:after="40" w:line="276" w:lineRule="auto"/>
              <w:jc w:val="left"/>
            </w:pPr>
            <w:r>
              <w:rPr>
                <w:rFonts w:ascii="Times New Roman" w:hAnsi="Times New Roman" w:cs="Times New Roman" w:eastAsia="Times New Roman"/>
                <w:b w:val="0"/>
                <w:i w:val="0"/>
                <w:color w:val="000000"/>
                <w:sz w:val="24"/>
              </w:rPr>
              <w:t>Nâng cấp Hệ thống iTick: Đồng bộ thương hiệu iTick; Auto-Approval; Phí Sàn 5%; Cổng Superadmin Toàn quyền 5 tabs; Mở rộng 39 endpoints / 44 operations; Đồng bộ link Deploy Render và Google Drive.</w:t>
            </w:r>
          </w:p>
        </w:tc>
      </w:tr>
    </w:tbl>
    <w:p>
      <w:pPr>
        <w:spacing w:before="0" w:after="120" w:line="324" w:lineRule="auto"/>
        <w:jc w:val="left"/>
      </w:pP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