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9984812" w14:textId="77777777" w:rsidR="0090755A" w:rsidRDefault="00BA0337">
      <w:pPr>
        <w:spacing w:line="2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2119CB4" w14:textId="77777777" w:rsidR="0090755A" w:rsidRDefault="0090755A">
      <w:pPr>
        <w:spacing w:line="200" w:lineRule="auto"/>
        <w:rPr>
          <w:rFonts w:ascii="Times New Roman" w:eastAsia="Times New Roman" w:hAnsi="Times New Roman" w:cs="Times New Roman"/>
          <w:sz w:val="24"/>
          <w:szCs w:val="24"/>
        </w:rPr>
      </w:pPr>
    </w:p>
    <w:p w14:paraId="18B567C8" w14:textId="77777777" w:rsidR="0090755A" w:rsidRDefault="0090755A">
      <w:pPr>
        <w:spacing w:line="200" w:lineRule="auto"/>
        <w:rPr>
          <w:rFonts w:ascii="Times New Roman" w:eastAsia="Times New Roman" w:hAnsi="Times New Roman" w:cs="Times New Roman"/>
          <w:sz w:val="24"/>
          <w:szCs w:val="24"/>
        </w:rPr>
      </w:pPr>
    </w:p>
    <w:p w14:paraId="025B1497" w14:textId="77777777" w:rsidR="0090755A" w:rsidRDefault="0090755A">
      <w:pPr>
        <w:spacing w:line="200" w:lineRule="auto"/>
        <w:rPr>
          <w:rFonts w:ascii="Times New Roman" w:eastAsia="Times New Roman" w:hAnsi="Times New Roman" w:cs="Times New Roman"/>
          <w:sz w:val="24"/>
          <w:szCs w:val="24"/>
        </w:rPr>
      </w:pPr>
    </w:p>
    <w:p w14:paraId="7B31896B" w14:textId="77777777" w:rsidR="0090755A" w:rsidRDefault="0090755A">
      <w:pPr>
        <w:spacing w:line="200" w:lineRule="auto"/>
        <w:rPr>
          <w:rFonts w:ascii="Times New Roman" w:eastAsia="Times New Roman" w:hAnsi="Times New Roman" w:cs="Times New Roman"/>
          <w:sz w:val="24"/>
          <w:szCs w:val="24"/>
        </w:rPr>
      </w:pPr>
    </w:p>
    <w:p w14:paraId="3671C04A" w14:textId="77777777" w:rsidR="0090755A" w:rsidRDefault="0090755A">
      <w:pPr>
        <w:spacing w:line="200" w:lineRule="auto"/>
        <w:rPr>
          <w:rFonts w:ascii="Times New Roman" w:eastAsia="Times New Roman" w:hAnsi="Times New Roman" w:cs="Times New Roman"/>
          <w:sz w:val="24"/>
          <w:szCs w:val="24"/>
        </w:rPr>
      </w:pPr>
    </w:p>
    <w:p w14:paraId="44EAAF60" w14:textId="77777777" w:rsidR="0090755A" w:rsidRDefault="0090755A">
      <w:pPr>
        <w:spacing w:line="200" w:lineRule="auto"/>
        <w:rPr>
          <w:rFonts w:ascii="Times New Roman" w:eastAsia="Times New Roman" w:hAnsi="Times New Roman" w:cs="Times New Roman"/>
          <w:sz w:val="24"/>
          <w:szCs w:val="24"/>
        </w:rPr>
      </w:pPr>
    </w:p>
    <w:p w14:paraId="7A56BD34" w14:textId="77777777" w:rsidR="0090755A" w:rsidRDefault="0090755A">
      <w:pPr>
        <w:spacing w:line="200" w:lineRule="auto"/>
        <w:rPr>
          <w:rFonts w:ascii="Times New Roman" w:eastAsia="Times New Roman" w:hAnsi="Times New Roman" w:cs="Times New Roman"/>
          <w:sz w:val="24"/>
          <w:szCs w:val="24"/>
        </w:rPr>
      </w:pPr>
    </w:p>
    <w:p w14:paraId="6CA57118" w14:textId="77777777" w:rsidR="0090755A" w:rsidRDefault="0090755A">
      <w:pPr>
        <w:spacing w:line="200" w:lineRule="auto"/>
        <w:rPr>
          <w:rFonts w:ascii="Times New Roman" w:eastAsia="Times New Roman" w:hAnsi="Times New Roman" w:cs="Times New Roman"/>
          <w:sz w:val="24"/>
          <w:szCs w:val="24"/>
        </w:rPr>
      </w:pPr>
    </w:p>
    <w:p w14:paraId="21F093A4" w14:textId="77777777" w:rsidR="0090755A" w:rsidRDefault="0090755A">
      <w:pPr>
        <w:spacing w:line="200" w:lineRule="auto"/>
        <w:rPr>
          <w:rFonts w:ascii="Times New Roman" w:eastAsia="Times New Roman" w:hAnsi="Times New Roman" w:cs="Times New Roman"/>
          <w:sz w:val="24"/>
          <w:szCs w:val="24"/>
        </w:rPr>
      </w:pPr>
    </w:p>
    <w:p w14:paraId="255CC00A" w14:textId="77777777" w:rsidR="0090755A" w:rsidRDefault="0090755A">
      <w:pPr>
        <w:spacing w:line="200" w:lineRule="auto"/>
        <w:rPr>
          <w:rFonts w:ascii="Times New Roman" w:eastAsia="Times New Roman" w:hAnsi="Times New Roman" w:cs="Times New Roman"/>
          <w:sz w:val="24"/>
          <w:szCs w:val="24"/>
        </w:rPr>
      </w:pPr>
    </w:p>
    <w:p w14:paraId="724001B8" w14:textId="77777777" w:rsidR="0090755A" w:rsidRDefault="0090755A">
      <w:pPr>
        <w:spacing w:line="200" w:lineRule="auto"/>
        <w:rPr>
          <w:rFonts w:ascii="Times New Roman" w:eastAsia="Times New Roman" w:hAnsi="Times New Roman" w:cs="Times New Roman"/>
          <w:sz w:val="24"/>
          <w:szCs w:val="24"/>
        </w:rPr>
      </w:pPr>
    </w:p>
    <w:p w14:paraId="1C8ED1A1" w14:textId="77777777" w:rsidR="0090755A" w:rsidRDefault="0090755A">
      <w:pPr>
        <w:spacing w:line="200" w:lineRule="auto"/>
        <w:rPr>
          <w:rFonts w:ascii="Times New Roman" w:eastAsia="Times New Roman" w:hAnsi="Times New Roman" w:cs="Times New Roman"/>
          <w:sz w:val="24"/>
          <w:szCs w:val="24"/>
        </w:rPr>
      </w:pPr>
    </w:p>
    <w:p w14:paraId="2E0CC29D" w14:textId="77777777" w:rsidR="0090755A" w:rsidRDefault="0090755A">
      <w:pPr>
        <w:spacing w:line="200" w:lineRule="auto"/>
        <w:rPr>
          <w:rFonts w:ascii="Times New Roman" w:eastAsia="Times New Roman" w:hAnsi="Times New Roman" w:cs="Times New Roman"/>
          <w:sz w:val="24"/>
          <w:szCs w:val="24"/>
        </w:rPr>
      </w:pPr>
    </w:p>
    <w:p w14:paraId="3A92D28F" w14:textId="77777777" w:rsidR="0090755A" w:rsidRDefault="0090755A">
      <w:pPr>
        <w:spacing w:line="200" w:lineRule="auto"/>
        <w:rPr>
          <w:rFonts w:ascii="Times New Roman" w:eastAsia="Times New Roman" w:hAnsi="Times New Roman" w:cs="Times New Roman"/>
          <w:sz w:val="24"/>
          <w:szCs w:val="24"/>
        </w:rPr>
      </w:pPr>
    </w:p>
    <w:p w14:paraId="2DA48367" w14:textId="77777777" w:rsidR="0090755A" w:rsidRDefault="0090755A">
      <w:pPr>
        <w:spacing w:line="200" w:lineRule="auto"/>
        <w:rPr>
          <w:rFonts w:ascii="Times New Roman" w:eastAsia="Times New Roman" w:hAnsi="Times New Roman" w:cs="Times New Roman"/>
          <w:sz w:val="24"/>
          <w:szCs w:val="24"/>
        </w:rPr>
      </w:pPr>
    </w:p>
    <w:p w14:paraId="1B51DCE3" w14:textId="77777777" w:rsidR="0090755A" w:rsidRDefault="0090755A">
      <w:pPr>
        <w:spacing w:line="200" w:lineRule="auto"/>
        <w:rPr>
          <w:rFonts w:ascii="Times New Roman" w:eastAsia="Times New Roman" w:hAnsi="Times New Roman" w:cs="Times New Roman"/>
          <w:sz w:val="24"/>
          <w:szCs w:val="24"/>
        </w:rPr>
      </w:pPr>
    </w:p>
    <w:p w14:paraId="2E93BB78" w14:textId="77777777" w:rsidR="0090755A" w:rsidRDefault="0090755A">
      <w:pPr>
        <w:spacing w:line="200" w:lineRule="auto"/>
        <w:rPr>
          <w:rFonts w:ascii="Times New Roman" w:eastAsia="Times New Roman" w:hAnsi="Times New Roman" w:cs="Times New Roman"/>
          <w:sz w:val="24"/>
          <w:szCs w:val="24"/>
        </w:rPr>
      </w:pPr>
    </w:p>
    <w:p w14:paraId="748BBD9D" w14:textId="77777777" w:rsidR="0090755A" w:rsidRDefault="0090755A">
      <w:pPr>
        <w:spacing w:line="200" w:lineRule="auto"/>
        <w:rPr>
          <w:rFonts w:ascii="Times New Roman" w:eastAsia="Times New Roman" w:hAnsi="Times New Roman" w:cs="Times New Roman"/>
          <w:sz w:val="24"/>
          <w:szCs w:val="24"/>
        </w:rPr>
      </w:pPr>
    </w:p>
    <w:p w14:paraId="2FF613C4" w14:textId="77777777" w:rsidR="0090755A" w:rsidRDefault="0090755A">
      <w:pPr>
        <w:spacing w:line="200" w:lineRule="auto"/>
        <w:rPr>
          <w:rFonts w:ascii="Times New Roman" w:eastAsia="Times New Roman" w:hAnsi="Times New Roman" w:cs="Times New Roman"/>
          <w:sz w:val="24"/>
          <w:szCs w:val="24"/>
        </w:rPr>
      </w:pPr>
    </w:p>
    <w:p w14:paraId="0E61170E" w14:textId="77777777" w:rsidR="0090755A" w:rsidRDefault="0090755A">
      <w:pPr>
        <w:spacing w:line="200" w:lineRule="auto"/>
        <w:rPr>
          <w:rFonts w:ascii="Times New Roman" w:eastAsia="Times New Roman" w:hAnsi="Times New Roman" w:cs="Times New Roman"/>
          <w:sz w:val="24"/>
          <w:szCs w:val="24"/>
        </w:rPr>
      </w:pPr>
    </w:p>
    <w:p w14:paraId="3DBE2730" w14:textId="77777777" w:rsidR="0090755A" w:rsidRDefault="0090755A">
      <w:pPr>
        <w:spacing w:line="200" w:lineRule="auto"/>
        <w:rPr>
          <w:rFonts w:ascii="Times New Roman" w:eastAsia="Times New Roman" w:hAnsi="Times New Roman" w:cs="Times New Roman"/>
          <w:sz w:val="24"/>
          <w:szCs w:val="24"/>
        </w:rPr>
      </w:pPr>
    </w:p>
    <w:p w14:paraId="42F231A2" w14:textId="77777777" w:rsidR="0090755A" w:rsidRDefault="0090755A">
      <w:pPr>
        <w:spacing w:line="200" w:lineRule="auto"/>
        <w:rPr>
          <w:rFonts w:ascii="Times New Roman" w:eastAsia="Times New Roman" w:hAnsi="Times New Roman" w:cs="Times New Roman"/>
          <w:sz w:val="24"/>
          <w:szCs w:val="24"/>
        </w:rPr>
      </w:pPr>
    </w:p>
    <w:p w14:paraId="6066DB7B" w14:textId="77777777" w:rsidR="0090755A" w:rsidRDefault="0090755A">
      <w:pPr>
        <w:spacing w:line="200" w:lineRule="auto"/>
        <w:rPr>
          <w:rFonts w:ascii="Times New Roman" w:eastAsia="Times New Roman" w:hAnsi="Times New Roman" w:cs="Times New Roman"/>
          <w:sz w:val="24"/>
          <w:szCs w:val="24"/>
        </w:rPr>
      </w:pPr>
    </w:p>
    <w:p w14:paraId="64FEF066" w14:textId="77777777" w:rsidR="0090755A" w:rsidRDefault="0090755A">
      <w:pPr>
        <w:spacing w:line="200" w:lineRule="auto"/>
        <w:rPr>
          <w:rFonts w:ascii="Times New Roman" w:eastAsia="Times New Roman" w:hAnsi="Times New Roman" w:cs="Times New Roman"/>
          <w:sz w:val="24"/>
          <w:szCs w:val="24"/>
        </w:rPr>
      </w:pPr>
    </w:p>
    <w:p w14:paraId="2359566B" w14:textId="77777777" w:rsidR="0090755A" w:rsidRDefault="0090755A">
      <w:pPr>
        <w:spacing w:line="200" w:lineRule="auto"/>
        <w:rPr>
          <w:rFonts w:ascii="Times New Roman" w:eastAsia="Times New Roman" w:hAnsi="Times New Roman" w:cs="Times New Roman"/>
          <w:sz w:val="24"/>
          <w:szCs w:val="24"/>
        </w:rPr>
      </w:pPr>
    </w:p>
    <w:p w14:paraId="355506C9" w14:textId="77777777" w:rsidR="0090755A" w:rsidRDefault="0090755A">
      <w:pPr>
        <w:spacing w:line="200" w:lineRule="auto"/>
        <w:rPr>
          <w:rFonts w:ascii="Times New Roman" w:eastAsia="Times New Roman" w:hAnsi="Times New Roman" w:cs="Times New Roman"/>
          <w:sz w:val="24"/>
          <w:szCs w:val="24"/>
        </w:rPr>
      </w:pPr>
    </w:p>
    <w:p w14:paraId="19F2248A" w14:textId="77777777" w:rsidR="0090755A" w:rsidRDefault="0090755A">
      <w:pPr>
        <w:spacing w:line="200" w:lineRule="auto"/>
        <w:rPr>
          <w:rFonts w:ascii="Times New Roman" w:eastAsia="Times New Roman" w:hAnsi="Times New Roman" w:cs="Times New Roman"/>
          <w:sz w:val="24"/>
          <w:szCs w:val="24"/>
        </w:rPr>
      </w:pPr>
    </w:p>
    <w:p w14:paraId="79707B9A" w14:textId="77777777" w:rsidR="0090755A" w:rsidRDefault="0090755A">
      <w:pPr>
        <w:spacing w:line="200" w:lineRule="auto"/>
        <w:rPr>
          <w:rFonts w:ascii="Times New Roman" w:eastAsia="Times New Roman" w:hAnsi="Times New Roman" w:cs="Times New Roman"/>
          <w:sz w:val="24"/>
          <w:szCs w:val="24"/>
        </w:rPr>
      </w:pPr>
    </w:p>
    <w:p w14:paraId="6B42A8FF" w14:textId="77777777" w:rsidR="0090755A" w:rsidRDefault="0090755A">
      <w:pPr>
        <w:spacing w:line="200" w:lineRule="auto"/>
        <w:rPr>
          <w:rFonts w:ascii="Times New Roman" w:eastAsia="Times New Roman" w:hAnsi="Times New Roman" w:cs="Times New Roman"/>
          <w:sz w:val="24"/>
          <w:szCs w:val="24"/>
        </w:rPr>
      </w:pPr>
    </w:p>
    <w:p w14:paraId="775A27C2" w14:textId="77777777" w:rsidR="0090755A" w:rsidRDefault="0090755A">
      <w:pPr>
        <w:spacing w:line="200" w:lineRule="auto"/>
        <w:rPr>
          <w:rFonts w:ascii="Times New Roman" w:eastAsia="Times New Roman" w:hAnsi="Times New Roman" w:cs="Times New Roman"/>
          <w:sz w:val="24"/>
          <w:szCs w:val="24"/>
        </w:rPr>
      </w:pPr>
    </w:p>
    <w:p w14:paraId="58B437AF" w14:textId="77777777" w:rsidR="0090755A" w:rsidRDefault="00BA0337">
      <w:pPr>
        <w:spacing w:line="20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hidden="0" allowOverlap="1" wp14:anchorId="1B351725" wp14:editId="5EC5B21E">
                <wp:simplePos x="0" y="0"/>
                <wp:positionH relativeFrom="column">
                  <wp:posOffset>609600</wp:posOffset>
                </wp:positionH>
                <wp:positionV relativeFrom="paragraph">
                  <wp:posOffset>342900</wp:posOffset>
                </wp:positionV>
                <wp:extent cx="5168900" cy="1444625"/>
                <wp:effectExtent l="0" t="0" r="0" b="0"/>
                <wp:wrapNone/>
                <wp:docPr id="6" name="Rectangle 6"/>
                <wp:cNvGraphicFramePr/>
                <a:graphic xmlns:a="http://schemas.openxmlformats.org/drawingml/2006/main">
                  <a:graphicData uri="http://schemas.microsoft.com/office/word/2010/wordprocessingShape">
                    <wps:wsp>
                      <wps:cNvSpPr/>
                      <wps:spPr>
                        <a:xfrm>
                          <a:off x="2769488" y="3065625"/>
                          <a:ext cx="5153025" cy="1428750"/>
                        </a:xfrm>
                        <a:prstGeom prst="rect">
                          <a:avLst/>
                        </a:prstGeom>
                        <a:noFill/>
                        <a:ln w="15875" cap="flat" cmpd="sng">
                          <a:solidFill>
                            <a:schemeClr val="dk1"/>
                          </a:solidFill>
                          <a:prstDash val="solid"/>
                          <a:round/>
                          <a:headEnd type="none" w="sm" len="sm"/>
                          <a:tailEnd type="none" w="sm" len="sm"/>
                        </a:ln>
                      </wps:spPr>
                      <wps:txbx>
                        <w:txbxContent>
                          <w:p w14:paraId="0AEBFE53" w14:textId="77777777" w:rsidR="0090755A" w:rsidRDefault="00BA0337">
                            <w:pPr>
                              <w:ind w:right="160"/>
                              <w:jc w:val="center"/>
                              <w:textDirection w:val="btLr"/>
                            </w:pPr>
                            <w:r>
                              <w:rPr>
                                <w:rFonts w:ascii="Times New Roman" w:eastAsia="Times New Roman" w:hAnsi="Times New Roman" w:cs="Times New Roman"/>
                                <w:b/>
                                <w:color w:val="000000"/>
                                <w:sz w:val="28"/>
                              </w:rPr>
                              <w:t>Experiment No.7</w:t>
                            </w:r>
                          </w:p>
                          <w:p w14:paraId="1A8874B8" w14:textId="77777777" w:rsidR="0090755A" w:rsidRDefault="0090755A">
                            <w:pPr>
                              <w:ind w:right="160"/>
                              <w:jc w:val="center"/>
                              <w:textDirection w:val="btLr"/>
                            </w:pPr>
                          </w:p>
                          <w:p w14:paraId="7FF28404" w14:textId="77777777" w:rsidR="0090755A" w:rsidRDefault="00BA0337">
                            <w:pPr>
                              <w:ind w:right="160"/>
                              <w:jc w:val="center"/>
                              <w:textDirection w:val="btLr"/>
                            </w:pPr>
                            <w:r>
                              <w:rPr>
                                <w:rFonts w:ascii="Times New Roman" w:eastAsia="Times New Roman" w:hAnsi="Times New Roman" w:cs="Times New Roman"/>
                                <w:b/>
                                <w:color w:val="000000"/>
                                <w:sz w:val="28"/>
                              </w:rPr>
                              <w:t>Title: Data Warehouse simulation</w:t>
                            </w:r>
                          </w:p>
                          <w:p w14:paraId="15BF911B" w14:textId="77777777" w:rsidR="0090755A" w:rsidRDefault="0090755A">
                            <w:pPr>
                              <w:jc w:val="center"/>
                              <w:textDirection w:val="btLr"/>
                            </w:pP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609600</wp:posOffset>
                </wp:positionH>
                <wp:positionV relativeFrom="paragraph">
                  <wp:posOffset>342900</wp:posOffset>
                </wp:positionV>
                <wp:extent cx="5168900" cy="1444625"/>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168900" cy="1444625"/>
                        </a:xfrm>
                        <a:prstGeom prst="rect"/>
                        <a:ln/>
                      </pic:spPr>
                    </pic:pic>
                  </a:graphicData>
                </a:graphic>
              </wp:anchor>
            </w:drawing>
          </mc:Fallback>
        </mc:AlternateContent>
      </w:r>
    </w:p>
    <w:p w14:paraId="14C9184F" w14:textId="77777777" w:rsidR="0090755A" w:rsidRDefault="0090755A">
      <w:pPr>
        <w:spacing w:line="200" w:lineRule="auto"/>
        <w:rPr>
          <w:rFonts w:ascii="Times New Roman" w:eastAsia="Times New Roman" w:hAnsi="Times New Roman" w:cs="Times New Roman"/>
          <w:sz w:val="24"/>
          <w:szCs w:val="24"/>
        </w:rPr>
      </w:pPr>
    </w:p>
    <w:p w14:paraId="01B6391D" w14:textId="77777777" w:rsidR="0090755A" w:rsidRDefault="0090755A">
      <w:pPr>
        <w:spacing w:line="200" w:lineRule="auto"/>
        <w:rPr>
          <w:rFonts w:ascii="Times New Roman" w:eastAsia="Times New Roman" w:hAnsi="Times New Roman" w:cs="Times New Roman"/>
          <w:sz w:val="24"/>
          <w:szCs w:val="24"/>
        </w:rPr>
      </w:pPr>
    </w:p>
    <w:p w14:paraId="46B9B9AB" w14:textId="77777777" w:rsidR="0090755A" w:rsidRDefault="0090755A">
      <w:pPr>
        <w:spacing w:line="200" w:lineRule="auto"/>
        <w:rPr>
          <w:rFonts w:ascii="Times New Roman" w:eastAsia="Times New Roman" w:hAnsi="Times New Roman" w:cs="Times New Roman"/>
          <w:sz w:val="24"/>
          <w:szCs w:val="24"/>
        </w:rPr>
      </w:pPr>
    </w:p>
    <w:p w14:paraId="5E14AE70" w14:textId="77777777" w:rsidR="0090755A" w:rsidRDefault="0090755A">
      <w:pPr>
        <w:spacing w:line="200" w:lineRule="auto"/>
        <w:rPr>
          <w:rFonts w:ascii="Times New Roman" w:eastAsia="Times New Roman" w:hAnsi="Times New Roman" w:cs="Times New Roman"/>
          <w:sz w:val="24"/>
          <w:szCs w:val="24"/>
        </w:rPr>
      </w:pPr>
    </w:p>
    <w:p w14:paraId="5A74DCF2" w14:textId="77777777" w:rsidR="0090755A" w:rsidRDefault="0090755A">
      <w:pPr>
        <w:spacing w:line="200" w:lineRule="auto"/>
        <w:rPr>
          <w:rFonts w:ascii="Times New Roman" w:eastAsia="Times New Roman" w:hAnsi="Times New Roman" w:cs="Times New Roman"/>
          <w:sz w:val="24"/>
          <w:szCs w:val="24"/>
        </w:rPr>
      </w:pPr>
    </w:p>
    <w:p w14:paraId="504D1D15" w14:textId="77777777" w:rsidR="0090755A" w:rsidRDefault="0090755A">
      <w:pPr>
        <w:spacing w:line="200" w:lineRule="auto"/>
        <w:rPr>
          <w:rFonts w:ascii="Times New Roman" w:eastAsia="Times New Roman" w:hAnsi="Times New Roman" w:cs="Times New Roman"/>
          <w:sz w:val="24"/>
          <w:szCs w:val="24"/>
        </w:rPr>
      </w:pPr>
    </w:p>
    <w:p w14:paraId="3961A16B" w14:textId="77777777" w:rsidR="0090755A" w:rsidRDefault="0090755A">
      <w:pPr>
        <w:spacing w:line="200" w:lineRule="auto"/>
        <w:rPr>
          <w:rFonts w:ascii="Times New Roman" w:eastAsia="Times New Roman" w:hAnsi="Times New Roman" w:cs="Times New Roman"/>
          <w:sz w:val="24"/>
          <w:szCs w:val="24"/>
        </w:rPr>
      </w:pPr>
    </w:p>
    <w:p w14:paraId="717A6A33" w14:textId="77777777" w:rsidR="0090755A" w:rsidRDefault="0090755A">
      <w:pPr>
        <w:spacing w:line="200" w:lineRule="auto"/>
        <w:rPr>
          <w:rFonts w:ascii="Times New Roman" w:eastAsia="Times New Roman" w:hAnsi="Times New Roman" w:cs="Times New Roman"/>
          <w:sz w:val="24"/>
          <w:szCs w:val="24"/>
        </w:rPr>
      </w:pPr>
    </w:p>
    <w:p w14:paraId="004908B0" w14:textId="77777777" w:rsidR="0090755A" w:rsidRDefault="0090755A">
      <w:pPr>
        <w:spacing w:line="200" w:lineRule="auto"/>
        <w:rPr>
          <w:rFonts w:ascii="Times New Roman" w:eastAsia="Times New Roman" w:hAnsi="Times New Roman" w:cs="Times New Roman"/>
          <w:sz w:val="24"/>
          <w:szCs w:val="24"/>
        </w:rPr>
      </w:pPr>
    </w:p>
    <w:p w14:paraId="0CDEF99E" w14:textId="77777777" w:rsidR="0090755A" w:rsidRDefault="0090755A">
      <w:pPr>
        <w:spacing w:line="200" w:lineRule="auto"/>
        <w:rPr>
          <w:rFonts w:ascii="Times New Roman" w:eastAsia="Times New Roman" w:hAnsi="Times New Roman" w:cs="Times New Roman"/>
          <w:sz w:val="24"/>
          <w:szCs w:val="24"/>
        </w:rPr>
      </w:pPr>
    </w:p>
    <w:p w14:paraId="611AE649" w14:textId="77777777" w:rsidR="0090755A" w:rsidRDefault="0090755A">
      <w:pPr>
        <w:spacing w:line="200" w:lineRule="auto"/>
        <w:rPr>
          <w:rFonts w:ascii="Times New Roman" w:eastAsia="Times New Roman" w:hAnsi="Times New Roman" w:cs="Times New Roman"/>
          <w:sz w:val="24"/>
          <w:szCs w:val="24"/>
        </w:rPr>
      </w:pPr>
    </w:p>
    <w:p w14:paraId="6001561A" w14:textId="77777777" w:rsidR="0090755A" w:rsidRDefault="0090755A">
      <w:pPr>
        <w:spacing w:line="200" w:lineRule="auto"/>
        <w:rPr>
          <w:rFonts w:ascii="Times New Roman" w:eastAsia="Times New Roman" w:hAnsi="Times New Roman" w:cs="Times New Roman"/>
          <w:sz w:val="24"/>
          <w:szCs w:val="24"/>
        </w:rPr>
      </w:pPr>
    </w:p>
    <w:p w14:paraId="2E50FAF7" w14:textId="77777777" w:rsidR="0090755A" w:rsidRDefault="0090755A">
      <w:pPr>
        <w:spacing w:line="200" w:lineRule="auto"/>
        <w:rPr>
          <w:rFonts w:ascii="Times New Roman" w:eastAsia="Times New Roman" w:hAnsi="Times New Roman" w:cs="Times New Roman"/>
          <w:sz w:val="24"/>
          <w:szCs w:val="24"/>
        </w:rPr>
      </w:pPr>
    </w:p>
    <w:p w14:paraId="73B88F33" w14:textId="77777777" w:rsidR="0090755A" w:rsidRDefault="0090755A">
      <w:pPr>
        <w:spacing w:line="200" w:lineRule="auto"/>
        <w:rPr>
          <w:rFonts w:ascii="Times New Roman" w:eastAsia="Times New Roman" w:hAnsi="Times New Roman" w:cs="Times New Roman"/>
          <w:sz w:val="24"/>
          <w:szCs w:val="24"/>
        </w:rPr>
      </w:pPr>
    </w:p>
    <w:p w14:paraId="0A5A7D95" w14:textId="77777777" w:rsidR="0090755A" w:rsidRDefault="0090755A">
      <w:pPr>
        <w:spacing w:line="200" w:lineRule="auto"/>
        <w:rPr>
          <w:rFonts w:ascii="Times New Roman" w:eastAsia="Times New Roman" w:hAnsi="Times New Roman" w:cs="Times New Roman"/>
          <w:sz w:val="24"/>
          <w:szCs w:val="24"/>
        </w:rPr>
      </w:pPr>
    </w:p>
    <w:p w14:paraId="4C907FE4" w14:textId="77777777" w:rsidR="0090755A" w:rsidRDefault="0090755A">
      <w:pPr>
        <w:spacing w:line="200" w:lineRule="auto"/>
        <w:rPr>
          <w:rFonts w:ascii="Times New Roman" w:eastAsia="Times New Roman" w:hAnsi="Times New Roman" w:cs="Times New Roman"/>
          <w:sz w:val="24"/>
          <w:szCs w:val="24"/>
        </w:rPr>
      </w:pPr>
    </w:p>
    <w:p w14:paraId="5E872199" w14:textId="77777777" w:rsidR="0090755A" w:rsidRDefault="0090755A">
      <w:pPr>
        <w:spacing w:line="200" w:lineRule="auto"/>
        <w:rPr>
          <w:rFonts w:ascii="Times New Roman" w:eastAsia="Times New Roman" w:hAnsi="Times New Roman" w:cs="Times New Roman"/>
          <w:sz w:val="24"/>
          <w:szCs w:val="24"/>
        </w:rPr>
      </w:pPr>
    </w:p>
    <w:p w14:paraId="0120C746" w14:textId="77777777" w:rsidR="0090755A" w:rsidRDefault="0090755A">
      <w:pPr>
        <w:spacing w:line="200" w:lineRule="auto"/>
        <w:rPr>
          <w:rFonts w:ascii="Times New Roman" w:eastAsia="Times New Roman" w:hAnsi="Times New Roman" w:cs="Times New Roman"/>
          <w:sz w:val="24"/>
          <w:szCs w:val="24"/>
        </w:rPr>
      </w:pPr>
    </w:p>
    <w:p w14:paraId="61896FFD" w14:textId="77777777" w:rsidR="0090755A" w:rsidRDefault="0090755A">
      <w:pPr>
        <w:spacing w:line="200" w:lineRule="auto"/>
        <w:rPr>
          <w:rFonts w:ascii="Times New Roman" w:eastAsia="Times New Roman" w:hAnsi="Times New Roman" w:cs="Times New Roman"/>
          <w:sz w:val="24"/>
          <w:szCs w:val="24"/>
        </w:rPr>
      </w:pPr>
    </w:p>
    <w:p w14:paraId="709A3984" w14:textId="77777777" w:rsidR="0090755A" w:rsidRDefault="0090755A">
      <w:pPr>
        <w:spacing w:line="200" w:lineRule="auto"/>
        <w:rPr>
          <w:rFonts w:ascii="Times New Roman" w:eastAsia="Times New Roman" w:hAnsi="Times New Roman" w:cs="Times New Roman"/>
          <w:sz w:val="24"/>
          <w:szCs w:val="24"/>
        </w:rPr>
      </w:pPr>
    </w:p>
    <w:p w14:paraId="679D64E0" w14:textId="77777777" w:rsidR="0090755A" w:rsidRDefault="0090755A">
      <w:pPr>
        <w:spacing w:line="200" w:lineRule="auto"/>
        <w:rPr>
          <w:rFonts w:ascii="Times New Roman" w:eastAsia="Times New Roman" w:hAnsi="Times New Roman" w:cs="Times New Roman"/>
          <w:sz w:val="24"/>
          <w:szCs w:val="24"/>
        </w:rPr>
      </w:pPr>
    </w:p>
    <w:p w14:paraId="1C33E32F" w14:textId="77777777" w:rsidR="0090755A" w:rsidRDefault="0090755A">
      <w:pPr>
        <w:spacing w:line="200" w:lineRule="auto"/>
        <w:rPr>
          <w:rFonts w:ascii="Times New Roman" w:eastAsia="Times New Roman" w:hAnsi="Times New Roman" w:cs="Times New Roman"/>
          <w:sz w:val="24"/>
          <w:szCs w:val="24"/>
        </w:rPr>
      </w:pPr>
    </w:p>
    <w:p w14:paraId="0D9F3494" w14:textId="77777777" w:rsidR="0090755A" w:rsidRDefault="0090755A">
      <w:pPr>
        <w:spacing w:line="200" w:lineRule="auto"/>
        <w:rPr>
          <w:rFonts w:ascii="Times New Roman" w:eastAsia="Times New Roman" w:hAnsi="Times New Roman" w:cs="Times New Roman"/>
          <w:sz w:val="24"/>
          <w:szCs w:val="24"/>
        </w:rPr>
      </w:pPr>
    </w:p>
    <w:p w14:paraId="2FB0D594" w14:textId="77777777" w:rsidR="0090755A" w:rsidRDefault="0090755A">
      <w:pPr>
        <w:spacing w:line="200" w:lineRule="auto"/>
        <w:rPr>
          <w:rFonts w:ascii="Times New Roman" w:eastAsia="Times New Roman" w:hAnsi="Times New Roman" w:cs="Times New Roman"/>
          <w:sz w:val="24"/>
          <w:szCs w:val="24"/>
        </w:rPr>
      </w:pPr>
    </w:p>
    <w:p w14:paraId="2DFE5101" w14:textId="77777777" w:rsidR="0090755A" w:rsidRDefault="0090755A">
      <w:pPr>
        <w:spacing w:line="200" w:lineRule="auto"/>
        <w:rPr>
          <w:rFonts w:ascii="Times New Roman" w:eastAsia="Times New Roman" w:hAnsi="Times New Roman" w:cs="Times New Roman"/>
          <w:sz w:val="24"/>
          <w:szCs w:val="24"/>
        </w:rPr>
      </w:pPr>
    </w:p>
    <w:p w14:paraId="10765CB9" w14:textId="77777777" w:rsidR="0090755A" w:rsidRDefault="0090755A">
      <w:pPr>
        <w:spacing w:line="200" w:lineRule="auto"/>
        <w:rPr>
          <w:rFonts w:ascii="Times New Roman" w:eastAsia="Times New Roman" w:hAnsi="Times New Roman" w:cs="Times New Roman"/>
          <w:sz w:val="24"/>
          <w:szCs w:val="24"/>
        </w:rPr>
      </w:pPr>
    </w:p>
    <w:p w14:paraId="27CFD204" w14:textId="77777777" w:rsidR="0090755A" w:rsidRDefault="0090755A">
      <w:pPr>
        <w:spacing w:line="200" w:lineRule="auto"/>
        <w:rPr>
          <w:rFonts w:ascii="Times New Roman" w:eastAsia="Times New Roman" w:hAnsi="Times New Roman" w:cs="Times New Roman"/>
          <w:sz w:val="24"/>
          <w:szCs w:val="24"/>
        </w:rPr>
      </w:pPr>
    </w:p>
    <w:p w14:paraId="6AB8AEC1" w14:textId="77777777" w:rsidR="0090755A" w:rsidRDefault="0090755A">
      <w:pPr>
        <w:spacing w:line="200" w:lineRule="auto"/>
        <w:rPr>
          <w:rFonts w:ascii="Times New Roman" w:eastAsia="Times New Roman" w:hAnsi="Times New Roman" w:cs="Times New Roman"/>
          <w:sz w:val="24"/>
          <w:szCs w:val="24"/>
        </w:rPr>
      </w:pPr>
    </w:p>
    <w:p w14:paraId="4A151102" w14:textId="77777777" w:rsidR="0090755A" w:rsidRDefault="0090755A">
      <w:pPr>
        <w:spacing w:line="200" w:lineRule="auto"/>
        <w:rPr>
          <w:rFonts w:ascii="Times New Roman" w:eastAsia="Times New Roman" w:hAnsi="Times New Roman" w:cs="Times New Roman"/>
          <w:sz w:val="24"/>
          <w:szCs w:val="24"/>
        </w:rPr>
      </w:pPr>
    </w:p>
    <w:p w14:paraId="253A4CF9" w14:textId="77777777" w:rsidR="0090755A" w:rsidRDefault="0090755A">
      <w:pPr>
        <w:spacing w:line="200" w:lineRule="auto"/>
        <w:rPr>
          <w:rFonts w:ascii="Times New Roman" w:eastAsia="Times New Roman" w:hAnsi="Times New Roman" w:cs="Times New Roman"/>
          <w:sz w:val="24"/>
          <w:szCs w:val="24"/>
        </w:rPr>
      </w:pPr>
    </w:p>
    <w:p w14:paraId="48A7BEBA" w14:textId="77777777" w:rsidR="0090755A" w:rsidRDefault="0090755A">
      <w:pPr>
        <w:spacing w:line="200" w:lineRule="auto"/>
        <w:rPr>
          <w:rFonts w:ascii="Times New Roman" w:eastAsia="Times New Roman" w:hAnsi="Times New Roman" w:cs="Times New Roman"/>
          <w:sz w:val="24"/>
          <w:szCs w:val="24"/>
        </w:rPr>
      </w:pPr>
    </w:p>
    <w:p w14:paraId="664CD057" w14:textId="77777777" w:rsidR="0090755A" w:rsidRDefault="0090755A">
      <w:pPr>
        <w:spacing w:line="201" w:lineRule="auto"/>
        <w:rPr>
          <w:rFonts w:ascii="Times New Roman" w:eastAsia="Times New Roman" w:hAnsi="Times New Roman" w:cs="Times New Roman"/>
          <w:sz w:val="24"/>
          <w:szCs w:val="24"/>
        </w:rPr>
        <w:sectPr w:rsidR="0090755A">
          <w:headerReference w:type="even" r:id="rId9"/>
          <w:headerReference w:type="default" r:id="rId10"/>
          <w:footerReference w:type="default" r:id="rId11"/>
          <w:headerReference w:type="first" r:id="rId12"/>
          <w:pgSz w:w="11900" w:h="16838"/>
          <w:pgMar w:top="1000" w:right="418" w:bottom="111" w:left="1440" w:header="0" w:footer="288" w:gutter="0"/>
          <w:pgNumType w:start="1"/>
          <w:cols w:space="720"/>
        </w:sectPr>
      </w:pPr>
    </w:p>
    <w:p w14:paraId="2BE19397" w14:textId="77777777" w:rsidR="0090755A" w:rsidRDefault="0090755A">
      <w:pPr>
        <w:spacing w:line="242" w:lineRule="auto"/>
        <w:rPr>
          <w:rFonts w:ascii="Times New Roman" w:eastAsia="Times New Roman" w:hAnsi="Times New Roman" w:cs="Times New Roman"/>
        </w:rPr>
        <w:sectPr w:rsidR="0090755A">
          <w:type w:val="continuous"/>
          <w:pgSz w:w="11900" w:h="16838"/>
          <w:pgMar w:top="1000" w:right="1426" w:bottom="111" w:left="1440" w:header="0" w:footer="0" w:gutter="0"/>
          <w:cols w:space="720"/>
        </w:sectPr>
      </w:pPr>
      <w:bookmarkStart w:id="0" w:name="bookmark=id.gjdgxs" w:colFirst="0" w:colLast="0"/>
      <w:bookmarkEnd w:id="0"/>
    </w:p>
    <w:p w14:paraId="07E7D69C" w14:textId="77777777" w:rsidR="0090755A" w:rsidRDefault="0090755A">
      <w:pPr>
        <w:spacing w:line="242" w:lineRule="auto"/>
        <w:rPr>
          <w:rFonts w:ascii="Times New Roman" w:eastAsia="Times New Roman" w:hAnsi="Times New Roman" w:cs="Times New Roman"/>
        </w:rPr>
      </w:pPr>
      <w:bookmarkStart w:id="1" w:name="bookmark=id.30j0zll" w:colFirst="0" w:colLast="0"/>
      <w:bookmarkEnd w:id="1"/>
    </w:p>
    <w:p w14:paraId="6420CE79" w14:textId="5AF27656" w:rsidR="0090755A" w:rsidRDefault="00BA0337">
      <w:pPr>
        <w:tabs>
          <w:tab w:val="left" w:pos="1560"/>
          <w:tab w:val="left" w:pos="6740"/>
        </w:tabs>
        <w:rPr>
          <w:rFonts w:ascii="Times New Roman" w:eastAsia="Times New Roman" w:hAnsi="Times New Roman" w:cs="Times New Roman"/>
          <w:b/>
          <w:sz w:val="23"/>
          <w:szCs w:val="23"/>
        </w:rPr>
      </w:pPr>
      <w:bookmarkStart w:id="2" w:name="_heading=h.1fob9te" w:colFirst="0" w:colLast="0"/>
      <w:bookmarkEnd w:id="2"/>
      <w:r>
        <w:rPr>
          <w:rFonts w:ascii="Times New Roman" w:eastAsia="Times New Roman" w:hAnsi="Times New Roman" w:cs="Times New Roman"/>
          <w:b/>
          <w:sz w:val="24"/>
          <w:szCs w:val="24"/>
        </w:rPr>
        <w:t>Batch: B3</w:t>
      </w:r>
      <w:r>
        <w:rPr>
          <w:rFonts w:ascii="Times New Roman" w:eastAsia="Times New Roman" w:hAnsi="Times New Roman" w:cs="Times New Roman"/>
        </w:rPr>
        <w:tab/>
        <w:t xml:space="preserve">                      </w:t>
      </w:r>
      <w:r>
        <w:rPr>
          <w:rFonts w:ascii="Times New Roman" w:eastAsia="Times New Roman" w:hAnsi="Times New Roman" w:cs="Times New Roman"/>
          <w:b/>
          <w:sz w:val="24"/>
          <w:szCs w:val="24"/>
        </w:rPr>
        <w:t>Roll No.: 16010422230</w:t>
      </w:r>
      <w:r>
        <w:rPr>
          <w:rFonts w:ascii="Times New Roman" w:eastAsia="Times New Roman" w:hAnsi="Times New Roman" w:cs="Times New Roman"/>
        </w:rPr>
        <w:tab/>
      </w:r>
      <w:r>
        <w:rPr>
          <w:rFonts w:ascii="Times New Roman" w:eastAsia="Times New Roman" w:hAnsi="Times New Roman" w:cs="Times New Roman"/>
          <w:b/>
          <w:sz w:val="23"/>
          <w:szCs w:val="23"/>
        </w:rPr>
        <w:t>Experiment No.:7</w:t>
      </w:r>
    </w:p>
    <w:p w14:paraId="599DF3D0" w14:textId="77777777" w:rsidR="0090755A" w:rsidRDefault="0090755A">
      <w:pPr>
        <w:spacing w:line="271" w:lineRule="auto"/>
        <w:rPr>
          <w:rFonts w:ascii="Times New Roman" w:eastAsia="Times New Roman" w:hAnsi="Times New Roman" w:cs="Times New Roman"/>
        </w:rPr>
      </w:pPr>
    </w:p>
    <w:p w14:paraId="1B9F5612" w14:textId="77777777" w:rsidR="0090755A" w:rsidRDefault="00BA0337">
      <w:pPr>
        <w:rPr>
          <w:rFonts w:ascii="Times New Roman" w:eastAsia="Times New Roman" w:hAnsi="Times New Roman" w:cs="Times New Roman"/>
          <w:color w:val="363435"/>
          <w:sz w:val="24"/>
          <w:szCs w:val="24"/>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sz w:val="24"/>
          <w:szCs w:val="24"/>
        </w:rPr>
        <w:t>To</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363435"/>
          <w:sz w:val="24"/>
          <w:szCs w:val="24"/>
        </w:rPr>
        <w:t>run Data Warehouse simulation</w:t>
      </w:r>
    </w:p>
    <w:p w14:paraId="4AB5AC68" w14:textId="77777777" w:rsidR="0090755A" w:rsidRDefault="0090755A">
      <w:pPr>
        <w:spacing w:line="14" w:lineRule="auto"/>
        <w:rPr>
          <w:rFonts w:ascii="Times New Roman" w:eastAsia="Times New Roman" w:hAnsi="Times New Roman" w:cs="Times New Roman"/>
        </w:rPr>
      </w:pPr>
    </w:p>
    <w:p w14:paraId="36A3F0A4" w14:textId="77777777" w:rsidR="0090755A" w:rsidRDefault="00BA0337">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4A539BC5" w14:textId="77777777" w:rsidR="0090755A" w:rsidRDefault="0090755A">
      <w:pPr>
        <w:spacing w:line="242" w:lineRule="auto"/>
        <w:rPr>
          <w:rFonts w:ascii="Times New Roman" w:eastAsia="Times New Roman" w:hAnsi="Times New Roman" w:cs="Times New Roman"/>
        </w:rPr>
      </w:pPr>
    </w:p>
    <w:p w14:paraId="048BA664"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Resources  needed:  Different  RDBMS  such  as  MySQL,  Postgres  </w:t>
      </w:r>
    </w:p>
    <w:p w14:paraId="7C7B0B4A"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176D023B" w14:textId="77777777" w:rsidR="0090755A" w:rsidRDefault="0090755A">
      <w:pPr>
        <w:spacing w:line="276" w:lineRule="auto"/>
        <w:rPr>
          <w:rFonts w:ascii="Times New Roman" w:eastAsia="Times New Roman" w:hAnsi="Times New Roman" w:cs="Times New Roman"/>
        </w:rPr>
      </w:pPr>
    </w:p>
    <w:p w14:paraId="4BFB5E16"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055544DE" w14:textId="77777777" w:rsidR="0090755A" w:rsidRDefault="0090755A">
      <w:pPr>
        <w:spacing w:line="286" w:lineRule="auto"/>
        <w:rPr>
          <w:rFonts w:ascii="Times New Roman" w:eastAsia="Times New Roman" w:hAnsi="Times New Roman" w:cs="Times New Roman"/>
        </w:rPr>
      </w:pPr>
    </w:p>
    <w:p w14:paraId="333FA814" w14:textId="77777777" w:rsidR="0090755A" w:rsidRDefault="00BA0337">
      <w:pPr>
        <w:spacing w:line="273"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Warehouse :</w:t>
      </w:r>
    </w:p>
    <w:p w14:paraId="2C1FE048" w14:textId="77777777" w:rsidR="0090755A" w:rsidRDefault="00BA0337">
      <w:pPr>
        <w:spacing w:line="273" w:lineRule="auto"/>
        <w:ind w:right="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 warehouse is a type of data management system that is designed to enable and support business intelligence (BI) activities, especially analytics. Data warehouses are solely intended to perform queries and analysis and often contain large amounts of historical data. The data within a data warehouse is usually derived from a wide range of sources such as application log files and transaction applications.</w:t>
      </w:r>
    </w:p>
    <w:p w14:paraId="5DEBFBE7" w14:textId="77777777" w:rsidR="0090755A" w:rsidRDefault="00BA0337">
      <w:pPr>
        <w:spacing w:line="273"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 data warehouse centralizes and consolidates large amounts of data from multiple sources. Its analytical capabilities allow organizations to derive valuable business insights from their data to improve decision-making. Over time, it builds a historical record that can be invaluable to data scientists and business analysts. Because of these capabilities, a data warehouse can be considered an organization’s “single source of truth</w:t>
      </w:r>
      <w:r>
        <w:rPr>
          <w:rFonts w:ascii="Times New Roman" w:eastAsia="Times New Roman" w:hAnsi="Times New Roman" w:cs="Times New Roman"/>
          <w:b/>
          <w:sz w:val="24"/>
          <w:szCs w:val="24"/>
        </w:rPr>
        <w:t>.</w:t>
      </w:r>
    </w:p>
    <w:p w14:paraId="412BAD47" w14:textId="77777777" w:rsidR="0090755A" w:rsidRDefault="0090755A">
      <w:pPr>
        <w:spacing w:line="273" w:lineRule="auto"/>
        <w:ind w:right="20"/>
        <w:jc w:val="both"/>
        <w:rPr>
          <w:rFonts w:ascii="Times New Roman" w:eastAsia="Times New Roman" w:hAnsi="Times New Roman" w:cs="Times New Roman"/>
          <w:sz w:val="24"/>
          <w:szCs w:val="24"/>
        </w:rPr>
      </w:pPr>
    </w:p>
    <w:p w14:paraId="43A346E6" w14:textId="77777777" w:rsidR="0090755A" w:rsidRDefault="00BA0337">
      <w:pPr>
        <w:spacing w:line="273"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ETL :</w:t>
      </w:r>
    </w:p>
    <w:p w14:paraId="69E3B1AE" w14:textId="77777777" w:rsidR="0090755A" w:rsidRDefault="00BA0337">
      <w:pPr>
        <w:spacing w:line="273" w:lineRule="auto"/>
        <w:ind w:right="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Transform, Load (ETL) refers to a process in database usage and especially in data warehousing. Data extraction is where data is extracted from homogeneous or heterogeneous data sources; data transformation where the data is transformed for storing in the proper format or structure for the purposes of querying and analysis; data loading where the data is loaded into the final target database, more specifically, an operational data store, data mart, or data warehouse.</w:t>
      </w:r>
    </w:p>
    <w:p w14:paraId="5F244F07" w14:textId="77777777" w:rsidR="0090755A" w:rsidRDefault="00BA0337">
      <w:pPr>
        <w:spacing w:line="274"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using an established ETL framework, one may increase one's chances of ending up with better connectivity and scalability. A good ETL tool must be able to communicate with the many different relational databases and read the various file formats used throughout an organization. ETL tools have started to migrate into Enterprise Application Integration, or even Enterprise Service Bus, systems that now cover much more than just the extraction, transformation, and loading of data. A common use case for ETL to</w:t>
      </w:r>
      <w:r>
        <w:rPr>
          <w:rFonts w:ascii="Times New Roman" w:eastAsia="Times New Roman" w:hAnsi="Times New Roman" w:cs="Times New Roman"/>
          <w:sz w:val="24"/>
          <w:szCs w:val="24"/>
        </w:rPr>
        <w:t>ols include converting CSV files to formats readable by relational databases. A typical translation of millions of records is facilitated by ETL tools that enable users to input csv-like data feeds/files and import it into a database with as little code as possible. ETL tools in most cases contain a GUI that helps users conveniently transform data, using a visual data mapper, as opposed to writing large programs to parse files and modify data types.</w:t>
      </w:r>
    </w:p>
    <w:p w14:paraId="0EF8B230" w14:textId="77777777" w:rsidR="0090755A" w:rsidRDefault="0090755A">
      <w:pPr>
        <w:spacing w:line="273" w:lineRule="auto"/>
        <w:ind w:right="20"/>
        <w:jc w:val="both"/>
        <w:rPr>
          <w:rFonts w:ascii="Times New Roman" w:eastAsia="Times New Roman" w:hAnsi="Times New Roman" w:cs="Times New Roman"/>
          <w:sz w:val="24"/>
          <w:szCs w:val="24"/>
        </w:rPr>
      </w:pPr>
    </w:p>
    <w:p w14:paraId="75D88B77"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w:t>
      </w:r>
    </w:p>
    <w:p w14:paraId="0F6B3EA2" w14:textId="77777777" w:rsidR="0090755A" w:rsidRDefault="0090755A">
      <w:pPr>
        <w:rPr>
          <w:rFonts w:ascii="Times New Roman" w:eastAsia="Times New Roman" w:hAnsi="Times New Roman" w:cs="Times New Roman"/>
        </w:rPr>
      </w:pPr>
    </w:p>
    <w:p w14:paraId="204E7DA2"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Activities:</w:t>
      </w:r>
    </w:p>
    <w:p w14:paraId="7E366CD7" w14:textId="77777777" w:rsidR="0090755A" w:rsidRDefault="0090755A">
      <w:pPr>
        <w:rPr>
          <w:rFonts w:ascii="Times New Roman" w:eastAsia="Times New Roman" w:hAnsi="Times New Roman" w:cs="Times New Roman"/>
          <w:b/>
          <w:sz w:val="24"/>
          <w:szCs w:val="24"/>
        </w:rPr>
      </w:pPr>
    </w:p>
    <w:p w14:paraId="08FA6EC4"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Data Warehouse:</w:t>
      </w:r>
    </w:p>
    <w:p w14:paraId="0A781605" w14:textId="77777777" w:rsidR="0090755A" w:rsidRDefault="00BA0337">
      <w:pPr>
        <w:numPr>
          <w:ilvl w:val="0"/>
          <w:numId w:val="2"/>
        </w:numPr>
        <w:spacing w:line="235" w:lineRule="auto"/>
        <w:rPr>
          <w:i/>
          <w:color w:val="000000"/>
        </w:rPr>
      </w:pPr>
      <w:r>
        <w:rPr>
          <w:rFonts w:ascii="Times New Roman" w:eastAsia="Times New Roman" w:hAnsi="Times New Roman" w:cs="Times New Roman"/>
          <w:sz w:val="24"/>
          <w:szCs w:val="24"/>
        </w:rPr>
        <w:t xml:space="preserve">Visit  </w:t>
      </w:r>
      <w:hyperlink r:id="rId13" w:anchor="step1">
        <w:r>
          <w:rPr>
            <w:i/>
            <w:color w:val="0000FF"/>
            <w:u w:val="single"/>
          </w:rPr>
          <w:t>https://www.oracle.com/webfolder/s/assets/demo/adw-quicktour-na/index.html#step1</w:t>
        </w:r>
      </w:hyperlink>
    </w:p>
    <w:p w14:paraId="3BF175DD" w14:textId="77777777" w:rsidR="0090755A" w:rsidRDefault="00BA0337">
      <w:pPr>
        <w:numPr>
          <w:ilvl w:val="0"/>
          <w:numId w:val="2"/>
        </w:numP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 through the demo of Autonomous Data Warehouse for different businesses</w:t>
      </w:r>
    </w:p>
    <w:p w14:paraId="39437408" w14:textId="77777777" w:rsidR="0090755A" w:rsidRDefault="00BA0337">
      <w:pPr>
        <w:numPr>
          <w:ilvl w:val="0"/>
          <w:numId w:val="2"/>
        </w:numP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a report with following points</w:t>
      </w:r>
    </w:p>
    <w:p w14:paraId="6BC71B17" w14:textId="77777777" w:rsidR="0090755A" w:rsidRDefault="00BA0337">
      <w:pPr>
        <w:numPr>
          <w:ilvl w:val="1"/>
          <w:numId w:val="2"/>
        </w:numP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nature of analytics for different businesses given</w:t>
      </w:r>
    </w:p>
    <w:p w14:paraId="5067266F" w14:textId="77777777" w:rsidR="0090755A" w:rsidRDefault="00BA0337">
      <w:pPr>
        <w:numPr>
          <w:ilvl w:val="1"/>
          <w:numId w:val="2"/>
        </w:numP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Comparison between traditional analysis and analysis with Data Warehouse</w:t>
      </w:r>
    </w:p>
    <w:p w14:paraId="203A4B84" w14:textId="02E66002" w:rsidR="0090755A" w:rsidRDefault="00BA0337">
      <w:pPr>
        <w:numPr>
          <w:ilvl w:val="1"/>
          <w:numId w:val="2"/>
        </w:numP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any two-business</w:t>
      </w:r>
      <w:r>
        <w:rPr>
          <w:rFonts w:ascii="Times New Roman" w:eastAsia="Times New Roman" w:hAnsi="Times New Roman" w:cs="Times New Roman"/>
          <w:sz w:val="24"/>
          <w:szCs w:val="24"/>
        </w:rPr>
        <w:t xml:space="preserve"> type given, specify at least two different scenarios where the tool can be useful</w:t>
      </w:r>
    </w:p>
    <w:p w14:paraId="776FBC99" w14:textId="77777777" w:rsidR="0090755A" w:rsidRDefault="0090755A">
      <w:pPr>
        <w:spacing w:line="235" w:lineRule="auto"/>
        <w:ind w:left="60"/>
        <w:rPr>
          <w:rFonts w:ascii="Times New Roman" w:eastAsia="Times New Roman" w:hAnsi="Times New Roman" w:cs="Times New Roman"/>
          <w:sz w:val="24"/>
          <w:szCs w:val="24"/>
        </w:rPr>
      </w:pPr>
    </w:p>
    <w:p w14:paraId="14A33BE3" w14:textId="77777777" w:rsidR="0090755A" w:rsidRDefault="0090755A">
      <w:pPr>
        <w:spacing w:line="14" w:lineRule="auto"/>
        <w:rPr>
          <w:rFonts w:ascii="Noto Sans Symbols" w:eastAsia="Noto Sans Symbols" w:hAnsi="Noto Sans Symbols" w:cs="Noto Sans Symbols"/>
          <w:sz w:val="24"/>
          <w:szCs w:val="24"/>
        </w:rPr>
      </w:pPr>
    </w:p>
    <w:p w14:paraId="553D2225"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w:t>
      </w:r>
    </w:p>
    <w:p w14:paraId="2553C580"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Results: </w:t>
      </w:r>
    </w:p>
    <w:p w14:paraId="19CC9419" w14:textId="77777777" w:rsidR="0090755A" w:rsidRDefault="0090755A">
      <w:pPr>
        <w:rPr>
          <w:rFonts w:ascii="Times New Roman" w:eastAsia="Times New Roman" w:hAnsi="Times New Roman" w:cs="Times New Roman"/>
          <w:b/>
          <w:sz w:val="24"/>
          <w:szCs w:val="24"/>
        </w:rPr>
      </w:pPr>
    </w:p>
    <w:p w14:paraId="585A3954" w14:textId="77777777" w:rsidR="0090755A" w:rsidRDefault="00BA0337">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Report for Data Warehouse</w:t>
      </w:r>
    </w:p>
    <w:p w14:paraId="185638D7" w14:textId="77777777" w:rsidR="0090755A" w:rsidRDefault="0090755A">
      <w:pPr>
        <w:rPr>
          <w:rFonts w:ascii="Times New Roman" w:eastAsia="Times New Roman" w:hAnsi="Times New Roman" w:cs="Times New Roman"/>
          <w:b/>
          <w:sz w:val="24"/>
          <w:szCs w:val="24"/>
        </w:rPr>
      </w:pPr>
    </w:p>
    <w:p w14:paraId="3ECF441B" w14:textId="77777777" w:rsidR="0090755A" w:rsidRDefault="00BA0337">
      <w:pPr>
        <w:spacing w:line="298"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14F1445" wp14:editId="31C98012">
            <wp:extent cx="5738813" cy="3060064"/>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8813" cy="3060064"/>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1A4306B0" wp14:editId="186440BE">
            <wp:extent cx="5731200" cy="30607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060700"/>
                    </a:xfrm>
                    <a:prstGeom prst="rect">
                      <a:avLst/>
                    </a:prstGeom>
                    <a:ln/>
                  </pic:spPr>
                </pic:pic>
              </a:graphicData>
            </a:graphic>
          </wp:inline>
        </w:drawing>
      </w:r>
      <w:r>
        <w:rPr>
          <w:rFonts w:ascii="Times New Roman" w:eastAsia="Times New Roman" w:hAnsi="Times New Roman" w:cs="Times New Roman"/>
          <w:b/>
          <w:noProof/>
          <w:sz w:val="24"/>
          <w:szCs w:val="24"/>
        </w:rPr>
        <w:lastRenderedPageBreak/>
        <w:drawing>
          <wp:inline distT="114300" distB="114300" distL="114300" distR="114300" wp14:anchorId="59147258" wp14:editId="00737217">
            <wp:extent cx="5731200" cy="1816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1816100"/>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67EC80D8" wp14:editId="7717C9EA">
            <wp:extent cx="5731200" cy="21209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2120900"/>
                    </a:xfrm>
                    <a:prstGeom prst="rect">
                      <a:avLst/>
                    </a:prstGeom>
                    <a:ln/>
                  </pic:spPr>
                </pic:pic>
              </a:graphicData>
            </a:graphic>
          </wp:inline>
        </w:drawing>
      </w:r>
    </w:p>
    <w:p w14:paraId="30749BE6" w14:textId="77777777" w:rsidR="0090755A" w:rsidRDefault="00BA0337">
      <w:pPr>
        <w:spacing w:line="298"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6AA0D71" wp14:editId="639BDD19">
            <wp:extent cx="5715000" cy="227076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15325" cy="2270889"/>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3DE735CE" wp14:editId="6A0806B6">
            <wp:extent cx="5731200" cy="30226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3022600"/>
                    </a:xfrm>
                    <a:prstGeom prst="rect">
                      <a:avLst/>
                    </a:prstGeom>
                    <a:ln/>
                  </pic:spPr>
                </pic:pic>
              </a:graphicData>
            </a:graphic>
          </wp:inline>
        </w:drawing>
      </w:r>
      <w:r>
        <w:rPr>
          <w:rFonts w:ascii="Times New Roman" w:eastAsia="Times New Roman" w:hAnsi="Times New Roman" w:cs="Times New Roman"/>
          <w:b/>
          <w:noProof/>
          <w:sz w:val="24"/>
          <w:szCs w:val="24"/>
        </w:rPr>
        <w:lastRenderedPageBreak/>
        <w:drawing>
          <wp:inline distT="114300" distB="114300" distL="114300" distR="114300" wp14:anchorId="50F65D04" wp14:editId="165B47AF">
            <wp:extent cx="5731200" cy="2527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527300"/>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46D9C743" wp14:editId="2BBE2225">
            <wp:extent cx="5731200" cy="26162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31200" cy="2616200"/>
                    </a:xfrm>
                    <a:prstGeom prst="rect">
                      <a:avLst/>
                    </a:prstGeom>
                    <a:ln/>
                  </pic:spPr>
                </pic:pic>
              </a:graphicData>
            </a:graphic>
          </wp:inline>
        </w:drawing>
      </w:r>
    </w:p>
    <w:p w14:paraId="048D831A" w14:textId="77777777" w:rsidR="0090755A" w:rsidRDefault="0090755A">
      <w:pPr>
        <w:spacing w:line="298" w:lineRule="auto"/>
        <w:rPr>
          <w:rFonts w:ascii="Times New Roman" w:eastAsia="Times New Roman" w:hAnsi="Times New Roman" w:cs="Times New Roman"/>
          <w:b/>
          <w:sz w:val="24"/>
          <w:szCs w:val="24"/>
        </w:rPr>
      </w:pPr>
    </w:p>
    <w:p w14:paraId="43EB26EE" w14:textId="77777777" w:rsidR="0090755A" w:rsidRDefault="00BA0337">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rPr>
          <w:rFonts w:ascii="Arial" w:eastAsia="Arial" w:hAnsi="Arial"/>
          <w:b/>
          <w:color w:val="374151"/>
          <w:sz w:val="26"/>
          <w:szCs w:val="26"/>
          <w:u w:val="single"/>
        </w:rPr>
      </w:pPr>
      <w:r>
        <w:rPr>
          <w:rFonts w:ascii="Arial" w:eastAsia="Arial" w:hAnsi="Arial"/>
          <w:b/>
          <w:color w:val="374151"/>
          <w:sz w:val="26"/>
          <w:szCs w:val="26"/>
          <w:u w:val="single"/>
        </w:rPr>
        <w:t xml:space="preserve">Report: </w:t>
      </w:r>
    </w:p>
    <w:p w14:paraId="2F4151ED" w14:textId="77777777" w:rsidR="0090755A" w:rsidRP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after="120" w:line="390" w:lineRule="auto"/>
        <w:rPr>
          <w:rFonts w:ascii="Courier New" w:eastAsia="Arial" w:hAnsi="Courier New" w:cs="Courier New"/>
        </w:rPr>
      </w:pPr>
      <w:r w:rsidRPr="00BA0337">
        <w:rPr>
          <w:rFonts w:ascii="Courier New" w:eastAsia="Arial" w:hAnsi="Courier New" w:cs="Courier New"/>
        </w:rPr>
        <w:t>Fraud detection is a critical aspect of many businesses, and it requires real-time analysis of data to be effective. Traditional data warehouses, which are designed for batch processing and caching, are not ideal for fraud detection due to their high latency. However, operational data warehouses, which support streaming data and continuous data transformation, are well-suited for this task.</w:t>
      </w:r>
    </w:p>
    <w:p w14:paraId="77F0C64A" w14:textId="77777777" w:rsidR="0090755A" w:rsidRP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after="120" w:line="390" w:lineRule="auto"/>
        <w:rPr>
          <w:rFonts w:ascii="Courier New" w:eastAsia="Arial" w:hAnsi="Courier New" w:cs="Courier New"/>
        </w:rPr>
      </w:pPr>
      <w:r w:rsidRPr="00BA0337">
        <w:rPr>
          <w:rFonts w:ascii="Courier New" w:eastAsia="Arial" w:hAnsi="Courier New" w:cs="Courier New"/>
        </w:rPr>
        <w:t>Operational data warehouses can ingest and transform data from various sources in real-time, enabling fraud detection systems to calculate fraud scores and take action while fraud is happening. This is in contrast to traditional data warehouses, which are optimized for analytics and historical reporting, and may not be able to provide real-time insights.</w:t>
      </w:r>
    </w:p>
    <w:p w14:paraId="6AF3F2E0" w14:textId="77777777" w:rsidR="0090755A" w:rsidRP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after="120" w:line="390" w:lineRule="auto"/>
        <w:rPr>
          <w:rFonts w:ascii="Courier New" w:eastAsia="Arial" w:hAnsi="Courier New" w:cs="Courier New"/>
        </w:rPr>
      </w:pPr>
      <w:r w:rsidRPr="00BA0337">
        <w:rPr>
          <w:rFonts w:ascii="Courier New" w:eastAsia="Arial" w:hAnsi="Courier New" w:cs="Courier New"/>
        </w:rPr>
        <w:t xml:space="preserve">One example of an operational data warehouse that is used for fraud detection is Materialize. Materialize allows data teams to develop SQL logic for detecting fraud and to use this logic to detect fraud in real-time. This is made possible by Materialize support for streaming data and </w:t>
      </w:r>
      <w:r w:rsidRPr="00BA0337">
        <w:rPr>
          <w:rFonts w:ascii="Courier New" w:eastAsia="Arial" w:hAnsi="Courier New" w:cs="Courier New"/>
        </w:rPr>
        <w:lastRenderedPageBreak/>
        <w:t>continuous data transformation, which enable it to process data in a continuous, incremental way and to update results as they change.</w:t>
      </w:r>
    </w:p>
    <w:p w14:paraId="2BB96E17" w14:textId="77777777" w:rsidR="0090755A" w:rsidRP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after="120" w:line="390" w:lineRule="auto"/>
        <w:rPr>
          <w:rFonts w:ascii="Courier New" w:eastAsia="Arial" w:hAnsi="Courier New" w:cs="Courier New"/>
        </w:rPr>
      </w:pPr>
      <w:r w:rsidRPr="00BA0337">
        <w:rPr>
          <w:rFonts w:ascii="Courier New" w:eastAsia="Arial" w:hAnsi="Courier New" w:cs="Courier New"/>
        </w:rPr>
        <w:t>Real-time data is essential for effective fraud detection, as it allows businesses to act on fraudulent activity as it occurs. Operational data warehouses, such as Materialize, are well-suited for this task due to their support for streaming data and continuous data transformation.</w:t>
      </w:r>
    </w:p>
    <w:p w14:paraId="40C787E6" w14:textId="77777777" w:rsid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line="390" w:lineRule="auto"/>
        <w:rPr>
          <w:rFonts w:ascii="Courier New" w:eastAsia="Times New Roman" w:hAnsi="Courier New" w:cs="Courier New"/>
          <w:b/>
        </w:rPr>
      </w:pPr>
      <w:r w:rsidRPr="00BA0337">
        <w:rPr>
          <w:rFonts w:ascii="Courier New" w:eastAsia="Arial" w:hAnsi="Courier New" w:cs="Courier New"/>
        </w:rPr>
        <w:t>In summary, operational data warehouses are a powerful tool for fraud detection, as they enable real-time analysis of data and can be used to calculate fraud scores and take action while fraud is happening. Traditional data warehouses, which are designed for batch processing and caching, are not ideal for this task due to their high latency.</w:t>
      </w:r>
    </w:p>
    <w:p w14:paraId="6A2FA04F" w14:textId="653BC37D" w:rsidR="0090755A" w:rsidRPr="00BA0337" w:rsidRDefault="00BA0337" w:rsidP="00BA0337">
      <w:pPr>
        <w:pBdr>
          <w:top w:val="none" w:sz="0" w:space="0" w:color="374151"/>
          <w:left w:val="none" w:sz="0" w:space="0" w:color="374151"/>
          <w:bottom w:val="none" w:sz="0" w:space="0" w:color="374151"/>
          <w:right w:val="none" w:sz="0" w:space="0" w:color="374151"/>
          <w:between w:val="none" w:sz="0" w:space="0" w:color="374151"/>
        </w:pBdr>
        <w:spacing w:line="390" w:lineRule="auto"/>
        <w:rPr>
          <w:rFonts w:ascii="Courier New" w:eastAsia="Times New Roman" w:hAnsi="Courier New" w:cs="Courier New"/>
          <w:b/>
        </w:rPr>
      </w:pPr>
      <w:r>
        <w:rPr>
          <w:rFonts w:ascii="Times New Roman" w:eastAsia="Times New Roman" w:hAnsi="Times New Roman" w:cs="Times New Roman"/>
          <w:b/>
          <w:sz w:val="24"/>
          <w:szCs w:val="24"/>
        </w:rPr>
        <w:t>_______</w:t>
      </w:r>
      <w:r>
        <w:rPr>
          <w:rFonts w:ascii="Times New Roman" w:eastAsia="Times New Roman" w:hAnsi="Times New Roman" w:cs="Times New Roman"/>
          <w:b/>
          <w:sz w:val="24"/>
          <w:szCs w:val="24"/>
        </w:rPr>
        <w:t>_</w:t>
      </w:r>
      <w:r>
        <w:rPr>
          <w:rFonts w:ascii="Times New Roman" w:eastAsia="Times New Roman" w:hAnsi="Times New Roman" w:cs="Times New Roman"/>
          <w:b/>
          <w:sz w:val="24"/>
          <w:szCs w:val="24"/>
        </w:rPr>
        <w:t>_</w:t>
      </w:r>
      <w:r>
        <w:rPr>
          <w:rFonts w:ascii="Times New Roman" w:eastAsia="Times New Roman" w:hAnsi="Times New Roman" w:cs="Times New Roman"/>
          <w:b/>
          <w:sz w:val="24"/>
          <w:szCs w:val="24"/>
        </w:rPr>
        <w:t>_</w:t>
      </w:r>
      <w:r>
        <w:rPr>
          <w:rFonts w:ascii="Times New Roman" w:eastAsia="Times New Roman" w:hAnsi="Times New Roman" w:cs="Times New Roman"/>
          <w:b/>
          <w:sz w:val="24"/>
          <w:szCs w:val="24"/>
        </w:rPr>
        <w:t>_</w:t>
      </w:r>
      <w:r>
        <w:rPr>
          <w:rFonts w:ascii="Times New Roman" w:eastAsia="Times New Roman" w:hAnsi="Times New Roman" w:cs="Times New Roman"/>
          <w:b/>
          <w:sz w:val="24"/>
          <w:szCs w:val="24"/>
        </w:rPr>
        <w:t>________________________________________________________________</w:t>
      </w:r>
    </w:p>
    <w:p w14:paraId="4025D93B" w14:textId="77777777" w:rsidR="0090755A" w:rsidRDefault="0090755A">
      <w:pPr>
        <w:spacing w:line="14" w:lineRule="auto"/>
        <w:rPr>
          <w:rFonts w:ascii="Times New Roman" w:eastAsia="Times New Roman" w:hAnsi="Times New Roman" w:cs="Times New Roman"/>
        </w:rPr>
      </w:pPr>
    </w:p>
    <w:p w14:paraId="070B8C45"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Outcomes:</w:t>
      </w:r>
    </w:p>
    <w:p w14:paraId="6110F2C1" w14:textId="77777777" w:rsidR="0090755A" w:rsidRDefault="0090755A">
      <w:pPr>
        <w:rPr>
          <w:rFonts w:ascii="Times New Roman" w:eastAsia="Times New Roman" w:hAnsi="Times New Roman" w:cs="Times New Roman"/>
          <w:b/>
          <w:sz w:val="24"/>
          <w:szCs w:val="24"/>
        </w:rPr>
      </w:pPr>
    </w:p>
    <w:p w14:paraId="623DBF16" w14:textId="4EB02F4E" w:rsidR="0090755A" w:rsidRPr="00BA0337" w:rsidRDefault="00BA0337">
      <w:pPr>
        <w:rPr>
          <w:rFonts w:ascii="Courier New" w:eastAsia="Times New Roman" w:hAnsi="Courier New" w:cs="Courier New"/>
        </w:rPr>
      </w:pPr>
      <w:r w:rsidRPr="00BA0337">
        <w:rPr>
          <w:rFonts w:ascii="Courier New" w:eastAsia="Times New Roman" w:hAnsi="Courier New" w:cs="Courier New"/>
        </w:rPr>
        <w:t>Understanding of data warehousing and multidimensional modelling</w:t>
      </w:r>
      <w:r w:rsidRPr="00BA0337">
        <w:rPr>
          <w:rFonts w:ascii="Courier New" w:eastAsia="Times New Roman" w:hAnsi="Courier New" w:cs="Courier New"/>
        </w:rPr>
        <w:t>.</w:t>
      </w:r>
    </w:p>
    <w:p w14:paraId="75D89B30" w14:textId="77777777" w:rsidR="0090755A" w:rsidRDefault="00BA0337">
      <w:pPr>
        <w:spacing w:line="350" w:lineRule="auto"/>
        <w:ind w:right="26"/>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w:t>
      </w:r>
    </w:p>
    <w:p w14:paraId="11C6655E" w14:textId="77777777" w:rsidR="0090755A" w:rsidRDefault="0090755A">
      <w:pPr>
        <w:spacing w:line="200" w:lineRule="auto"/>
        <w:rPr>
          <w:rFonts w:ascii="Times New Roman" w:eastAsia="Times New Roman" w:hAnsi="Times New Roman" w:cs="Times New Roman"/>
        </w:rPr>
      </w:pPr>
    </w:p>
    <w:p w14:paraId="032B9467"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(Conclusion to be based on the outcomes achieved)</w:t>
      </w:r>
    </w:p>
    <w:p w14:paraId="39E8F14F" w14:textId="77777777" w:rsidR="0090755A" w:rsidRPr="00BA0337" w:rsidRDefault="0090755A">
      <w:pPr>
        <w:rPr>
          <w:rFonts w:ascii="Courier New" w:eastAsia="Times New Roman" w:hAnsi="Courier New" w:cs="Courier New"/>
          <w:b/>
        </w:rPr>
      </w:pPr>
    </w:p>
    <w:p w14:paraId="387E3EE4" w14:textId="77777777" w:rsidR="0090755A" w:rsidRPr="00BA0337" w:rsidRDefault="00BA0337">
      <w:pPr>
        <w:rPr>
          <w:rFonts w:ascii="Courier New" w:eastAsia="Times New Roman" w:hAnsi="Courier New" w:cs="Courier New"/>
        </w:rPr>
      </w:pPr>
      <w:r w:rsidRPr="00BA0337">
        <w:rPr>
          <w:rFonts w:ascii="Courier New" w:eastAsia="Arial" w:hAnsi="Courier New" w:cs="Courier New"/>
        </w:rPr>
        <w:t>Operational data warehouses are a powerful tool for fraud detection, as they enable real-time analysis of data and can be used to calculate fraud scores and take action while fraud is happening. Traditional data warehouses, which are designed for batch processing and caching, may not be ideal for this task due to their high latency.</w:t>
      </w:r>
    </w:p>
    <w:p w14:paraId="5E3F7D7A"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44BDAA8E" w14:textId="77777777" w:rsidR="0090755A" w:rsidRDefault="0090755A">
      <w:pPr>
        <w:spacing w:line="185" w:lineRule="auto"/>
        <w:rPr>
          <w:rFonts w:ascii="Times New Roman" w:eastAsia="Times New Roman" w:hAnsi="Times New Roman" w:cs="Times New Roman"/>
        </w:rPr>
      </w:pPr>
    </w:p>
    <w:p w14:paraId="3B44DF61"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Grade: AA / AB / BB / BC / CC / CD /DD</w:t>
      </w:r>
    </w:p>
    <w:p w14:paraId="5C3A6540" w14:textId="77777777" w:rsidR="0090755A" w:rsidRDefault="0090755A">
      <w:pPr>
        <w:spacing w:line="352" w:lineRule="auto"/>
        <w:rPr>
          <w:rFonts w:ascii="Times New Roman" w:eastAsia="Times New Roman" w:hAnsi="Times New Roman" w:cs="Times New Roman"/>
        </w:rPr>
      </w:pPr>
    </w:p>
    <w:p w14:paraId="474B405C"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faculty in-charge with date</w:t>
      </w:r>
    </w:p>
    <w:p w14:paraId="2CF0E9C8"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___________________________________________________________________________</w:t>
      </w:r>
    </w:p>
    <w:p w14:paraId="314567C3" w14:textId="77777777" w:rsidR="0090755A" w:rsidRDefault="00BA033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4EAA6FF7" w14:textId="77777777" w:rsidR="0090755A" w:rsidRDefault="0090755A">
      <w:pPr>
        <w:spacing w:line="272" w:lineRule="auto"/>
        <w:rPr>
          <w:rFonts w:ascii="Times New Roman" w:eastAsia="Times New Roman" w:hAnsi="Times New Roman" w:cs="Times New Roman"/>
        </w:rPr>
      </w:pPr>
    </w:p>
    <w:p w14:paraId="7B96458C" w14:textId="77777777" w:rsidR="0090755A" w:rsidRDefault="00BA0337">
      <w:pPr>
        <w:numPr>
          <w:ilvl w:val="0"/>
          <w:numId w:val="4"/>
        </w:numPr>
        <w:tabs>
          <w:tab w:val="left" w:pos="720"/>
        </w:tabs>
        <w:ind w:left="720" w:hanging="360"/>
        <w:rPr>
          <w:rFonts w:ascii="Noto Sans Symbols" w:eastAsia="Noto Sans Symbols" w:hAnsi="Noto Sans Symbols" w:cs="Noto Sans Symbols"/>
          <w:sz w:val="24"/>
          <w:szCs w:val="24"/>
        </w:rPr>
      </w:pPr>
      <w:r>
        <w:rPr>
          <w:rFonts w:ascii="Times New Roman" w:eastAsia="Times New Roman" w:hAnsi="Times New Roman" w:cs="Times New Roman"/>
          <w:sz w:val="24"/>
          <w:szCs w:val="24"/>
        </w:rPr>
        <w:t>https://www.oracle.com/in/database/what-is-a-data-warehouse</w:t>
      </w:r>
    </w:p>
    <w:p w14:paraId="4EF6FE80" w14:textId="77777777" w:rsidR="0090755A" w:rsidRDefault="00BA0337">
      <w:pPr>
        <w:numPr>
          <w:ilvl w:val="0"/>
          <w:numId w:val="1"/>
        </w:numPr>
        <w:tabs>
          <w:tab w:val="left" w:pos="720"/>
        </w:tabs>
        <w:spacing w:line="23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Paulraj  Ponniah,  “Data  Warehousing:  Fundamentals  for  IT  Professionals”,  Wiley India</w:t>
      </w:r>
    </w:p>
    <w:p w14:paraId="748E4B0A" w14:textId="77777777" w:rsidR="0090755A" w:rsidRDefault="0090755A">
      <w:pPr>
        <w:spacing w:line="14" w:lineRule="auto"/>
        <w:rPr>
          <w:rFonts w:ascii="Noto Sans Symbols" w:eastAsia="Noto Sans Symbols" w:hAnsi="Noto Sans Symbols" w:cs="Noto Sans Symbols"/>
          <w:sz w:val="24"/>
          <w:szCs w:val="24"/>
        </w:rPr>
        <w:sectPr w:rsidR="0090755A">
          <w:pgSz w:w="11900" w:h="16838"/>
          <w:pgMar w:top="1000" w:right="1440" w:bottom="111" w:left="1440" w:header="0" w:footer="160" w:gutter="0"/>
          <w:cols w:space="720"/>
        </w:sectPr>
      </w:pPr>
    </w:p>
    <w:p w14:paraId="11E1B6F9" w14:textId="77777777" w:rsidR="0090755A" w:rsidRDefault="0090755A">
      <w:pPr>
        <w:spacing w:line="200" w:lineRule="auto"/>
        <w:rPr>
          <w:rFonts w:ascii="Times New Roman" w:eastAsia="Times New Roman" w:hAnsi="Times New Roman" w:cs="Times New Roman"/>
        </w:rPr>
      </w:pPr>
    </w:p>
    <w:sectPr w:rsidR="0090755A">
      <w:type w:val="continuous"/>
      <w:pgSz w:w="11900" w:h="16838"/>
      <w:pgMar w:top="1000" w:right="1440" w:bottom="111" w:left="1440" w:header="0" w:footer="1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668DC" w14:textId="77777777" w:rsidR="00BA0337" w:rsidRDefault="00BA0337">
      <w:r>
        <w:separator/>
      </w:r>
    </w:p>
  </w:endnote>
  <w:endnote w:type="continuationSeparator" w:id="0">
    <w:p w14:paraId="524F0FAE" w14:textId="77777777" w:rsidR="00BA0337" w:rsidRDefault="00BA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081FD767-355D-4B91-93E2-1ABE59EE85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CE911DC-0632-4515-AFFD-3E34607F32D5}"/>
    <w:embedBold r:id="rId3" w:fontKey="{0177677B-BA8A-43FD-A5FF-7EB96430A9B9}"/>
    <w:embedItalic r:id="rId4" w:fontKey="{F47FC4CC-1BCA-44DF-94B3-0576069B7536}"/>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18AE09FB-F842-4674-A398-A48985A5EE01}"/>
  </w:font>
  <w:font w:name="Georgia">
    <w:panose1 w:val="02040502050405020303"/>
    <w:charset w:val="00"/>
    <w:family w:val="roman"/>
    <w:pitch w:val="variable"/>
    <w:sig w:usb0="00000287" w:usb1="00000000" w:usb2="00000000" w:usb3="00000000" w:csb0="0000009F" w:csb1="00000000"/>
    <w:embedRegular r:id="rId6" w:fontKey="{A3165533-7E3F-42DA-945B-52AD98F337D4}"/>
    <w:embedItalic r:id="rId7" w:fontKey="{C7533D7C-F873-4B44-B864-57A3E5EC5B83}"/>
  </w:font>
  <w:font w:name="Cambria">
    <w:panose1 w:val="02040503050406030204"/>
    <w:charset w:val="00"/>
    <w:family w:val="roman"/>
    <w:pitch w:val="variable"/>
    <w:sig w:usb0="E00006FF" w:usb1="420024FF" w:usb2="02000000" w:usb3="00000000" w:csb0="0000019F" w:csb1="00000000"/>
    <w:embedRegular r:id="rId8" w:fontKey="{E7D588A0-1481-41FF-9674-D38C31B957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A20A5" w14:textId="77777777" w:rsidR="0090755A" w:rsidRDefault="00BA0337">
    <w:pPr>
      <w:pBdr>
        <w:top w:val="nil"/>
        <w:left w:val="nil"/>
        <w:bottom w:val="nil"/>
        <w:right w:val="nil"/>
        <w:between w:val="nil"/>
      </w:pBdr>
      <w:tabs>
        <w:tab w:val="center" w:pos="4513"/>
        <w:tab w:val="right" w:pos="9026"/>
      </w:tabs>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No.:</w:t>
    </w:r>
  </w:p>
  <w:p w14:paraId="035324A6" w14:textId="77777777" w:rsidR="0090755A" w:rsidRDefault="0090755A">
    <w:pPr>
      <w:pBdr>
        <w:top w:val="nil"/>
        <w:left w:val="nil"/>
        <w:bottom w:val="nil"/>
        <w:right w:val="nil"/>
        <w:between w:val="nil"/>
      </w:pBdr>
      <w:tabs>
        <w:tab w:val="center" w:pos="4513"/>
        <w:tab w:val="right" w:pos="902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29504" w14:textId="77777777" w:rsidR="00BA0337" w:rsidRDefault="00BA0337">
      <w:r>
        <w:separator/>
      </w:r>
    </w:p>
  </w:footnote>
  <w:footnote w:type="continuationSeparator" w:id="0">
    <w:p w14:paraId="2701F30D" w14:textId="77777777" w:rsidR="00BA0337" w:rsidRDefault="00BA0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3A36A" w14:textId="77777777" w:rsidR="0090755A" w:rsidRDefault="00BA0337">
    <w:pPr>
      <w:pBdr>
        <w:top w:val="nil"/>
        <w:left w:val="nil"/>
        <w:bottom w:val="nil"/>
        <w:right w:val="nil"/>
        <w:between w:val="nil"/>
      </w:pBdr>
      <w:tabs>
        <w:tab w:val="center" w:pos="4513"/>
        <w:tab w:val="right" w:pos="9026"/>
      </w:tabs>
      <w:rPr>
        <w:rFonts w:cs="Calibri"/>
        <w:color w:val="000000"/>
      </w:rPr>
    </w:pPr>
    <w:r>
      <w:rPr>
        <w:rFonts w:cs="Calibri"/>
        <w:color w:val="000000"/>
      </w:rPr>
      <w:pict w14:anchorId="2319F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112.5pt;height:166.15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1278F" w14:textId="77777777" w:rsidR="0090755A" w:rsidRDefault="00BA0337">
    <w:pPr>
      <w:ind w:right="6"/>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pict w14:anchorId="361225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left:0;text-align:left;margin-left:0;margin-top:0;width:112.5pt;height:166.15pt;z-index:-251659776;mso-position-horizontal:center;mso-position-horizontal-relative:margin;mso-position-vertical:center;mso-position-vertical-relative:margin">
          <v:imagedata r:id="rId1" o:title="image1"/>
          <w10:wrap anchorx="margin" anchory="margin"/>
        </v:shape>
      </w:pict>
    </w:r>
  </w:p>
  <w:p w14:paraId="63077B67" w14:textId="77777777" w:rsidR="0090755A" w:rsidRDefault="00BA0337">
    <w:pPr>
      <w:ind w:left="3600" w:firstLine="720"/>
      <w:jc w:val="right"/>
    </w:pPr>
    <w:r>
      <w:rPr>
        <w:rFonts w:ascii="Times New Roman" w:eastAsia="Times New Roman" w:hAnsi="Times New Roman" w:cs="Times New Roman"/>
        <w:sz w:val="24"/>
        <w:szCs w:val="24"/>
      </w:rPr>
      <w:t>KJSCE/IT/SYBTech/SEM IV/AD/2023-24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B4EFE" w14:textId="77777777" w:rsidR="0090755A" w:rsidRDefault="00BA0337">
    <w:pPr>
      <w:pBdr>
        <w:top w:val="nil"/>
        <w:left w:val="nil"/>
        <w:bottom w:val="nil"/>
        <w:right w:val="nil"/>
        <w:between w:val="nil"/>
      </w:pBdr>
      <w:tabs>
        <w:tab w:val="center" w:pos="4513"/>
        <w:tab w:val="right" w:pos="9026"/>
      </w:tabs>
      <w:rPr>
        <w:rFonts w:cs="Calibri"/>
        <w:color w:val="000000"/>
      </w:rPr>
    </w:pPr>
    <w:r>
      <w:rPr>
        <w:rFonts w:cs="Calibri"/>
        <w:color w:val="000000"/>
      </w:rPr>
      <w:pict w14:anchorId="7141F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112.5pt;height:166.15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2019A"/>
    <w:multiLevelType w:val="multilevel"/>
    <w:tmpl w:val="5D44541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D6B2C42"/>
    <w:multiLevelType w:val="multilevel"/>
    <w:tmpl w:val="570E2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F10125"/>
    <w:multiLevelType w:val="multilevel"/>
    <w:tmpl w:val="4F20E0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2F1F85"/>
    <w:multiLevelType w:val="multilevel"/>
    <w:tmpl w:val="BB542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00936572">
    <w:abstractNumId w:val="1"/>
  </w:num>
  <w:num w:numId="2" w16cid:durableId="82460969">
    <w:abstractNumId w:val="2"/>
  </w:num>
  <w:num w:numId="3" w16cid:durableId="54672657">
    <w:abstractNumId w:val="3"/>
  </w:num>
  <w:num w:numId="4" w16cid:durableId="118489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55A"/>
    <w:rsid w:val="0090755A"/>
    <w:rsid w:val="00BA0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0E89007"/>
  <w15:docId w15:val="{8945FF0F-1913-4AC6-8BE5-FBF60B32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unhideWhenUsed/>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s://www.oracle.com/webfolder/s/assets/demo/adw-quicktour-na/index.html"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unx8iowQQDq645GmxGlClfdRqw==">CgMxLjAyCWlkLmdqZGd4czIKaWQuMzBqMHpsbDIJaC4xZm9iOXRlOAByITFELUdMOWY3bHZYSXRoTURLOHNQX1hwbndrem4xSnpuVg==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Krishi Jain</cp:lastModifiedBy>
  <cp:revision>2</cp:revision>
  <dcterms:created xsi:type="dcterms:W3CDTF">2024-04-13T21:46:00Z</dcterms:created>
  <dcterms:modified xsi:type="dcterms:W3CDTF">2024-04-13T21:46:00Z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