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Noto Sans CJK SC" w:hAnsi="Noto Sans CJK SC" w:eastAsia="Noto Sans CJK SC"/>
          <w:b/>
          <w:i w:val="0"/>
          <w:color w:val="7342E2"/>
          <w:sz w:val="28"/>
        </w:rPr>
        <w:t>LOCAL CREATIVE OS</w:t>
      </w:r>
    </w:p>
    <w:p>
      <w:pPr>
        <w:spacing w:after="160"/>
      </w:pPr>
      <w:r>
        <w:rPr>
          <w:rFonts w:ascii="Noto Sans CJK SC" w:hAnsi="Noto Sans CJK SC" w:eastAsia="Noto Sans CJK SC"/>
          <w:b/>
          <w:i w:val="0"/>
          <w:color w:val="192837"/>
          <w:sz w:val="68"/>
        </w:rPr>
        <w:t>前端视觉与交互规范 · V0.2 冻结决策稿</w:t>
      </w:r>
    </w:p>
    <w:p>
      <w:pPr>
        <w:spacing w:after="48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8"/>
        </w:rPr>
        <w:t>Workspace · Canvas · Nodes · Context · Execution · 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7342E2"/>
          </w:tcPr>
          <w:p/>
        </w:tc>
        <w:tc>
          <w:tcPr>
            <w:tcW w:type="dxa" w:w="5100"/>
            <w:shd w:fill="F2EEF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版本定位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V0.2 · 用于 Figma 高保真、交互原型、React 组件实现和设计验收。基于《Local Creative OS PRD V1.2 · PM 评审版》以及当前交互讨论整理。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7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5100"/>
            <w:shd w:fill="F0F1E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68737E"/>
                <w:sz w:val="18"/>
              </w:rPr>
              <w:t>产品基准</w:t>
            </w:r>
          </w:p>
        </w:tc>
        <w:tc>
          <w:tcPr>
            <w:tcW w:type="dxa" w:w="5100"/>
            <w:shd w:fill="FFFFF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Workspace + 单张大 Canvas + 可追溯 AI 执行</w:t>
            </w:r>
          </w:p>
        </w:tc>
      </w:tr>
      <w:tr>
        <w:tc>
          <w:tcPr>
            <w:tcW w:type="dxa" w:w="5100"/>
            <w:shd w:fill="F0F1E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68737E"/>
                <w:sz w:val="18"/>
              </w:rPr>
              <w:t>视觉方向</w:t>
            </w:r>
          </w:p>
        </w:tc>
        <w:tc>
          <w:tcPr>
            <w:tcW w:type="dxa" w:w="5100"/>
            <w:shd w:fill="FFFFF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Porcelain Canvas + Liquid Chrome + Iridescent Token</w:t>
            </w:r>
          </w:p>
        </w:tc>
      </w:tr>
      <w:tr>
        <w:tc>
          <w:tcPr>
            <w:tcW w:type="dxa" w:w="5100"/>
            <w:shd w:fill="F0F1E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68737E"/>
                <w:sz w:val="18"/>
              </w:rPr>
              <w:t>第一阶段</w:t>
            </w:r>
          </w:p>
        </w:tc>
        <w:tc>
          <w:tcPr>
            <w:tcW w:type="dxa" w:w="5100"/>
            <w:shd w:fill="FFFFF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个人广告创意 / AIGC 视觉创意工作者</w:t>
            </w:r>
          </w:p>
        </w:tc>
      </w:tr>
      <w:tr>
        <w:tc>
          <w:tcPr>
            <w:tcW w:type="dxa" w:w="5100"/>
            <w:shd w:fill="F0F1E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68737E"/>
                <w:sz w:val="18"/>
              </w:rPr>
              <w:t>状态</w:t>
            </w:r>
          </w:p>
        </w:tc>
        <w:tc>
          <w:tcPr>
            <w:tcW w:type="dxa" w:w="5100"/>
            <w:shd w:fill="FFFFF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冻结决策稿 / 可进入高保真验证与开发实现</w:t>
            </w:r>
          </w:p>
        </w:tc>
      </w:tr>
    </w:tbl>
    <w:p>
      <w:r>
        <w:br w:type="page"/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00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文档使用方式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先锁定交互骨架与视觉语法，再进入页面级高保真。任何新增 UI 都必须服务于“看、判断、派活、追踪、归档”之一。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7194C8"/>
          </w:tcPr>
          <w:p/>
        </w:tc>
        <w:tc>
          <w:tcPr>
            <w:tcW w:type="dxa" w:w="5100"/>
            <w:shd w:fill="EDF3FA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核心主张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一个 Project 对应一张持续存在的大 Canvas；顶部 Project Tabs 切项目，左侧 Workspace Dock 切同一 Canvas 上的语义视口，右侧 Inspector 按需解释对象，Mini-map 控制物理空间。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 w:val="true"/>
        </w:trP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章节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01–03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产品 UI 模型、App Shell、顶部项目标签与导航页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04–07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Workspace、Canvas、Mini-map、节点系统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08–11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节点交互、关系线、Inspector、Context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12–15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Command、Run、Artifact Return、版本、交付与视觉材质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16–20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色彩、排版、动效、响应式、状态与工程验收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92837"/>
                <w:sz w:val="18"/>
              </w:rPr>
              <w:t>21–24</w:t>
            </w:r>
          </w:p>
        </w:tc>
        <w:tc>
          <w:tcPr>
            <w:tcW w:type="dxa" w:w="70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Artifact / View、Canvas 状态机、Inspector 导航、LOD 与 Motion 预算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不可妥协的边界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Brief / Direction / Script / Review 只可作为模板，不进入永久导航。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Canvas 不重做 PowerPoint、Figma、飞书、Canva 或视频编辑器。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Context、Run、Conversation 不得与实体文件使用同一种卡片。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AI 结果在用户确认前保持 Draft / 待确认，不覆盖人工判断。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默认态必须安静，不能靠同时打开所有边栏证明产品有能力。</w:t>
      </w:r>
    </w:p>
    <w:p>
      <w:pPr>
        <w:pStyle w:val="Heading1"/>
        <w:pageBreakBefore/>
      </w:pPr>
      <w:r>
        <w:t>00.1  V0.2 冻结决策总表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冻结结论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92837"/>
                <w:sz w:val="18"/>
              </w:rPr>
              <w:t>多 Workspace 引用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一个 Artifact 可拥有多个 Artifact View；每个 View 保存独立位置、尺寸与展示状态。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92837"/>
                <w:sz w:val="18"/>
              </w:rPr>
              <w:t>Workspace Intent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可选元数据，允许为空、修改和移除；空白模板映射为 intent: null。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92837"/>
                <w:sz w:val="18"/>
              </w:rPr>
              <w:t>快捷键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 创建 Command；Cmd/Ctrl + Enter 仅在 Command 编辑器内执行 Run。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92837"/>
                <w:sz w:val="18"/>
              </w:rPr>
              <w:t>单击详情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屏幕坐标 Overlay，经 Portal 渲染，不进入 React Flow / ELK 布局。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92837"/>
                <w:sz w:val="18"/>
              </w:rPr>
              <w:t>备注粒度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Alpha 支持文件级与 PPT/PDF 当前页级；区域标注保留数据结构，UI 后置。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92837"/>
                <w:sz w:val="18"/>
              </w:rPr>
              <w:t>Artifact Return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Target → Working → Run → Pending Return Zone。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92837"/>
                <w:sz w:val="18"/>
              </w:rPr>
              <w:t>Canvas 性能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分级 LOD，不承诺 300 个完整节点同屏。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92837"/>
                <w:sz w:val="18"/>
              </w:rPr>
              <w:t>Inspector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单实例、局部导航栈，Esc 按优先级逐级退出。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342E2"/>
          </w:tcPr>
          <w:p/>
        </w:tc>
        <w:tc>
          <w:tcPr>
            <w:tcW w:type="dxa" w:w="4320"/>
            <w:shd w:fill="F3EE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192837"/>
                <w:sz w:val="19"/>
              </w:rPr>
              <w:t>本章与第 21–24 章为 V0.2 的冻结决策。若前文存在歧义，以本章及后续冻结章节为准。</w:t>
            </w:r>
          </w:p>
        </w:tc>
      </w:tr>
    </w:tbl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01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产品 UI 模型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产品不是固定流程页面集合，而是浏览器式 Project 容器、单张大 Canvas 与可追溯 AI 执行层。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855"/>
        <w:gridCol w:w="3515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承担职责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不承担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顶部 Project Tab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打开、切换、关闭长期项目现场；恢复项目最后状态。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不展示业务阶段，不承担 Canvas 内定位。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左侧 Workspace Dock</w:t>
            </w:r>
          </w:p>
        </w:tc>
        <w:tc>
          <w:tcPr>
            <w:tcW w:type="dxa" w:w="385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切换同一大 Canvas 上的语义视口；恢复镜头、缩放、节点聚焦、可见层与 Context 策略。</w:t>
            </w:r>
          </w:p>
        </w:tc>
        <w:tc>
          <w:tcPr>
            <w:tcW w:type="dxa" w:w="351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不跳转页面，不创建独立 Project Graph。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左下 Mini-map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物理空间定位、缩放、Fit View、新 Artifact / Run 提示。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不显示文件名，不替代 Workspace 语义定位。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1.1 Workspace 的正式定义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8B72D9"/>
          </w:tcPr>
          <w:p/>
        </w:tc>
        <w:tc>
          <w:tcPr>
            <w:tcW w:type="dxa" w:w="5100"/>
            <w:shd w:fill="F2EEF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Workspace = Semantic Viewport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Workspace 是同一 Project Graph 上的“语义视口 + 布局快照 + Context 范围”。点击 Workspace 只改变相机位置、缩放、聚焦和筛选，不发生页面路由，也不复制 Artifact。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保存内容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viewport</w:t>
            </w:r>
          </w:p>
        </w:tc>
        <w:tc>
          <w:tcPr>
            <w:tcW w:type="dxa" w:w="697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 x / y、zoom、Fit Mode、最近聚焦中心。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focusedNodeIds</w:t>
            </w:r>
          </w:p>
        </w:tc>
        <w:tc>
          <w:tcPr>
            <w:tcW w:type="dxa" w:w="697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当前语义区域的核心节点集合；允许同一 Artifact 被多个 Workspace 引用。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visibleLayers</w:t>
            </w:r>
          </w:p>
        </w:tc>
        <w:tc>
          <w:tcPr>
            <w:tcW w:type="dxa" w:w="697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Content / Process / Relation 类型的显示策略。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layoutPreset</w:t>
            </w:r>
          </w:p>
        </w:tc>
        <w:tc>
          <w:tcPr>
            <w:tcW w:type="dxa" w:w="697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自动排列、局部手动调整与稳定锚点。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contextPolicy</w:t>
            </w:r>
          </w:p>
        </w:tc>
        <w:tc>
          <w:tcPr>
            <w:tcW w:type="dxa" w:w="697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默认包含、排除、最近决策与相关 Run 范围。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selectionState</w:t>
            </w:r>
          </w:p>
        </w:tc>
        <w:tc>
          <w:tcPr>
            <w:tcW w:type="dxa" w:w="697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可选保存当前节点、多选组与 Inspector 子状态。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foc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Workspace 点击：移动相机、恢复缩放、聚焦节点簇，不进行页面跳转。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02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App Shell 与整体布局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默认只常驻 Project Tabs、Workspace Dock、Canvas 与 Mini-map。右侧 Inspector 默认关闭，Canvas 占据 80% 以上可用面积。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he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App Shell 概念结构。图中 Inspector 为按需打开状态，默认应关闭。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535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基准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顶部 Project Tabs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44–48px 高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固定顶部；标签宽 140–200px；超过 5 个进入溢出菜单。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Dock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收起 52–56px；展开 208–224px</w:t>
            </w:r>
          </w:p>
        </w:tc>
        <w:tc>
          <w:tcPr>
            <w:tcW w:type="dxa" w:w="45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悬浮左侧，距离窗口 12–16px，不与边缘粘死。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剩余全部区域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缩放、平移、多选、连线、自动排列、Workspace 聚焦。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Mini-map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176×112px；控制区约 176×148px</w:t>
            </w:r>
          </w:p>
        </w:tc>
        <w:tc>
          <w:tcPr>
            <w:tcW w:type="dxa" w:w="45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固定左下，不随 Canvas 缩放，可折叠。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Inspector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标准 380–420px；扩展 560–640px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1366 / 1440 默认 Overlay；1600+ 可选并排。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2.1 默认态信息密度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当前 Workspace 聚焦视角显示 5–8 个主内容节点。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过程节点默认 0–3 个，以折叠摘要附着在相关内容附近。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默认可见连线 5–10 条，非焦点关系逐级减弱。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节点正面只显示缩略图 / 类型、名称、来源或最小状态。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任何边栏出现都由双击、选择 Run、选择 Context 或主动操作触发。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03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顶部 Project Tabs 与导航页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顶部标签只代表 Project Package。Workspace 名称不进入项目标签，避免项目与工作视角再次纠缠。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082"/>
        <w:gridCol w:w="3515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交互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视觉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普通标签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单击切换；关闭仅关闭现场，不删除项目。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浅灰瓷白，低对比边框。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当前标签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恢复最后 Workspace、视口、选中对象和未完成 Run。</w:t>
            </w:r>
          </w:p>
        </w:tc>
        <w:tc>
          <w:tcPr>
            <w:tcW w:type="dxa" w:w="351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底部 2px 细线或微弱内高光。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未处理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小状态点，Hover 说明。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不塞完整状态文字。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全部关闭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自动进入新标签页式项目导航页。</w:t>
            </w:r>
          </w:p>
        </w:tc>
        <w:tc>
          <w:tcPr>
            <w:tcW w:type="dxa" w:w="351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搜索 + 最近项目 + 待处理结果。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“+”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打开创建项目新标签页。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小型 Liquid Chrome 控件。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3.1 新标签页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  <w:t>标题“继续一个项目”，提供全局搜索、最近项目、最近打开、待处理结果，以及“空白项目 / 打开本地项目 / 从飞书创建”三个入口。它不是 Dashboard，不显示虚假的完成率、图表和资产统计。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3.2 创建项目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  <w:t>仅要求项目名称、本地目录和创建方式。高级设置默认折叠。创建后直接进入 Project Canvas；文件在进入后从桌面拖入，不设置“上传页”。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04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左侧 Workspace Dock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Dock 是语义视角切换器与 Canvas 工具控制器，不是传统 SaaS 导航。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396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分区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04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区</w:t>
            </w:r>
          </w:p>
        </w:tc>
        <w:tc>
          <w:tcPr>
            <w:tcW w:type="dxa" w:w="362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项目总览、用户命名 Workspace、添加按钮。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收起态显示图标 / 色点；展开态显示名称、对象数、待处理点。</w:t>
            </w:r>
          </w:p>
        </w:tc>
      </w:tr>
      <w:tr>
        <w:tc>
          <w:tcPr>
            <w:tcW w:type="dxa" w:w="204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 工具区</w:t>
            </w:r>
          </w:p>
        </w:tc>
        <w:tc>
          <w:tcPr>
            <w:tcW w:type="dxa" w:w="362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搜索、过程层、自动排布、关系筛选。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与 Workspace 视觉分隔；不加入 Home / Assets / Settings。</w:t>
            </w:r>
          </w:p>
        </w:tc>
      </w:tr>
      <w:tr>
        <w:tc>
          <w:tcPr>
            <w:tcW w:type="dxa" w:w="204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当前 Workspace</w:t>
            </w:r>
          </w:p>
        </w:tc>
        <w:tc>
          <w:tcPr>
            <w:tcW w:type="dxa" w:w="362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恢复视口、zoom、聚焦、可见层和 Context。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瓷白槽位 + 轻微语义色反射，不使用大色块。</w:t>
            </w:r>
          </w:p>
        </w:tc>
      </w:tr>
      <w:tr>
        <w:tc>
          <w:tcPr>
            <w:tcW w:type="dxa" w:w="204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项目总览</w:t>
            </w:r>
          </w:p>
        </w:tc>
        <w:tc>
          <w:tcPr>
            <w:tcW w:type="dxa" w:w="362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Fit 所有核心节点；显示各 Workspace 区域标题。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固定第一项，不可删除。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4.1 Workspace Intent 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4989"/>
      </w:tblGrid>
      <w:tr>
        <w:trPr>
          <w:tblHeader w:val="true"/>
        </w:trP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Intent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色彩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作用范围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理解 Understand</w:t>
            </w:r>
          </w:p>
        </w:tc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#7194C8 冷蓝</w:t>
            </w:r>
          </w:p>
        </w:tc>
        <w:tc>
          <w:tcPr>
            <w:tcW w:type="dxa" w:w="498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Dock 激活、区域环境光、Mini-map 标记、线条辉光。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探索 Explore</w:t>
            </w:r>
          </w:p>
        </w:tc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#8B72D9 薰衣草</w:t>
            </w:r>
          </w:p>
        </w:tc>
        <w:tc>
          <w:tcPr>
            <w:tcW w:type="dxa" w:w="498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同上；不把整个 Canvas 染紫。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构建 Build</w:t>
            </w:r>
          </w:p>
        </w:tc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#67A894 灰青绿</w:t>
            </w:r>
          </w:p>
        </w:tc>
        <w:tc>
          <w:tcPr>
            <w:tcW w:type="dxa" w:w="498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同上；不等同于 Artifact 分类色。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决策 Decide</w:t>
            </w:r>
          </w:p>
        </w:tc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#B78A52 暖金灰</w:t>
            </w:r>
          </w:p>
        </w:tc>
        <w:tc>
          <w:tcPr>
            <w:tcW w:type="dxa" w:w="498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同上；表达收敛与确认。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空白 Blank</w:t>
            </w:r>
          </w:p>
        </w:tc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#8A9198 中性银灰</w:t>
            </w:r>
          </w:p>
        </w:tc>
        <w:tc>
          <w:tcPr>
            <w:tcW w:type="dxa" w:w="498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创建模板文案；数据层映射为 intent: null，不作为第五种强制类型。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C76D58"/>
          </w:tcPr>
          <w:p/>
        </w:tc>
        <w:tc>
          <w:tcPr>
            <w:tcW w:type="dxa" w:w="5100"/>
            <w:shd w:fill="FBF0E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颜色维度分离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Workspace 色表示“用户此刻在做什么”；节点分类色表示“对象是什么 / 从哪里来”。AI 文件可以出现在理解 Workspace，二者不能绑定。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05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Canvas 与相机系统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Canvas 是项目的持续空间，不是万能编辑器。系统帮助排列、定位和理解关系，原生工具继续负责内容制作。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969"/>
        <w:gridCol w:w="396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补充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滚轮 / 触控板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缩放与平移。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以指针为缩放中心；支持 Fit Selection。</w:t>
            </w:r>
          </w:p>
        </w:tc>
      </w:tr>
      <w:tr>
        <w:tc>
          <w:tcPr>
            <w:tcW w:type="dxa" w:w="187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拖动空白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平移 Canvas。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Space + 拖动作为兼容操作。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框选 / Shift 点击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多选节点。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显示近场浮动工具条。</w:t>
            </w:r>
          </w:p>
        </w:tc>
      </w:tr>
      <w:tr>
        <w:tc>
          <w:tcPr>
            <w:tcW w:type="dxa" w:w="187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拖动节点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调整局部布局。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保存用户锚点，自动排布不得覆盖稳定位置。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拖动连接锚点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建立语义关系。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创建后选择或推断关系类型。</w:t>
            </w:r>
          </w:p>
        </w:tc>
      </w:tr>
      <w:tr>
        <w:tc>
          <w:tcPr>
            <w:tcW w:type="dxa" w:w="187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拖入文件 / 目录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创建或引用 Artifact。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提示“不会移动原文件”；重复文件优先引用。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5.1 Zoom 与语义细节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25"/>
        <w:gridCol w:w="4082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Zoom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节点显示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关系显示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25–45%</w:t>
            </w:r>
          </w:p>
        </w:tc>
        <w:tc>
          <w:tcPr>
            <w:tcW w:type="dxa" w:w="402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缩略图 / 图标、名称、最小状态点。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隐藏次要引用线，只保留主干与选中关系。</w:t>
            </w:r>
          </w:p>
        </w:tc>
      </w:tr>
      <w:tr>
        <w:tc>
          <w:tcPr>
            <w:tcW w:type="dxa" w:w="170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45–80%</w:t>
            </w:r>
          </w:p>
        </w:tc>
        <w:tc>
          <w:tcPr>
            <w:tcW w:type="dxa" w:w="402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增加来源 / 类型 / Draft 状态。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显示主关系，关系标签隐藏。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80–130%</w:t>
            </w:r>
          </w:p>
        </w:tc>
        <w:tc>
          <w:tcPr>
            <w:tcW w:type="dxa" w:w="402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增加一行补充信息、操作锚点。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选中后显示关系名称与方向。</w:t>
            </w:r>
          </w:p>
        </w:tc>
      </w:tr>
      <w:tr>
        <w:tc>
          <w:tcPr>
            <w:tcW w:type="dxa" w:w="170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130%+</w:t>
            </w:r>
          </w:p>
        </w:tc>
        <w:tc>
          <w:tcPr>
            <w:tcW w:type="dxa" w:w="402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按需显示摘要与更细操作。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可显示更多二级关系，但不出现永久蜘蛛网。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5.2 自动排列语法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默认局部方向：左侧 Source / 中间 Working / 右侧 Output / 下方 Process。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自动排列只改变 Artifact View 坐标，不移动真实文件。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用户形成稳定布局后记录锚点；重新排列前必须展示预览，接受后保存为 Workspace Layout Revision。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聚焦 Workspace 时可叠放同类辅助文件、折叠过程节点和隐藏低优先级关系。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06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Mini-map 与缩放控制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Mini-map 是物理空间导航，不承担项目语义。它应像精密的独立控制器，而不是缩小版流程图。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58"/>
        <w:gridCol w:w="3798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元素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显示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不显示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区域</w:t>
            </w:r>
          </w:p>
        </w:tc>
        <w:tc>
          <w:tcPr>
            <w:tcW w:type="dxa" w:w="345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低饱和轮廓 / 色点。</w:t>
            </w:r>
          </w:p>
        </w:tc>
        <w:tc>
          <w:tcPr>
            <w:tcW w:type="dxa" w:w="379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区域内文件名。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当前视口</w:t>
            </w:r>
          </w:p>
        </w:tc>
        <w:tc>
          <w:tcPr>
            <w:tcW w:type="dxa" w:w="345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细薄视口矩形，可拖动。</w:t>
            </w:r>
          </w:p>
        </w:tc>
        <w:tc>
          <w:tcPr>
            <w:tcW w:type="dxa" w:w="379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大面积遮罩。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选中节点</w:t>
            </w:r>
          </w:p>
        </w:tc>
        <w:tc>
          <w:tcPr>
            <w:tcW w:type="dxa" w:w="345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小型强调点。</w:t>
            </w:r>
          </w:p>
        </w:tc>
        <w:tc>
          <w:tcPr>
            <w:tcW w:type="dxa" w:w="379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缩略图。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Run / 新 Artifact</w:t>
            </w:r>
          </w:p>
        </w:tc>
        <w:tc>
          <w:tcPr>
            <w:tcW w:type="dxa" w:w="345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一次轻闪或呼吸点，点击定位。</w:t>
            </w:r>
          </w:p>
        </w:tc>
        <w:tc>
          <w:tcPr>
            <w:tcW w:type="dxa" w:w="379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持续发光。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缩放 Stepper</w:t>
            </w:r>
          </w:p>
        </w:tc>
        <w:tc>
          <w:tcPr>
            <w:tcW w:type="dxa" w:w="345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− / 百分比或滑杆 / + / Fit View。</w:t>
            </w:r>
          </w:p>
        </w:tc>
        <w:tc>
          <w:tcPr>
            <w:tcW w:type="dxa" w:w="379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视图模式和其他菜单。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7342E2"/>
          </w:tcPr>
          <w:p/>
        </w:tc>
        <w:tc>
          <w:tcPr>
            <w:tcW w:type="dxa" w:w="5100"/>
            <w:shd w:fill="F2EEF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Liquid Chrome 使用点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Mini-map 的 “+”、Fit Selection 或当前激活控制可使用液态铬；“−” 和常规控制保持瓷白。材质负责触感，不负责到处闪。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07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节点系统与信息语法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文件像文件，AI 结果像带来源的文件，Context 像组合上下文，Run 像过程。禁止把所有对象做成同一种卡。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gramm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稳定局部语法：来源在左、当前对象居中、AI 结果在右、过程在下。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082"/>
        <w:gridCol w:w="3288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家族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包含对象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视觉权重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Original / Source Artifact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本地文件、飞书、Notion、网页、外部文档。</w:t>
            </w:r>
          </w:p>
        </w:tc>
        <w:tc>
          <w:tcPr>
            <w:tcW w:type="dxa" w:w="328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高：实线瓷白卡、真实缩略图、来源小标。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Generated / Derived Artifact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AI 新生成、AI 修改、外部执行结果。</w:t>
            </w:r>
          </w:p>
        </w:tc>
        <w:tc>
          <w:tcPr>
            <w:tcW w:type="dxa" w:w="328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高：文件卡基础结构 + AI 来源 + Draft / 待确认。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Working Artifact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当前版本、当前处理对象。</w:t>
            </w:r>
          </w:p>
        </w:tc>
        <w:tc>
          <w:tcPr>
            <w:tcW w:type="dxa" w:w="328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最高：位置居中，选中时局部上浮与关系提亮。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/ Reference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Pack、引用集合、相关决定。</w:t>
            </w:r>
          </w:p>
        </w:tc>
        <w:tc>
          <w:tcPr>
            <w:tcW w:type="dxa" w:w="328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中低：小型组合卡，无大缩略图。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Process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Command、Conversation、Run、Skill。</w:t>
            </w:r>
          </w:p>
        </w:tc>
        <w:tc>
          <w:tcPr>
            <w:tcW w:type="dxa" w:w="328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低：默认折叠为 180×56px 摘要。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Decision / Checkpoint / Delivery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人工判断、Locked、正式版本与交付。</w:t>
            </w:r>
          </w:p>
        </w:tc>
        <w:tc>
          <w:tcPr>
            <w:tcW w:type="dxa" w:w="328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中：暖金，强调由用户确认。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7.1 基础尺寸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498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推荐尺寸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正面内容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图片 / PPT 主节点</w:t>
            </w:r>
          </w:p>
        </w:tc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240×180px</w:t>
            </w:r>
          </w:p>
        </w:tc>
        <w:tc>
          <w:tcPr>
            <w:tcW w:type="dxa" w:w="498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缩略图约 70% + 名称 + 来源 / 状态。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文档节点</w:t>
            </w:r>
          </w:p>
        </w:tc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200×136px</w:t>
            </w:r>
          </w:p>
        </w:tc>
        <w:tc>
          <w:tcPr>
            <w:tcW w:type="dxa" w:w="498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图标或 3–5 行摘要 + 名称。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辅助文件</w:t>
            </w:r>
          </w:p>
        </w:tc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168×104px</w:t>
            </w:r>
          </w:p>
        </w:tc>
        <w:tc>
          <w:tcPr>
            <w:tcW w:type="dxa" w:w="498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小缩略图 + 名称。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Pack</w:t>
            </w:r>
          </w:p>
        </w:tc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200×112px</w:t>
            </w:r>
          </w:p>
        </w:tc>
        <w:tc>
          <w:tcPr>
            <w:tcW w:type="dxa" w:w="498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对象数、决策数、Skill、少量 Chips。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Process 摘要</w:t>
            </w:r>
          </w:p>
        </w:tc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180×56px</w:t>
            </w:r>
          </w:p>
        </w:tc>
        <w:tc>
          <w:tcPr>
            <w:tcW w:type="dxa" w:w="498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执行者 / 状态 + 一行摘要。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单击状态浮层</w:t>
            </w:r>
          </w:p>
        </w:tc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280–320×104–144px</w:t>
            </w:r>
          </w:p>
        </w:tc>
        <w:tc>
          <w:tcPr>
            <w:tcW w:type="dxa" w:w="498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来源、状态、父版本、最近变化、关联数。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节点正面最多三层信息。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路径、页数、大小、引用次数、备注、Run ID 进入单击详情或 Inspector。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AI 文件确认后回归普通文件视觉，但来源追溯永久保留。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不能只靠颜色区分，必须同时使用结构、图标、边框、位置和文字。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08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节点互动逻辑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渐进披露：悬停提供操作，单击看状态，双击看关系，原生工具通过显式入口打开。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_log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节点互动四层：悬停、单击、双击、原生打开。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649"/>
        <w:gridCol w:w="3175"/>
      </w:tblGrid>
      <w:tr>
        <w:trPr>
          <w:tblHeader w:val="true"/>
        </w:trP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前端行为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关闭 / 返回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Hover</w:t>
            </w:r>
          </w:p>
        </w:tc>
        <w:tc>
          <w:tcPr>
            <w:tcW w:type="dxa" w:w="464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显示 1–3 个快捷操作、连接锚点。</w:t>
            </w:r>
          </w:p>
        </w:tc>
        <w:tc>
          <w:tcPr>
            <w:tcW w:type="dxa" w:w="317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移出 180ms 后淡出，不改变布局。</w:t>
            </w:r>
          </w:p>
        </w:tc>
      </w:tr>
      <w:tr>
        <w:tc>
          <w:tcPr>
            <w:tcW w:type="dxa" w:w="181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单击</w:t>
            </w:r>
          </w:p>
        </w:tc>
        <w:tc>
          <w:tcPr>
            <w:tcW w:type="dxa" w:w="4649"/>
            <w:shd w:fill="F7F7F4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立即选中节点；约 180ms 后打开屏幕坐标 Overlay 状态详情。检测到双击时取消计时器。</w:t>
            </w:r>
          </w:p>
        </w:tc>
        <w:tc>
          <w:tcPr>
            <w:tcW w:type="dxa" w:w="3175"/>
            <w:shd w:fill="F7F7F4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再次单击或点空白关闭；同一时刻只允许一个状态 Overlay。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双击</w:t>
            </w:r>
          </w:p>
        </w:tc>
        <w:tc>
          <w:tcPr>
            <w:tcW w:type="dxa" w:w="464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右侧打开“关联”，显示一度直接关联集合。</w:t>
            </w:r>
          </w:p>
        </w:tc>
        <w:tc>
          <w:tcPr>
            <w:tcW w:type="dxa" w:w="317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Esc 或关闭；Canvas 保留关系聚焦。</w:t>
            </w:r>
          </w:p>
        </w:tc>
      </w:tr>
      <w:tr>
        <w:tc>
          <w:tcPr>
            <w:tcW w:type="dxa" w:w="181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Space</w:t>
            </w:r>
          </w:p>
        </w:tc>
        <w:tc>
          <w:tcPr>
            <w:tcW w:type="dxa" w:w="4649"/>
            <w:shd w:fill="F7F7F4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无 Pointer Down 且存在 Hover / Selection 时临时 Preview；Pointer Down + Move 时优先 Canvas Pan。</w:t>
            </w:r>
          </w:p>
        </w:tc>
        <w:tc>
          <w:tcPr>
            <w:tcW w:type="dxa" w:w="317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避免与双击关系冲突。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打开原生工具</w:t>
            </w:r>
          </w:p>
        </w:tc>
        <w:tc>
          <w:tcPr>
            <w:tcW w:type="dxa" w:w="464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状态浮层 / Inspector 顶部按钮；Ctrl/Cmd+O。</w:t>
            </w:r>
          </w:p>
        </w:tc>
        <w:tc>
          <w:tcPr>
            <w:tcW w:type="dxa" w:w="317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不占用双击。</w:t>
            </w:r>
          </w:p>
        </w:tc>
      </w:tr>
      <w:tr>
        <w:tc>
          <w:tcPr>
            <w:tcW w:type="dxa" w:w="181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多选</w:t>
            </w:r>
          </w:p>
        </w:tc>
        <w:tc>
          <w:tcPr>
            <w:tcW w:type="dxa" w:w="464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近场工具条：提问、派活、关联、分组。</w:t>
            </w:r>
          </w:p>
        </w:tc>
        <w:tc>
          <w:tcPr>
            <w:tcW w:type="dxa" w:w="317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点击空白或 Esc 退出。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698FC8"/>
          </w:tcPr>
          <w:p/>
        </w:tc>
        <w:tc>
          <w:tcPr>
            <w:tcW w:type="dxa" w:w="5100"/>
            <w:shd w:fill="EDF3FA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双击范围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默认只显示一度直接关联。二度关系由用户主动展开，避免核心 Brief 双击后把整个项目家谱端上来。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09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连线、关系语义与流动银线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连线必须表达来源、引用、生成、修改、反馈和版本，并在视觉上保持轻、薄、安静。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mo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主体为半透明银灰；Workspace 色只作用于外侧辉光。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规范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缩放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路径随节点位置变化；stroke width 保持屏幕级稳定，不按 Canvas zoom 等比缩放。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默认线宽</w:t>
            </w:r>
          </w:p>
        </w:tc>
        <w:tc>
          <w:tcPr>
            <w:tcW w:type="dxa" w:w="725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1.5px；选中 2px；强关联最多 2.5px。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材质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冷银灰半透明主线 + 极弱金属高光 + 柔和外辉光。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动效</w:t>
            </w:r>
          </w:p>
        </w:tc>
        <w:tc>
          <w:tcPr>
            <w:tcW w:type="dxa" w:w="725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8–12s 周期；高光段占线长 8–16%；亮度只高 12–18%。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色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Understand 冷蓝、Explore 薰衣草、Build 青绿、Decide 暖金；仅用于辉光。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Zoom out</w:t>
            </w:r>
          </w:p>
        </w:tc>
        <w:tc>
          <w:tcPr>
            <w:tcW w:type="dxa" w:w="725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隐藏次要引用线和过程线，只保留主干、版本与当前选中关系。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Focus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双击或打开关联视图时只提亮一度关系，无关线减弱。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9.1 MVP 关系类型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关系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线型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方向 / 行为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引用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细虚线，辉光最弱。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引用对象 → 工作对象。</w:t>
            </w:r>
          </w:p>
        </w:tc>
      </w:tr>
      <w:tr>
        <w:tc>
          <w:tcPr>
            <w:tcW w:type="dxa" w:w="170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生成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实线箭头，允许流动高光。</w:t>
            </w:r>
          </w:p>
        </w:tc>
        <w:tc>
          <w:tcPr>
            <w:tcW w:type="dxa" w:w="51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/ Run → 新 Artifact。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修改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实线箭头 + version tick。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父版本 → 新版本。</w:t>
            </w:r>
          </w:p>
        </w:tc>
      </w:tr>
      <w:tr>
        <w:tc>
          <w:tcPr>
            <w:tcW w:type="dxa" w:w="170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反馈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细线或短虚线。</w:t>
            </w:r>
          </w:p>
        </w:tc>
        <w:tc>
          <w:tcPr>
            <w:tcW w:type="dxa" w:w="51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反馈对象 → 被反馈内容。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版本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稳定实线，流动最弱。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父子版本结构。</w:t>
            </w:r>
          </w:p>
        </w:tc>
      </w:tr>
      <w:tr>
        <w:tc>
          <w:tcPr>
            <w:tcW w:type="dxa" w:w="170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交付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实线到 Delivery Bundle。</w:t>
            </w:r>
          </w:p>
        </w:tc>
        <w:tc>
          <w:tcPr>
            <w:tcW w:type="dxa" w:w="51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表示纳入交付，不等于复制。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10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右侧 Inspector 规范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右侧负责解释复杂性，但不能把关联、预览、Context 和 Activity 同时摊开。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268"/>
        <w:gridCol w:w="549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宽度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关闭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0px</w:t>
            </w:r>
          </w:p>
        </w:tc>
        <w:tc>
          <w:tcPr>
            <w:tcW w:type="dxa" w:w="549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默认状态；Canvas 完整。</w:t>
            </w:r>
          </w:p>
        </w:tc>
      </w:tr>
      <w:tr>
        <w:tc>
          <w:tcPr>
            <w:tcW w:type="dxa" w:w="187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标准</w:t>
            </w:r>
          </w:p>
        </w:tc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380–420px</w:t>
            </w:r>
          </w:p>
        </w:tc>
        <w:tc>
          <w:tcPr>
            <w:tcW w:type="dxa" w:w="549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关系列表、Context、Activity、普通 Preview。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扩展预览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560–640px</w:t>
            </w:r>
          </w:p>
        </w:tc>
        <w:tc>
          <w:tcPr>
            <w:tcW w:type="dxa" w:w="549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PDF / PPT Compare、大图、双栏预览。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10.1 打开规则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触发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默认模式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双击 Artifact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关联</w:t>
            </w:r>
          </w:p>
        </w:tc>
      </w:tr>
      <w:tr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在关联列表点文件</w:t>
            </w:r>
          </w:p>
        </w:tc>
        <w:tc>
          <w:tcPr>
            <w:tcW w:type="dxa" w:w="623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预览，并保留“返回关联”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选择 Context Pack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上下文</w:t>
            </w:r>
          </w:p>
        </w:tc>
      </w:tr>
      <w:tr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选择 Run / Conversation</w:t>
            </w:r>
          </w:p>
        </w:tc>
        <w:tc>
          <w:tcPr>
            <w:tcW w:type="dxa" w:w="623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活动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选择 Version Compare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扩展预览 / Compare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10.2 Inspector 顶部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  <w:t>永久保留“返回 / 当前对象名 / 关闭”。可用 Tab 为关联、预览、上下文、活动，但只显示与当前对象有关的 Tab。普通 Run 不需要 Preview，Context Pack 不需要文件预览。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10.3 关联视图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按来源、引用、生成与修改、版本、相关过程分组。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每个对象只显示 32–40px 缩略图、名称、关系和小状态。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默认“仅直接关联”；二级关系为显式动作。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Canvas 同步提亮当前节点与一度关系。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10.4 Preview / Context / Activity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649"/>
        <w:gridCol w:w="3288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模式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首屏必须显示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默认折叠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Preview</w:t>
            </w:r>
          </w:p>
        </w:tc>
        <w:tc>
          <w:tcPr>
            <w:tcW w:type="dxa" w:w="464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内容预览占 65% 以上；备注、打开原生工具、版本和来源。</w:t>
            </w:r>
          </w:p>
        </w:tc>
        <w:tc>
          <w:tcPr>
            <w:tcW w:type="dxa" w:w="328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路径、同步时间、引用数。</w:t>
            </w:r>
          </w:p>
        </w:tc>
      </w:tr>
      <w:tr>
        <w:tc>
          <w:tcPr>
            <w:tcW w:type="dxa" w:w="181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</w:t>
            </w:r>
          </w:p>
        </w:tc>
        <w:tc>
          <w:tcPr>
            <w:tcW w:type="dxa" w:w="464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包含对象、关键决策、最近摘要、Skill、排除项、快照。</w:t>
            </w:r>
          </w:p>
        </w:tc>
        <w:tc>
          <w:tcPr>
            <w:tcW w:type="dxa" w:w="328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Token、JSON、内部 ID、技术通道。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Activity</w:t>
            </w:r>
          </w:p>
        </w:tc>
        <w:tc>
          <w:tcPr>
            <w:tcW w:type="dxa" w:w="464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当前状态、任务摘要、Changed Files、结果、下一步。</w:t>
            </w:r>
          </w:p>
        </w:tc>
        <w:tc>
          <w:tcPr>
            <w:tcW w:type="dxa" w:w="328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完整事件日志、调试信息。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11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Context 与过程层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上下文由系统自动组织，但每次执行前必须可检查、可排除、可冻结快照。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11.1 Context Pack 组成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当前 Workspace 目标、名称和可选 Intent。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当前选中的 Artifact、页面、区域、节点与备注。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项目级约束、Locked Elements、最近关键决策。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相关 Conversation 的摘要，而不是无限注入完整聊天。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选中的 Skill 与必要资源。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上次相关 Run 的结果、Changed Files 与 Artifact 索引。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来源快照、版本、生成时间和可追溯 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4F9B96"/>
          </w:tcPr>
          <w:p/>
        </w:tc>
        <w:tc>
          <w:tcPr>
            <w:tcW w:type="dxa" w:w="5100"/>
            <w:shd w:fill="EAF4F2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Context Lens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首屏只显示一行：“已包含 7 个对象 · 2 条关键决策 · 1 个 Skill · 最近 2 次相关对话摘要”。点击后在 Inspector 展开来源、快照和排除项。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默认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展开时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Content Layer</w:t>
            </w:r>
          </w:p>
        </w:tc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文件、网页、图片、PPT、脚本、交付物。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保持主视觉。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Process Layer</w:t>
            </w:r>
          </w:p>
        </w:tc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折叠 Command、Conversation、Run、Skill、Decision。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按筛选或追溯展开。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Link</w:t>
            </w:r>
          </w:p>
        </w:tc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只显示当前任务相关输入。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查看 Run 时展示独立快照。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12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Command Node 与派活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Command 是最重要的“编辑入口”。用户编辑判断、意图、修改要求和任务边界，而不是在系统里直接编辑文件。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855"/>
        <w:gridCol w:w="396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默认呈现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高级设置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指令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一句自然语言判断 / 修改要求。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展开目标、限制与输出要求。</w:t>
            </w:r>
          </w:p>
        </w:tc>
      </w:tr>
      <w:tr>
        <w:tc>
          <w:tcPr>
            <w:tcW w:type="dxa" w:w="192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</w:t>
            </w:r>
          </w:p>
        </w:tc>
        <w:tc>
          <w:tcPr>
            <w:tcW w:type="dxa" w:w="385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数量与一行摘要。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增删对象、查看快照、排除敏感内容。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Skill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自动推荐或最近使用。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搜索指定 Skill；只注入选中的 Skill。</w:t>
            </w:r>
          </w:p>
        </w:tc>
      </w:tr>
      <w:tr>
        <w:tc>
          <w:tcPr>
            <w:tcW w:type="dxa" w:w="192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Executor</w:t>
            </w:r>
          </w:p>
        </w:tc>
        <w:tc>
          <w:tcPr>
            <w:tcW w:type="dxa" w:w="385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默认 Codex。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可切 Buddy / 其他执行者；隐藏底层通道。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Output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默认“保存为新版本”。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修改原文件、生成备注、Clipboard。</w:t>
            </w:r>
          </w:p>
        </w:tc>
      </w:tr>
      <w:tr>
        <w:tc>
          <w:tcPr>
            <w:tcW w:type="dxa" w:w="192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Run</w:t>
            </w:r>
          </w:p>
        </w:tc>
        <w:tc>
          <w:tcPr>
            <w:tcW w:type="dxa" w:w="385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唯一主要按钮，Liquid Chrome。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发送前可检查 Context Lens。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12.1 创建入口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选中节点后浮动工具条：提问、派活、关联、分组。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快捷键在鼠标附近创建 Command。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多选时自动带入选中对象与 Workspace Context。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发送后 Command 折叠为 Conversation / Run 摘要。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7342E2"/>
          </w:tcPr>
          <w:p/>
        </w:tc>
        <w:tc>
          <w:tcPr>
            <w:tcW w:type="dxa" w:w="5100"/>
            <w:shd w:fill="F2EEF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信息密度底线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大多数任务应允许用户写一句话、确认 Context 数量和执行者后直接 Run。默认 Command 不得像出境申报表。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13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执行状态、Artifact Return 与等待输入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运行过程可见，但不锁死 Canvas。用户可继续查看文件、移动画布或切换 Workspace。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任务闭环与 Run 状态机。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195"/>
        <w:gridCol w:w="3572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前端表现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用户动作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created</w:t>
            </w:r>
          </w:p>
        </w:tc>
        <w:tc>
          <w:tcPr>
            <w:tcW w:type="dxa" w:w="419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浅灰待发送。</w:t>
            </w:r>
          </w:p>
        </w:tc>
        <w:tc>
          <w:tcPr>
            <w:tcW w:type="dxa" w:w="357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修改或发送。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queued</w:t>
            </w:r>
          </w:p>
        </w:tc>
        <w:tc>
          <w:tcPr>
            <w:tcW w:type="dxa" w:w="419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队列和执行者。</w:t>
            </w:r>
          </w:p>
        </w:tc>
        <w:tc>
          <w:tcPr>
            <w:tcW w:type="dxa" w:w="357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取消。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running</w:t>
            </w:r>
          </w:p>
        </w:tc>
        <w:tc>
          <w:tcPr>
            <w:tcW w:type="dxa" w:w="419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小型进度摘要，可打开 Activity。</w:t>
            </w:r>
          </w:p>
        </w:tc>
        <w:tc>
          <w:tcPr>
            <w:tcW w:type="dxa" w:w="357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继续工作 / 查看阶段。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waiting_input</w:t>
            </w:r>
          </w:p>
        </w:tc>
        <w:tc>
          <w:tcPr>
            <w:tcW w:type="dxa" w:w="419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暖橙高亮，需要确认或授权。</w:t>
            </w:r>
          </w:p>
        </w:tc>
        <w:tc>
          <w:tcPr>
            <w:tcW w:type="dxa" w:w="357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补充、保存新版本、覆盖并保留 Revision、取消。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review</w:t>
            </w:r>
          </w:p>
        </w:tc>
        <w:tc>
          <w:tcPr>
            <w:tcW w:type="dxa" w:w="419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显示 Changes / Artifacts。</w:t>
            </w:r>
          </w:p>
        </w:tc>
        <w:tc>
          <w:tcPr>
            <w:tcW w:type="dxa" w:w="357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预览、Compare、接受、继续修改。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completed</w:t>
            </w:r>
          </w:p>
        </w:tc>
        <w:tc>
          <w:tcPr>
            <w:tcW w:type="dxa" w:w="419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折叠摘要，新 Artifact 归位。</w:t>
            </w:r>
          </w:p>
        </w:tc>
        <w:tc>
          <w:tcPr>
            <w:tcW w:type="dxa" w:w="357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Checkpoint / Delivery。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failed / timeout</w:t>
            </w:r>
          </w:p>
        </w:tc>
        <w:tc>
          <w:tcPr>
            <w:tcW w:type="dxa" w:w="419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错误摘要、重试、降级。</w:t>
            </w:r>
          </w:p>
        </w:tc>
        <w:tc>
          <w:tcPr>
            <w:tcW w:type="dxa" w:w="357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重试 / 切换通道；不丢 Command。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cancelled</w:t>
            </w:r>
          </w:p>
        </w:tc>
        <w:tc>
          <w:tcPr>
            <w:tcW w:type="dxa" w:w="419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保留历史，不进入正式版本。</w:t>
            </w:r>
          </w:p>
        </w:tc>
        <w:tc>
          <w:tcPr>
            <w:tcW w:type="dxa" w:w="357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重新运行。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13.1 Artifact Return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Artifact Return 使用确定性落位优先级：Command 显式 Target Artifact → 当前 Working Artifact → 对应 Run Node → 当前 Workspace 的 Pending Return Zone。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Target 与 Context 必须分离；被选中的参考图、客户反馈和 Skill 不自动成为父文件。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无法确认 Target 时，结果进入待归位结果区；Mini-map 只进行一次轻提示，不弹巨大成功框。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AI 文件确认前为 Draft / 待确认；确认后可设为 Current、绑定新 Revision 或创建独立 Artifact，且永久保留 Run、Context 和父版本。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Pending Return Zone 只在存在待处理结果时出现；用户可关联目标、设为当前 Revision、移动 Workspace、删除 View 或从项目移除。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14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Revision、Checkpoint 与 Delivery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自动记录变化，人工确认正式版本。不要让每次修改都生成一个“正式版本”。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5046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自动化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Activity Timeline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</w:t>
            </w:r>
          </w:p>
        </w:tc>
        <w:tc>
          <w:tcPr>
            <w:tcW w:type="dxa" w:w="504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文件增删改、对话、Run、备注、同步、布局变化。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Artifact Revision</w:t>
            </w:r>
          </w:p>
        </w:tc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</w:t>
            </w:r>
          </w:p>
        </w:tc>
        <w:tc>
          <w:tcPr>
            <w:tcW w:type="dxa" w:w="504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单文件变化、哈希、父版本、Run、回滚点。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Checkpoint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用户确认；系统可建议</w:t>
            </w:r>
          </w:p>
        </w:tc>
        <w:tc>
          <w:tcPr>
            <w:tcW w:type="dxa" w:w="504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Snapshot、Change Set、Canvas Snapshot、Delivery Snapshot。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Delivery Bundle</w:t>
            </w:r>
          </w:p>
        </w:tc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用户创建或由 Checkpoint 生成</w:t>
            </w:r>
          </w:p>
        </w:tc>
        <w:tc>
          <w:tcPr>
            <w:tcW w:type="dxa" w:w="504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交付文件、说明、目录结构、写回记录。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14.1 建议触发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一次 Run 修改多个相关文件。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主脚本、分镜或 PPT 发生重要变化。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一组可交付产物形成。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飞书新一轮反馈已完成修改。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距离上个 Checkpoint 已积累大量变化。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B7833E"/>
          </w:tcPr>
          <w:p/>
        </w:tc>
        <w:tc>
          <w:tcPr>
            <w:tcW w:type="dxa" w:w="5100"/>
            <w:shd w:fill="FAF1E5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提示方式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使用轻量 Toast / Inline Banner：“已形成稳定修改集 · 创建 Checkpoint / 稍后”。无论系统是否建议，都保留手动创建入口。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15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视觉系统：Porcelain Canvas + Liquid Chrome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节点、边栏和控件像一套经过工业设计的实体设备：柔和瓷白、内凹槽、扩散阴影；关键操作使用液态铬。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26949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4f259b-d149-4f19-bf03-935cb0c4c3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2694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85408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33fcc1-65d2-4fc4-afad-8ad05870e65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8540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材质参考：瓷白 Stepper 的触感层级；虹彩硬币的半透明珠光与干涉渐变。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15.1 基础表面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材质与层级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</w:t>
            </w:r>
          </w:p>
        </w:tc>
        <w:tc>
          <w:tcPr>
            <w:tcW w:type="dxa" w:w="7370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暖白 #F5F5F2；3–5% 极浅点阵；不使用纯白。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Artifact Node</w:t>
            </w:r>
          </w:p>
        </w:tc>
        <w:tc>
          <w:tcPr>
            <w:tcW w:type="dxa" w:w="7370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瓷白渐变、1px 冷灰边框、顶部内高光、柔和扩散阴影。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缩略图槽</w:t>
            </w:r>
          </w:p>
        </w:tc>
        <w:tc>
          <w:tcPr>
            <w:tcW w:type="dxa" w:w="7370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浅内凹面，轻 inset shadow，形成“嵌入”感。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Dock</w:t>
            </w:r>
          </w:p>
        </w:tc>
        <w:tc>
          <w:tcPr>
            <w:tcW w:type="dxa" w:w="7370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独立悬浮硬件控制板，圆角 24px，不贴窗口边缘。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Inspector</w:t>
            </w:r>
          </w:p>
        </w:tc>
        <w:tc>
          <w:tcPr>
            <w:tcW w:type="dxa" w:w="7370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大型瓷白设备面板，圆角 28px；内部模块为内凹槽。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Mini-map</w:t>
            </w:r>
          </w:p>
        </w:tc>
        <w:tc>
          <w:tcPr>
            <w:tcW w:type="dxa" w:w="7370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小型控制器，地图为内凹面，缩放为 Stepper。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15.2 Liquid Chrome 限定使用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Project Tab 的 “+”。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Workspace Dock 新增。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Run / Send 主按钮。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Inspector 主要确认操作。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Mini-map 的 “+” 或 Fit Selection。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激活节点的小控制点或极小边缘反光。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C76D58"/>
          </w:tcPr>
          <w:p/>
        </w:tc>
        <w:tc>
          <w:tcPr>
            <w:tcW w:type="dxa" w:w="5100"/>
            <w:shd w:fill="FBF0E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禁止五金化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节点主体、完整边框和所有按钮不得金属化。液态铬是珍贵交互点，不是全屏皮肤。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16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色彩、虹彩 Token 与分类编码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文件缩略图是主要色彩来源。系统 UI 保持暖白和深蓝灰；分类色只用于图标、细边、状态、环境光和关系线辉光。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基础色与材质角色。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16.1 基础 Token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4932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建议值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Text / Primary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#192837</w:t>
            </w:r>
          </w:p>
        </w:tc>
        <w:tc>
          <w:tcPr>
            <w:tcW w:type="dxa" w:w="493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主文字、标题、关键图标。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Text / Secondary</w:t>
            </w:r>
          </w:p>
        </w:tc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rgba(25,40,55,.68)</w:t>
            </w:r>
          </w:p>
        </w:tc>
        <w:tc>
          <w:tcPr>
            <w:tcW w:type="dxa" w:w="493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说明、元数据。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App Background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#ECEDEA</w:t>
            </w:r>
          </w:p>
        </w:tc>
        <w:tc>
          <w:tcPr>
            <w:tcW w:type="dxa" w:w="493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窗口底层。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 Background</w:t>
            </w:r>
          </w:p>
        </w:tc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#F5F5F2</w:t>
            </w:r>
          </w:p>
        </w:tc>
        <w:tc>
          <w:tcPr>
            <w:tcW w:type="dxa" w:w="493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主工作面。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Surface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#FFFFFF / #F8F8F5</w:t>
            </w:r>
          </w:p>
        </w:tc>
        <w:tc>
          <w:tcPr>
            <w:tcW w:type="dxa" w:w="493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节点、边栏与浮层。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Accent</w:t>
            </w:r>
          </w:p>
        </w:tc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#7342E2</w:t>
            </w:r>
          </w:p>
        </w:tc>
        <w:tc>
          <w:tcPr>
            <w:tcW w:type="dxa" w:w="493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系统强调、AI 与关键交互。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Border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#E0E3E6</w:t>
            </w:r>
          </w:p>
        </w:tc>
        <w:tc>
          <w:tcPr>
            <w:tcW w:type="dxa" w:w="493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结构边界。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16.2 节点分类色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94"/>
        <w:gridCol w:w="4706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分类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基础色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虹彩 / 高光方向</w:t>
            </w:r>
          </w:p>
        </w:tc>
      </w:tr>
      <w:tr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Source / Original</w:t>
            </w:r>
          </w:p>
        </w:tc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#698FC8 雾蓝</w:t>
            </w:r>
          </w:p>
        </w:tc>
        <w:tc>
          <w:tcPr>
            <w:tcW w:type="dxa" w:w="470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浅蓝 → 淡紫。</w:t>
            </w:r>
          </w:p>
        </w:tc>
      </w:tr>
      <w:tr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Generated / Derived</w:t>
            </w:r>
          </w:p>
        </w:tc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#7342E2 薰衣草紫</w:t>
            </w:r>
          </w:p>
        </w:tc>
        <w:tc>
          <w:tcPr>
            <w:tcW w:type="dxa" w:w="470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紫 → 粉 → 蓝。</w:t>
            </w:r>
          </w:p>
        </w:tc>
      </w:tr>
      <w:tr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/ Reference</w:t>
            </w:r>
          </w:p>
        </w:tc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#4F9B96 冷青灰</w:t>
            </w:r>
          </w:p>
        </w:tc>
        <w:tc>
          <w:tcPr>
            <w:tcW w:type="dxa" w:w="470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青蓝 → 淡紫。</w:t>
            </w:r>
          </w:p>
        </w:tc>
      </w:tr>
      <w:tr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Process / Run</w:t>
            </w:r>
          </w:p>
        </w:tc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#77818B 中性银灰</w:t>
            </w:r>
          </w:p>
        </w:tc>
        <w:tc>
          <w:tcPr>
            <w:tcW w:type="dxa" w:w="470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极淡蓝紫流光。</w:t>
            </w:r>
          </w:p>
        </w:tc>
      </w:tr>
      <w:tr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Decision / Locked</w:t>
            </w:r>
          </w:p>
        </w:tc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#B7833E 暖金灰</w:t>
            </w:r>
          </w:p>
        </w:tc>
        <w:tc>
          <w:tcPr>
            <w:tcW w:type="dxa" w:w="470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蜜桃橙 → 淡黄 → 黄绿。</w:t>
            </w:r>
          </w:p>
        </w:tc>
      </w:tr>
      <w:tr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Waiting / Warning</w:t>
            </w:r>
          </w:p>
        </w:tc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#C76D58 陶土橙</w:t>
            </w:r>
          </w:p>
        </w:tc>
        <w:tc>
          <w:tcPr>
            <w:tcW w:type="dxa" w:w="470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只用于待处理与风险。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16.3 虹彩 Token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  <w:t>虹彩不是二维彩虹渐变，而是半透明树脂、偏光亚克力、全息薄膜和珠光塑料的混合感。颜色在蓝、紫、洋红、珊瑚橙、柠檬黄与黄绿之间自然流动，具有边缘通透、内部折射和柔和镜面高光。仅用于小型徽章、激活点、特殊状态或装饰锚点，不用于整块节点背景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17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排版、图标与内容文案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UI 需要编辑出版感，而不是后台表格感。文字层级清楚，元数据克制，文件名优先。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535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Display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28–34px / 700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项目导航页与空状态标题。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Page / Workspace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20–24px / 650–700</w:t>
            </w:r>
          </w:p>
        </w:tc>
        <w:tc>
          <w:tcPr>
            <w:tcW w:type="dxa" w:w="45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 左上当前 Workspace。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Section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14–16px / 600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Inspector 分组、节点详情标题。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Body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12–14px / 400–500</w:t>
            </w:r>
          </w:p>
        </w:tc>
        <w:tc>
          <w:tcPr>
            <w:tcW w:type="dxa" w:w="45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文件名、说明、任务摘要。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Meta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11–12px / 400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来源、状态、时间。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Micro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10–11px / 500</w:t>
            </w:r>
          </w:p>
        </w:tc>
        <w:tc>
          <w:tcPr>
            <w:tcW w:type="dxa" w:w="45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徽章、关系标签、数量。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17.1 字体与授权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  <w:t>设计稿可用 Helvetica Now Display 类的紧凑标题气质，正文使用 Inter / 系统无衬线；工程发布前必须确认字体授权。中文优先使用系统或 Noto Sans CJK SC，避免中英混排基线漂移。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17.2 图标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使用统一线性图标系统，线宽 1.75–2px。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来源平台用品牌图标，系统对象使用中性图标。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不要为每个 Workspace Intent 强行发明具象图标，色点 + 简单符号即可。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同一操作只能有一个主要图标语义，避免“魔法棒、星光、AI”到处重复。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17.3 文案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优先动词：打开、查看关联、派活、创建版本、写回。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底层通道不暴露 MCP / API / Deep Link，除非 Debug。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状态文案短：待确认、运行中、需要输入、已完成。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错误摘要先说明影响与下一步，再展开技术详情。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18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动效与反馈细节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动效解释空间、状态和因果，不装饰界面。整体节奏应像精密设备响应，而不是网页特效。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835"/>
        <w:gridCol w:w="4479"/>
      </w:tblGrid>
      <w:tr>
        <w:trPr>
          <w:tblHeader w:val="true"/>
        </w:trP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时长 / 曲线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表现</w:t>
            </w:r>
          </w:p>
        </w:tc>
      </w:tr>
      <w:tr>
        <w:tc>
          <w:tcPr>
            <w:tcW w:type="dxa" w:w="232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Hover / Press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120–180ms</w:t>
            </w:r>
          </w:p>
        </w:tc>
        <w:tc>
          <w:tcPr>
            <w:tcW w:type="dxa" w:w="447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轻上浮、内阴影改变、铬金属高光位移。</w:t>
            </w:r>
          </w:p>
        </w:tc>
      </w:tr>
      <w:tr>
        <w:tc>
          <w:tcPr>
            <w:tcW w:type="dxa" w:w="232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状态详情展开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160–220ms</w:t>
            </w:r>
          </w:p>
        </w:tc>
        <w:tc>
          <w:tcPr>
            <w:tcW w:type="dxa" w:w="447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从节点下方淡入 + 4–8px 位移，不推动布局。</w:t>
            </w:r>
          </w:p>
        </w:tc>
      </w:tr>
      <w:tr>
        <w:tc>
          <w:tcPr>
            <w:tcW w:type="dxa" w:w="232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Inspector 打开</w:t>
            </w:r>
          </w:p>
        </w:tc>
        <w:tc>
          <w:tcPr>
            <w:tcW w:type="dxa" w:w="283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220–320ms；ease [0.22,1,0.36,1]</w:t>
            </w:r>
          </w:p>
        </w:tc>
        <w:tc>
          <w:tcPr>
            <w:tcW w:type="dxa" w:w="447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右侧 Overlay 滑入，Canvas 不缩放。</w:t>
            </w:r>
          </w:p>
        </w:tc>
      </w:tr>
      <w:tr>
        <w:tc>
          <w:tcPr>
            <w:tcW w:type="dxa" w:w="232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聚焦</w:t>
            </w:r>
          </w:p>
        </w:tc>
        <w:tc>
          <w:tcPr>
            <w:tcW w:type="dxa" w:w="2835"/>
            <w:shd w:fill="F7F7F4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280–420ms</w:t>
            </w:r>
          </w:p>
        </w:tc>
        <w:tc>
          <w:tcPr>
            <w:tcW w:type="dxa" w:w="447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相机平滑移动并恢复 zoom；Mini-map 同步。</w:t>
            </w:r>
          </w:p>
        </w:tc>
      </w:tr>
      <w:tr>
        <w:tc>
          <w:tcPr>
            <w:tcW w:type="dxa" w:w="232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自动排布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380–650ms</w:t>
            </w:r>
          </w:p>
        </w:tc>
        <w:tc>
          <w:tcPr>
            <w:tcW w:type="dxa" w:w="447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节点沿短路径移动，保留用户锚点。</w:t>
            </w:r>
          </w:p>
        </w:tc>
      </w:tr>
      <w:tr>
        <w:tc>
          <w:tcPr>
            <w:tcW w:type="dxa" w:w="232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Artifact Return</w:t>
            </w:r>
          </w:p>
        </w:tc>
        <w:tc>
          <w:tcPr>
            <w:tcW w:type="dxa" w:w="2835"/>
            <w:shd w:fill="F7F7F4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800–1200ms</w:t>
            </w:r>
          </w:p>
        </w:tc>
        <w:tc>
          <w:tcPr>
            <w:tcW w:type="dxa" w:w="447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新节点从 Run 关系附近出现并落位；Mini-map 一次提示。</w:t>
            </w:r>
          </w:p>
        </w:tc>
      </w:tr>
      <w:tr>
        <w:tc>
          <w:tcPr>
            <w:tcW w:type="dxa" w:w="232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Checkpoint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180–240ms</w:t>
            </w:r>
          </w:p>
        </w:tc>
        <w:tc>
          <w:tcPr>
            <w:tcW w:type="dxa" w:w="447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轻量 Banner / Token 收拢到版本位置。</w:t>
            </w:r>
          </w:p>
        </w:tc>
      </w:tr>
      <w:tr>
        <w:tc>
          <w:tcPr>
            <w:tcW w:type="dxa" w:w="232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流动银线</w:t>
            </w:r>
          </w:p>
        </w:tc>
        <w:tc>
          <w:tcPr>
            <w:tcW w:type="dxa" w:w="2835"/>
            <w:shd w:fill="F7F7F4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Running 8–12s；选中线 10–14s</w:t>
            </w:r>
          </w:p>
        </w:tc>
        <w:tc>
          <w:tcPr>
            <w:tcW w:type="dxa" w:w="447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小段高光缓慢掠过，低强度。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18.1 关键动效规则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Workspace 切换必须让用户感到“镜头移动”，而不是页面重载。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单击状态浮层使用 Overlay，不推动周围节点。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双击关系视图打开时，一度节点和连线先提亮，再出现 Inspector。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液态铬的动感来自反射位移和按压下沉，不使用水波、闪电或霓虹脉冲。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支持 prefers-reduced-motion：关闭流动高光，Workspace 改为快速淡入定位，保留状态变化。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19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响应式、可访问性与性能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布局优先保住 Canvas，边栏在小屏上覆盖而非挤压。所有核心交互必须可由键盘完成。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i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1366、1440 与 1600+ 的 Inspector 行为。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1366×768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Dock 收起；Inspector Overlay；Canvas 主节点 5–6 个；扩展预览可临时占更大宽度。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1440×900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默认 Overlay；可显示 6–8 个主节点。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1600+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允许 Inspector 并排，但默认仍可 Overlay。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</w:t>
            </w:r>
          </w:p>
        </w:tc>
        <w:tc>
          <w:tcPr>
            <w:tcW w:type="dxa" w:w="7087"/>
            <w:shd w:fill="F7F7F4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0–80 完整节点；81–150 简化；151–300 聚合 / Stack；300+ 强制总览与虚拟化。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项目打开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3 秒内出现可交互骨架，预览渐进加载。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搜索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本地关键词常规响应 &lt;500ms。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Run 状态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SSE / WebSocket 秒级更新，断线恢复。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19.1 键盘与焦点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 w:val="true"/>
        </w:trP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操作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快捷键建议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搜索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Cmd/Ctrl + K</w:t>
            </w:r>
          </w:p>
        </w:tc>
      </w:tr>
      <w:tr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创建 Command</w:t>
            </w:r>
          </w:p>
        </w:tc>
        <w:tc>
          <w:tcPr>
            <w:tcW w:type="dxa" w:w="6236"/>
            <w:shd w:fill="F7F7F4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C（Canvas 有焦点且无文本输入 / Modal / 连线 / 拖动）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打开 / 收起状态</w:t>
            </w:r>
          </w:p>
        </w:tc>
        <w:tc>
          <w:tcPr>
            <w:tcW w:type="dxa" w:w="623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Enter</w:t>
            </w:r>
          </w:p>
        </w:tc>
      </w:tr>
      <w:tr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打开关联</w:t>
            </w:r>
          </w:p>
        </w:tc>
        <w:tc>
          <w:tcPr>
            <w:tcW w:type="dxa" w:w="6236"/>
            <w:shd w:fill="F7F7F4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双击节点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快速预览</w:t>
            </w:r>
          </w:p>
        </w:tc>
        <w:tc>
          <w:tcPr>
            <w:tcW w:type="dxa" w:w="623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Space（无 Pointer Down 且存在 Hover / Selection）</w:t>
            </w:r>
          </w:p>
        </w:tc>
      </w:tr>
      <w:tr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打开原生工具</w:t>
            </w:r>
          </w:p>
        </w:tc>
        <w:tc>
          <w:tcPr>
            <w:tcW w:type="dxa" w:w="623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Cmd/Ctrl + O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返回 / 关闭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Esc</w:t>
            </w:r>
          </w:p>
        </w:tc>
      </w:tr>
      <w:tr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 平移</w:t>
            </w:r>
          </w:p>
        </w:tc>
        <w:tc>
          <w:tcPr>
            <w:tcW w:type="dxa" w:w="6236"/>
            <w:shd w:fill="F7F7F4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Space + Drag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Fit Selection</w:t>
            </w:r>
          </w:p>
        </w:tc>
        <w:tc>
          <w:tcPr>
            <w:tcW w:type="dxa" w:w="623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F：当前 Workspace；Shift + F：整个 Project Canvas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执行 Run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Cmd/Ctrl + Enter（仅 Command 编辑器内）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焦点环不得只靠颜色，使用 2px 清晰轮廓。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所有状态颜色必须配合图标与文字。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触控目标最小 36×36px，核心控制建议 40–44px。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高风险文件操作必须有确认、日志、撤销或 Revision 回滚。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20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状态矩阵、组件清单与工程验收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Figma 与 React 必须共用同一状态模型，不能只画“漂亮默认态”。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20.1 关键页面 / 组件状态矩阵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必须设计的状态</w:t>
            </w:r>
          </w:p>
        </w:tc>
      </w:tr>
      <w:tr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Project Tabs</w:t>
            </w:r>
          </w:p>
        </w:tc>
        <w:tc>
          <w:tcPr>
            <w:tcW w:type="dxa" w:w="714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普通、当前、Hover、待处理、超长、溢出、全部关闭、创建页。</w:t>
            </w:r>
          </w:p>
        </w:tc>
      </w:tr>
      <w:tr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Dock</w:t>
            </w:r>
          </w:p>
        </w:tc>
        <w:tc>
          <w:tcPr>
            <w:tcW w:type="dxa" w:w="714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收起、展开、当前、Hover、拖拽排序、新建、空状态、对象过多。</w:t>
            </w:r>
          </w:p>
        </w:tc>
      </w:tr>
      <w:tr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</w:t>
            </w:r>
          </w:p>
        </w:tc>
        <w:tc>
          <w:tcPr>
            <w:tcW w:type="dxa" w:w="714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空、加载、总览、聚焦、框选、多选、拖入文件、自动排布预览、关系筛选。</w:t>
            </w:r>
          </w:p>
        </w:tc>
      </w:tr>
      <w:tr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Artifact Node</w:t>
            </w:r>
          </w:p>
        </w:tc>
        <w:tc>
          <w:tcPr>
            <w:tcW w:type="dxa" w:w="714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普通、Hover、选中、单击详情、AI Draft、Current、Stale、Missing、Sync Error。</w:t>
            </w:r>
          </w:p>
        </w:tc>
      </w:tr>
      <w:tr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Process Node</w:t>
            </w:r>
          </w:p>
        </w:tc>
        <w:tc>
          <w:tcPr>
            <w:tcW w:type="dxa" w:w="714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created、queued、running、waiting_input、review、completed、failed、cancelled。</w:t>
            </w:r>
          </w:p>
        </w:tc>
      </w:tr>
      <w:tr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Inspector</w:t>
            </w:r>
          </w:p>
        </w:tc>
        <w:tc>
          <w:tcPr>
            <w:tcW w:type="dxa" w:w="714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关闭、关联、Preview、Context、Activity、Compare、加载、错误、无权限。</w:t>
            </w:r>
          </w:p>
        </w:tc>
      </w:tr>
      <w:tr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Mini-map</w:t>
            </w:r>
          </w:p>
        </w:tc>
        <w:tc>
          <w:tcPr>
            <w:tcW w:type="dxa" w:w="714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普通、拖动视口、Fit、Run 提示、新 Artifact 提示、折叠。</w:t>
            </w:r>
          </w:p>
        </w:tc>
      </w:tr>
      <w:tr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Command</w:t>
            </w:r>
          </w:p>
        </w:tc>
        <w:tc>
          <w:tcPr>
            <w:tcW w:type="dxa" w:w="714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空、自动 Context、展开设置、发送、无执行通道、Clipboard 降级。</w:t>
            </w:r>
          </w:p>
        </w:tc>
      </w:tr>
      <w:tr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Checkpoint / Delivery</w:t>
            </w:r>
          </w:p>
        </w:tc>
        <w:tc>
          <w:tcPr>
            <w:tcW w:type="dxa" w:w="714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建议、创建中、完成、冲突、写回失败、可撤销。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20.2 前端组件清单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  <w:t>AppShell、ProjectTabBar、NewTabPage、WorkspaceDock、CanvasViewport、WorkspaceRegion、MiniMapStepper、ArtifactNode、ContextNode、ProcessNode、DecisionNode、NodeStatusPopover、SelectionToolbar、SemanticEdge、CommandNode、InspectorShell、RelationPanel、PreviewPanel、ContextPanel、ActivityPanel、VersionCompare、CheckpointBanner、DeliveryBundle、Toast / Inline Notice、ArtifactViewReferenceBadge、PendingReturnZone、InspectorNavStack、PageNoteAnchor。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20.3 状态与数据分层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 本地交互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Zustand：viewport、selection、hover、open popover、dock、temporary filters。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Local Core 数据</w:t>
            </w:r>
          </w:p>
        </w:tc>
        <w:tc>
          <w:tcPr>
            <w:tcW w:type="dxa" w:w="725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TanStack Query：Project Graph、Artifact、Run、Revision、Connector、Checkpoint。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实时事件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SSE / WebSocket：Run、File Watcher、Artifact Return、Sync。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节点渲染</w:t>
            </w:r>
          </w:p>
        </w:tc>
        <w:tc>
          <w:tcPr>
            <w:tcW w:type="dxa" w:w="725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React Flow / @xyflow/react；边使用 non-scaling stroke 与自定义 SVG filter。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自动布局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ELK.js 只计算坐标，不污染业务关系；保存用户锚点。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动画</w:t>
            </w:r>
          </w:p>
        </w:tc>
        <w:tc>
          <w:tcPr>
            <w:tcW w:type="dxa" w:w="725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Framer Motion 用于边栏 / 浮层；Canvas 节点移动优先使用渲染层插值，避免全局重排。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20.4 设计验收清单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1366×768 默认态 Canvas 可用面积充足，无永久三栏。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关闭所有 Project Tabs 后进入导航页；“+”打开创建项目页。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点击 Workspace 只移动相机，不进行路由跳转。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单击节点只展开状态；双击只打开一度关联。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真实来源、AI Artifact、Context 与 Process 一眼可区分。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连线在缩放时保持稳定粗细，Workspace 只改变辉光色。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AI 结果确认前不会成为 Current；父版本和 Run 可追溯。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Inspector 每次只围绕一个任务模式，不同时摊开所有信息。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prefers-reduced-motion、键盘焦点、错误与权限状态全部有稿。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任何覆盖、移动、删除、上传和写回都可预览、确认和恢复。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7342E2"/>
          </w:tcPr>
          <w:p/>
        </w:tc>
        <w:tc>
          <w:tcPr>
            <w:tcW w:type="dxa" w:w="5100"/>
            <w:shd w:fill="F2EEF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下一阶段建议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用一个真实 PortaSplit 项目做四轮高保真：① 项目导航与 Canvas 总览；② 节点分类与单击状态；③ 双击关系与 Inspector；④ 拖入、Command、Run、Artifact Return、Checkpoint 与 Delivery。先验证标准默认态，再叠加复杂状态。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A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设计 Token 快速索引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供 Figma Variables、Tailwind Theme 与 React 组件实现直接使用。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Token / 建议值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Radius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Node 20–24px；Dock 24px；Inspector 28px；小控件 12–18px。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Spacing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4 / 8 / 12 / 16 / 24 / 32px；面板内边距 16–24px。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Shadow / Node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0 18px 40px rgba(25,40,55,.07) + 0 3px 8px rgba(25,40,55,.04) + inset 0 1px 0 rgba(255,255,255,.95)。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Shadow / Overlay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0 24px 64px rgba(25,40,55,.12)。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Border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1px rgba(25,40,55,.08)；选中 2px 语义色低透明度。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Edge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1.5px default / 2px selected / 2.5px strong；non-scaling stroke。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Motion Fast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120–180ms。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Motion Panel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220–280ms。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Motion Camera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320–520ms。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Motion Edge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8–12s 循环；reduced motion 关闭。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r>
        <w:br w:type="page"/>
      </w:r>
    </w:p>
    <w:p>
      <w:pPr>
        <w:pStyle w:val="Heading1"/>
      </w:pPr>
      <w:r>
        <w:t>21  Artifact / View 引用规则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072"/>
      </w:tblGrid>
      <w:tr>
        <w:tc>
          <w:tcPr>
            <w:tcW w:type="dxa" w:w="5100"/>
            <w:shd w:fill="7342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0"/>
            <w:shd w:fill="F3E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2837"/>
                <w:sz w:val="22"/>
              </w:rPr>
              <w:t>冻结结论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92837"/>
                <w:sz w:val="19"/>
              </w:rPr>
              <w:t>Artifact 是唯一内容身份；Artifact View 是该内容在某个 Workspace 节点簇中的视觉引用。一个 Artifact 可以拥有多个 View。</w:t>
            </w:r>
          </w:p>
        </w:tc>
      </w:tr>
    </w:tbl>
    <w:p/>
    <w:p>
      <w:pPr>
        <w:spacing w:before="80" w:after="120"/>
        <w:ind w:left="259" w:right="259"/>
        <w:shd w:fill="F5F6F8"/>
      </w:pPr>
      <w:r>
        <w:rPr>
          <w:rFonts w:ascii="DejaVu Sans Mono" w:hAnsi="DejaVu Sans Mono" w:eastAsia="Noto Sans Mono CJK SC"/>
          <w:color w:val="192837"/>
          <w:sz w:val="16"/>
        </w:rPr>
        <w:t>type Artifact = {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id: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projectId: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title: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localPath?: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sourceUrl?: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currentRevisionId: string;</w:t>
        <w:br/>
      </w:r>
      <w:r>
        <w:rPr>
          <w:rFonts w:ascii="DejaVu Sans Mono" w:hAnsi="DejaVu Sans Mono" w:eastAsia="Noto Sans Mono CJK SC"/>
          <w:color w:val="192837"/>
          <w:sz w:val="16"/>
        </w:rPr>
        <w:t>};</w:t>
        <w:br/>
      </w:r>
      <w:r>
        <w:rPr>
          <w:rFonts w:ascii="DejaVu Sans Mono" w:hAnsi="DejaVu Sans Mono" w:eastAsia="Noto Sans Mono CJK SC"/>
          <w:color w:val="192837"/>
          <w:sz w:val="16"/>
        </w:rPr>
        <w:br/>
      </w:r>
      <w:r>
        <w:rPr>
          <w:rFonts w:ascii="DejaVu Sans Mono" w:hAnsi="DejaVu Sans Mono" w:eastAsia="Noto Sans Mono CJK SC"/>
          <w:color w:val="192837"/>
          <w:sz w:val="16"/>
        </w:rPr>
        <w:t>type ArtifactView = {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id: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artifactId: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workspaceId: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revisionId?: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position: { x: number; y: number };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size: { width: number; height: number };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displayMode: "card" | "thumbnail" | "compact";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collapsed: boolean;</w:t>
        <w:br/>
      </w:r>
      <w:r>
        <w:rPr>
          <w:rFonts w:ascii="DejaVu Sans Mono" w:hAnsi="DejaVu Sans Mono" w:eastAsia="Noto Sans Mono CJK SC"/>
          <w:color w:val="192837"/>
          <w:sz w:val="16"/>
        </w:rPr>
        <w:t>};</w:t>
        <w:br/>
      </w:r>
    </w:p>
    <w:p>
      <w:pPr>
        <w:pStyle w:val="ListBullet"/>
        <w:spacing w:after="40"/>
      </w:pPr>
      <w:r>
        <w:t>每个 View 保存独立位置、尺寸、展示模式与折叠状态。</w:t>
      </w:r>
    </w:p>
    <w:p>
      <w:pPr>
        <w:pStyle w:val="ListBullet"/>
        <w:spacing w:after="40"/>
      </w:pPr>
      <w:r>
        <w:t>删除 View 不删除 Artifact；删除 Artifact 必须单独确认。</w:t>
      </w:r>
    </w:p>
    <w:p>
      <w:pPr>
        <w:pStyle w:val="ListBullet"/>
        <w:spacing w:after="40"/>
      </w:pPr>
      <w:r>
        <w:t>内容更新后，所有未锁定 Revision 的 View 同步到 Current。</w:t>
      </w:r>
    </w:p>
    <w:p>
      <w:pPr>
        <w:pStyle w:val="ListBullet"/>
        <w:spacing w:after="40"/>
      </w:pPr>
      <w:r>
        <w:t>View 可以固定查看某个历史 Revision，用于比较与长期引用。</w:t>
      </w:r>
    </w:p>
    <w:p>
      <w:pPr>
        <w:pStyle w:val="ListBullet"/>
        <w:spacing w:after="40"/>
      </w:pPr>
      <w:r>
        <w:t>默认一个 Artifact 在一个 Workspace 中只有一个 View；重复拖入时定位并选中已有 View。</w:t>
      </w:r>
    </w:p>
    <w:p>
      <w:pPr>
        <w:pStyle w:val="ListBullet"/>
        <w:spacing w:after="40"/>
      </w:pPr>
      <w:r>
        <w:t>只有用户选择“创建额外引用”时，同一 Workspace 才允许多个 View。</w:t>
      </w:r>
    </w:p>
    <w:p>
      <w:pPr>
        <w:pStyle w:val="ListBullet"/>
        <w:spacing w:after="40"/>
      </w:pPr>
      <w:r>
        <w:t>引用数量默认不常驻；Hover / Selected 时显示“⌁ N”，状态 Overlay 展示完整 Workspace 列表。</w:t>
      </w:r>
    </w:p>
    <w:p>
      <w:pPr>
        <w:pStyle w:val="Heading2"/>
      </w:pPr>
      <w:r>
        <w:t>21.1 Workspace Intent</w:t>
      </w:r>
    </w:p>
    <w:p>
      <w:pPr>
        <w:spacing w:before="80" w:after="120"/>
        <w:ind w:left="259" w:right="259"/>
        <w:shd w:fill="F5F6F8"/>
      </w:pPr>
      <w:r>
        <w:rPr>
          <w:rFonts w:ascii="DejaVu Sans Mono" w:hAnsi="DejaVu Sans Mono" w:eastAsia="Noto Sans Mono CJK SC"/>
          <w:color w:val="192837"/>
          <w:sz w:val="16"/>
        </w:rPr>
        <w:t>type WorkspaceIntent =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"understand"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"explore"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"build"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"decide"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null;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Workspace 名称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必填，用户自由命名。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Workspace Intent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选填，可为空、修改或移除。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影响范围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环境辉光、Skill 推荐、Context Policy 建议、自动排布与 Command 默认操作建议。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明确不影响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节点类型、文件内容、执行者、流程顺序、权限、版本和交付能力。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修改 Intent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立即更新环境色与推荐；不移动节点、不修改 Context、不更换已选 Skill。</w:t>
            </w:r>
          </w:p>
        </w:tc>
      </w:tr>
    </w:tbl>
    <w:p/>
    <w:p>
      <w:pPr>
        <w:pStyle w:val="Heading2"/>
      </w:pPr>
      <w:r>
        <w:t>21.2 Note 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作用范围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Artifact Note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所有 Artifact View 可见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“产品卖点是 30% 节能”。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Artifact View Note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只属于当前 Workspace 的该引用位置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“在 Thinker 方向里参考这张图的构图”。</w:t>
            </w:r>
          </w:p>
        </w:tc>
      </w:tr>
    </w:tbl>
    <w:p/>
    <w:p>
      <w:r>
        <w:br w:type="page"/>
      </w:r>
    </w:p>
    <w:p>
      <w:pPr>
        <w:pStyle w:val="Heading1"/>
      </w:pPr>
      <w:r>
        <w:t>22  Canvas Interaction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冻结行为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在鼠标附近创建 Command Node。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Enter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展开 / 收起已选节点状态。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Cmd/Ctrl + Enter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仅在 Command 编辑状态中执行 Run。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双击节点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打开一度关联。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Cmd/Ctrl + O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打开原生工具。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Space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临时 Preview。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Space + Drag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平移 Canvas。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Esc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逐级返回、关闭浮层或取消选择。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F / Shift + F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Fit 当前 Workspace / 整个 Project Canvas。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072"/>
      </w:tblGrid>
      <w:tr>
        <w:tc>
          <w:tcPr>
            <w:tcW w:type="dxa" w:w="5100"/>
            <w:shd w:fill="7342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0"/>
            <w:shd w:fill="F3E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2837"/>
                <w:sz w:val="22"/>
              </w:rPr>
              <w:t>C 的触发上下文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92837"/>
                <w:sz w:val="19"/>
              </w:rPr>
              <w:t>仅当 Canvas 获得焦点、无文本输入框、无系统 Modal，且用户未连线或拖动节点时生效。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072"/>
      </w:tblGrid>
      <w:tr>
        <w:tc>
          <w:tcPr>
            <w:tcW w:type="dxa" w:w="5100"/>
            <w:shd w:fill="7194C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0"/>
            <w:shd w:fill="EEF4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2837"/>
                <w:sz w:val="22"/>
              </w:rPr>
              <w:t>Space 优先级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92837"/>
                <w:sz w:val="19"/>
              </w:rPr>
              <w:t>Pointer Down + Move 优先进入 Canvas Pan；无 Pointer Down 且存在 Hover / Selection 时才进入临时 Preview；无可预览对象时不执行。</w:t>
            </w:r>
          </w:p>
        </w:tc>
      </w:tr>
    </w:tbl>
    <w:p/>
    <w:p>
      <w:pPr>
        <w:pStyle w:val="Heading2"/>
      </w:pPr>
      <w:r>
        <w:t>22.1 单击 / 双击协调</w:t>
      </w:r>
    </w:p>
    <w:p>
      <w:pPr>
        <w:pStyle w:val="ListBullet"/>
        <w:spacing w:after="40"/>
      </w:pPr>
      <w:r>
        <w:t>节点选择立即发生。</w:t>
      </w:r>
    </w:p>
    <w:p>
      <w:pPr>
        <w:pStyle w:val="ListBullet"/>
        <w:spacing w:after="40"/>
      </w:pPr>
      <w:r>
        <w:t>单击状态 Overlay 延迟约 180ms 打开。</w:t>
      </w:r>
    </w:p>
    <w:p>
      <w:pPr>
        <w:pStyle w:val="ListBullet"/>
        <w:spacing w:after="40"/>
      </w:pPr>
      <w:r>
        <w:t>检测到双击时取消单击 Overlay 计时器。</w:t>
      </w:r>
    </w:p>
    <w:p>
      <w:pPr>
        <w:pStyle w:val="ListBullet"/>
        <w:spacing w:after="40"/>
      </w:pPr>
      <w:r>
        <w:t>双击直接打开 Inspector 的 Relations(root)。</w:t>
      </w:r>
    </w:p>
    <w:p>
      <w:pPr>
        <w:pStyle w:val="Heading2"/>
      </w:pPr>
      <w:r>
        <w:t>22.2 NodeStatusOverlay 空间规则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冻结规则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实现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屏幕坐标 Overlay，通过 Portal 渲染；不参与 Canvas 布局、碰撞、ELK、小地图或边界计算。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定位优先级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下方 → 上方 → 右侧 → 左侧 → 贴近视口边缘并显示指向箭头。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间距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节点 8–12px；视口边缘至少 16px。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Zoom ≥60%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完整状态 Overlay。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Zoom 40–59%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紧凑 Overlay，只显示 3 项核心信息。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Zoom &lt;40%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单击只选中；按 Enter 可强制打开紧凑 Overlay。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关闭条件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节点拖动、移出视口、切换 Workspace、点击空白。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事件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Overlay 内 stopPropagation；文本选择和按钮点击不触发节点拖动。</w:t>
            </w:r>
          </w:p>
        </w:tc>
      </w:tr>
    </w:tbl>
    <w:p/>
    <w:p>
      <w:pPr>
        <w:pStyle w:val="Heading2"/>
      </w:pPr>
      <w:r>
        <w:t>22.3 Preview 与备注分期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Alpha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Beta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所有 Artifact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文件级备注、文件进入 Context、来源 / 版本、打开原生工具。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保持。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PPT / PDF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当前页备注、当前页进入 Context、页码定位、页面缩略图切换。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页面区域标注、多点批注。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图片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整张图片级备注与 Context。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矩形区域框选、区域回指。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明确不做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画笔、锚点评论、标注气泡连线。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按真实验证再决定。</w:t>
            </w:r>
          </w:p>
        </w:tc>
      </w:tr>
    </w:tbl>
    <w:p/>
    <w:p>
      <w:pPr>
        <w:spacing w:before="80" w:after="120"/>
        <w:ind w:left="259" w:right="259"/>
        <w:shd w:fill="F5F6F8"/>
      </w:pPr>
      <w:r>
        <w:rPr>
          <w:rFonts w:ascii="DejaVu Sans Mono" w:hAnsi="DejaVu Sans Mono" w:eastAsia="Noto Sans Mono CJK SC"/>
          <w:color w:val="192837"/>
          <w:sz w:val="16"/>
        </w:rPr>
        <w:t>type NoteAnchor =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{ type: "artifact"; artifactId: string }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{ type: "page"; artifactId: string; pageIndex: number }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{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    type: "region";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    artifactId: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    pageIndex?: number;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    rect: { x: number; y: number; width: number; height: number };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  };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072"/>
      </w:tblGrid>
      <w:tr>
        <w:tc>
          <w:tcPr>
            <w:tcW w:type="dxa" w:w="5100"/>
            <w:shd w:fill="B7833E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0"/>
            <w:shd w:fill="F8F3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2837"/>
                <w:sz w:val="22"/>
              </w:rPr>
              <w:t>Alpha 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92837"/>
                <w:sz w:val="19"/>
              </w:rPr>
              <w:t>数据模型预留 region，但 UI 只开放 artifact 和 page，阻止首版顺手长成半套 Acrobat。</w:t>
            </w:r>
          </w:p>
        </w:tc>
      </w:tr>
    </w:tbl>
    <w:p/>
    <w:p>
      <w:pPr>
        <w:pStyle w:val="Heading2"/>
      </w:pPr>
      <w:r>
        <w:t>22.4 Artifact Return 与 Target / Context 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落位目标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1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Command 显式 Target Artifact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2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当前 Working Artifact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3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对应 Run Node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4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当前 Workspace 的 Pending Return Zone</w:t>
            </w:r>
          </w:p>
        </w:tc>
      </w:tr>
    </w:tbl>
    <w:p/>
    <w:p>
      <w:pPr>
        <w:spacing w:before="80" w:after="120"/>
        <w:ind w:left="259" w:right="259"/>
        <w:shd w:fill="F5F6F8"/>
      </w:pPr>
      <w:r>
        <w:rPr>
          <w:rFonts w:ascii="DejaVu Sans Mono" w:hAnsi="DejaVu Sans Mono" w:eastAsia="Noto Sans Mono CJK SC"/>
          <w:color w:val="192837"/>
          <w:sz w:val="16"/>
        </w:rPr>
        <w:t>type Command = {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id: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workspaceId: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selectedObjectIds: string[];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targetArtifactId?: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workingArtifactId?: string;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outputMode: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  | "modify-in-place"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  | "new-revision"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  | "new-artifact"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  | "note"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  | "delivery";</w:t>
        <w:br/>
      </w:r>
      <w:r>
        <w:rPr>
          <w:rFonts w:ascii="DejaVu Sans Mono" w:hAnsi="DejaVu Sans Mono" w:eastAsia="Noto Sans Mono CJK SC"/>
          <w:color w:val="192837"/>
          <w:sz w:val="16"/>
        </w:rPr>
        <w:t>};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Output Mode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结果语义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modify-in-place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Artifact 不变，创建 Revision，保留回滚点；跟随 Current 的 View 更新。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new-revision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同一 Artifact 下创建新 Revision，可生成绑定该 Revision 的比较 View。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new-artifact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创建新 Artifact，并在目标对象右侧生成 View。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独立分支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只有用户明确选择时才创建新的 Artifact 身份。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072"/>
      </w:tblGrid>
      <w:tr>
        <w:tc>
          <w:tcPr>
            <w:tcW w:type="dxa" w:w="5100"/>
            <w:shd w:fill="7342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0"/>
            <w:shd w:fill="F3E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2837"/>
                <w:sz w:val="22"/>
              </w:rPr>
              <w:t>Pending Return Zone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92837"/>
                <w:sz w:val="19"/>
              </w:rPr>
              <w:t>默认位于 Workspace 节点簇右上侧，只在有待处理结果时出现。结果以 Stack / 小型 Grid 排列，不直接混入正式关系。</w:t>
            </w:r>
          </w:p>
        </w:tc>
      </w:tr>
    </w:tbl>
    <w:p/>
    <w:p>
      <w:r>
        <w:br w:type="page"/>
      </w:r>
    </w:p>
    <w:p>
      <w:pPr>
        <w:pStyle w:val="Heading1"/>
      </w:pPr>
      <w:r>
        <w:t>23  Inspector Navigation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072"/>
      </w:tblGrid>
      <w:tr>
        <w:tc>
          <w:tcPr>
            <w:tcW w:type="dxa" w:w="5100"/>
            <w:shd w:fill="7342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0"/>
            <w:shd w:fill="F3E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92837"/>
                <w:sz w:val="22"/>
              </w:rPr>
              <w:t>冻结结论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92837"/>
                <w:sz w:val="19"/>
              </w:rPr>
              <w:t>Inspector 为单实例、单面板、局部导航栈。Compare 只扩展当前 Inspector，不创建第二个面板。</w:t>
            </w:r>
          </w:p>
        </w:tc>
      </w:tr>
    </w:tbl>
    <w:p/>
    <w:p>
      <w:pPr>
        <w:spacing w:before="80" w:after="120"/>
        <w:ind w:left="259" w:right="259"/>
        <w:shd w:fill="F5F6F8"/>
      </w:pPr>
      <w:r>
        <w:rPr>
          <w:rFonts w:ascii="DejaVu Sans Mono" w:hAnsi="DejaVu Sans Mono" w:eastAsia="Noto Sans Mono CJK SC"/>
          <w:color w:val="192837"/>
          <w:sz w:val="16"/>
        </w:rPr>
        <w:t>type InspectorRoute =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{ type: "relations"; rootNodeId: string }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{ type: "preview"; artifactId: string; pageIndex?: number }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{ type: "context"; objectId: string }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{ type: "activity"; runId: string }</w:t>
        <w:br/>
      </w:r>
      <w:r>
        <w:rPr>
          <w:rFonts w:ascii="DejaVu Sans Mono" w:hAnsi="DejaVu Sans Mono" w:eastAsia="Noto Sans Mono CJK SC"/>
          <w:color w:val="192837"/>
          <w:sz w:val="16"/>
        </w:rPr>
        <w:t xml:space="preserve">  | { type: "compare"; leftRevisionId: string; rightRevisionId: string };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用户动作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导航行为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双击 Canvas 节点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清空旧栈 → Push Relations(root)。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点击关联文件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Push Preview(file)。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点击 Compare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Push Compare(left, right)。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查看对应 Run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Push Activity(run)。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查看 Context Snapshot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Push Context(context)。</w:t>
            </w:r>
          </w:p>
        </w:tc>
      </w:tr>
    </w:tbl>
    <w:p/>
    <w:p>
      <w:pPr>
        <w:pStyle w:val="ListBullet"/>
        <w:spacing w:after="40"/>
      </w:pPr>
      <w:r>
        <w:t>Inspector 顶部始终只有 Back、当前标题、Close。</w:t>
      </w:r>
    </w:p>
    <w:p>
      <w:pPr>
        <w:pStyle w:val="ListBullet"/>
        <w:spacing w:after="40"/>
      </w:pPr>
      <w:r>
        <w:t>切换 Project Tab 保存当前 Inspector 栈。</w:t>
      </w:r>
    </w:p>
    <w:p>
      <w:pPr>
        <w:pStyle w:val="ListBullet"/>
        <w:spacing w:after="40"/>
      </w:pPr>
      <w:r>
        <w:t>切换 Workspace 默认关闭 Inspector，避免跨语义视角残留旧关系。</w:t>
      </w:r>
    </w:p>
    <w:p>
      <w:pPr>
        <w:pStyle w:val="ListBullet"/>
        <w:spacing w:after="40"/>
      </w:pPr>
      <w:r>
        <w:t>单击其他节点只改变 Selection；双击其他节点才重置并打开新 Relations。</w:t>
      </w:r>
    </w:p>
    <w:p>
      <w:pPr>
        <w:pStyle w:val="Heading2"/>
      </w:pPr>
      <w:r>
        <w:t>23.1 Esc 退出优先级</w:t>
      </w:r>
    </w:p>
    <w:p>
      <w:pPr>
        <w:pStyle w:val="ListNumber"/>
        <w:spacing w:after="40"/>
      </w:pPr>
      <w:r>
        <w:t>关闭 Inspector 内 Modal / Dropdown。</w:t>
      </w:r>
    </w:p>
    <w:p>
      <w:pPr>
        <w:pStyle w:val="ListNumber"/>
        <w:spacing w:after="40"/>
      </w:pPr>
      <w:r>
        <w:t>退出 Compare 扩展模式。</w:t>
      </w:r>
    </w:p>
    <w:p>
      <w:pPr>
        <w:pStyle w:val="ListNumber"/>
        <w:spacing w:after="40"/>
      </w:pPr>
      <w:r>
        <w:t>Pop Inspector History。</w:t>
      </w:r>
    </w:p>
    <w:p>
      <w:pPr>
        <w:pStyle w:val="ListNumber"/>
        <w:spacing w:after="40"/>
      </w:pPr>
      <w:r>
        <w:t>关闭 Inspector。</w:t>
      </w:r>
    </w:p>
    <w:p>
      <w:pPr>
        <w:pStyle w:val="ListNumber"/>
        <w:spacing w:after="40"/>
      </w:pPr>
      <w:r>
        <w:t>取消 Canvas Selection。</w:t>
      </w:r>
    </w:p>
    <w:p>
      <w:r>
        <w:br w:type="page"/>
      </w:r>
    </w:p>
    <w:p>
      <w:pPr>
        <w:pStyle w:val="Heading1"/>
      </w:pPr>
      <w:r>
        <w:t>24  LOD 与 Motion Performance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可见节点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显示策略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0–80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完整节点：缩略图、文件名、来源 / 状态、必要阴影和当前关系辉光。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目标 60fps。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81–150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隐藏元数据、缩小缩略图、关闭非选中阴影、折叠 Process、仅主关系。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拖动目标 ≥45fps。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151–300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Stack / Cluster、降低缩略图、隐藏非核心关系与普通线动画。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拖动目标 ≥30fps。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300+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强制 Project Overview、区域 / Cluster 卡、聚焦 Workspace 后再展开。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不展示全部完整节点。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动画类型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上限 / 规则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持续流动线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仅 Running Run 与当前选中的生成 / 修改关系；同屏最多 2 条。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Return 动画线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短暂播放；同屏最多 3 条。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永久静止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普通引用、普通版本、历史 Run、非选中关系、已完成 Artifact 关系。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Artifact Return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800–1200ms，一次性播放。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Workspace 聚焦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280–420ms，一次性镜头定位。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Inspector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220–320ms。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prefers-reduced-motion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禁止银线流动；Return 淡入；Workspace 快速平移；Chrome 高光静止。</w:t>
            </w:r>
          </w:p>
        </w:tc>
      </w:tr>
    </w:tbl>
    <w:p/>
    <w:p>
      <w:pPr>
        <w:pStyle w:val="Heading2"/>
      </w:pPr>
      <w:r>
        <w:t>24.1 对比度与视觉编码</w:t>
      </w:r>
    </w:p>
    <w:p>
      <w:pPr>
        <w:spacing w:before="80" w:after="120"/>
        <w:ind w:left="259" w:right="259"/>
        <w:shd w:fill="F5F6F8"/>
      </w:pPr>
      <w:r>
        <w:rPr>
          <w:rFonts w:ascii="DejaVu Sans Mono" w:hAnsi="DejaVu Sans Mono" w:eastAsia="Noto Sans Mono CJK SC"/>
          <w:color w:val="192837"/>
          <w:sz w:val="16"/>
        </w:rPr>
        <w:t>--border-default: rgba(25, 40, 55, 0.12);</w:t>
        <w:br/>
      </w:r>
      <w:r>
        <w:rPr>
          <w:rFonts w:ascii="DejaVu Sans Mono" w:hAnsi="DejaVu Sans Mono" w:eastAsia="Noto Sans Mono CJK SC"/>
          <w:color w:val="192837"/>
          <w:sz w:val="16"/>
        </w:rPr>
        <w:t>--border-subtle: rgba(25, 40, 55, 0.08);</w:t>
        <w:br/>
      </w:r>
      <w:r>
        <w:rPr>
          <w:rFonts w:ascii="DejaVu Sans Mono" w:hAnsi="DejaVu Sans Mono" w:eastAsia="Noto Sans Mono CJK SC"/>
          <w:color w:val="192837"/>
          <w:sz w:val="16"/>
        </w:rPr>
        <w:t>--text-secondary: rgba(25, 40, 55, 0.68);</w:t>
        <w:br/>
      </w:r>
      <w:r>
        <w:rPr>
          <w:rFonts w:ascii="DejaVu Sans Mono" w:hAnsi="DejaVu Sans Mono" w:eastAsia="Noto Sans Mono CJK SC"/>
          <w:color w:val="192837"/>
          <w:sz w:val="16"/>
        </w:rPr>
        <w:t>--text-tertiary: rgba(25, 40, 55, 0.48);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9283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视觉信息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1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文件内容和缩略图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2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节点形态与图标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3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当前选择和操作目标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4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待处理、异常和 Running 状态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5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节点分类色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6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Workspace 环境色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7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92837"/>
                <w:sz w:val="18"/>
              </w:rPr>
              <w:t>虹彩和 Liquid Chrome 装饰</w:t>
            </w:r>
          </w:p>
        </w:tc>
      </w:tr>
    </w:tbl>
    <w:p/>
    <w:p>
      <w:pPr>
        <w:pStyle w:val="ListBullet"/>
        <w:spacing w:after="40"/>
      </w:pPr>
      <w:r>
        <w:t>单个节点最多同时出现节点分类色与状态色两种语义色。</w:t>
      </w:r>
    </w:p>
    <w:p>
      <w:pPr>
        <w:pStyle w:val="ListBullet"/>
        <w:spacing w:after="40"/>
      </w:pPr>
      <w:r>
        <w:t>Workspace Intent 色不进入节点主体，只用于节点簇环境辉光、Dock、关系外光和 Mini-map。</w:t>
      </w:r>
    </w:p>
    <w:p>
      <w:pPr>
        <w:pStyle w:val="ListBullet"/>
        <w:spacing w:after="40"/>
      </w:pPr>
      <w:r>
        <w:t>Iridescent Token 不承担状态表达；Liquid Chrome 不承担分类表达。</w:t>
      </w:r>
    </w:p>
    <w:p>
      <w:pPr>
        <w:pStyle w:val="ListBullet"/>
        <w:spacing w:after="40"/>
      </w:pPr>
      <w:r>
        <w:t>主要文件名 13–14px，正文 13px，元数据和状态标签最低 12px；只有纯装饰文字允许 11px。</w:t>
      </w:r>
    </w:p>
    <w:p>
      <w:pPr>
        <w:pStyle w:val="ListBullet"/>
        <w:spacing w:after="40"/>
      </w:pPr>
      <w:r>
        <w:t>验收覆盖 Windows 普通 sRGB 显示器、100% / 125% DPI、灰度截图、日间环境光和 1366×768。</w:t>
      </w:r>
    </w:p>
    <w:p>
      <w:pPr>
        <w:pStyle w:val="Heading2"/>
      </w:pPr>
      <w:r>
        <w:t>24.2 Workspace 与自动排布隐藏规则</w:t>
      </w:r>
    </w:p>
    <w:p>
      <w:pPr>
        <w:pStyle w:val="ListBullet"/>
        <w:spacing w:after="40"/>
      </w:pPr>
      <w:r>
        <w:t>Workspace 切换不发生 URL 或页面路由变化，只更新 viewport、zoom、focusedNodeIds、visibleLayers 和 contextPolicy。</w:t>
      </w:r>
    </w:p>
    <w:p>
      <w:pPr>
        <w:pStyle w:val="ListBullet"/>
        <w:spacing w:after="40"/>
      </w:pPr>
      <w:r>
        <w:t>自动排布不得覆盖人工布局；先预览，再接受，并保存为 Workspace Layout Revision。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68737E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i w:val="0"/>
        <w:color w:val="68737E"/>
        <w:sz w:val="17"/>
      </w:rPr>
      <w:t>LOCAL CREATIVE OS  /  UI &amp; INTERACTION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928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Creative OS 前端视觉与交互规范 V0.2</dc:title>
  <dc:subject>Artifact View、Canvas 状态机、Inspector 导航与 LOD 冻结决策</dc:subject>
  <dc:creator>python-docx</dc:creator>
  <cp:keywords/>
  <dc:description>UI Spec v0.2 冻结决策稿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