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Q1</w:t>
      </w:r>
    </w:p>
    <w:p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4286250" cy="3748405"/>
            <wp:effectExtent l="0" t="0" r="635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4132580" cy="3614420"/>
            <wp:effectExtent l="0" t="0" r="762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Q2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{Densification.m} function's main goal is to use the provided sparse matches to find dense image correspondences.</w:t>
      </w:r>
    </w:p>
    <w:p>
      <w:pPr>
        <w:bidi w:val="0"/>
        <w:rPr>
          <w:rFonts w:hint="default"/>
          <w:sz w:val="24"/>
          <w:szCs w:val="24"/>
          <w:lang w:val="en-US"/>
        </w:rPr>
      </w:pP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following are this function's primary steps: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1. Interpolation of Correspondences: Each pixel point in Image 1 has a corresponding position in Image 2 thanks to interpolation from Image 1 to Image 2 performed with the `griddata` function.</w:t>
      </w:r>
    </w:p>
    <w:p>
      <w:pPr>
        <w:numPr>
          <w:ilvl w:val="0"/>
          <w:numId w:val="1"/>
        </w:num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Reverse Correspondence Interpolation: In this step, each pixel point in Image 2 has a corresponding position in Image 1 determined by using the `griddata` function to interpolate from Image 2 back to Image 1.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3. Consistency Check for Bidirectional Interpolation: Verify whether the interpolation from Image 1 to Image 2 and the interpolation from Image 2 back to Image 1 are consistent. Dense correspondence is defined as when the distance is less than a threshold (e.g., 2) and they are consistent.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4. Using Reprojection Error to Verify Bidirectional Consistency: Determine the reprojection error for the above-mentioned bidirectional consistency points using the essential matrix E, and then further filter the points according to this error. Retained points are only those that satisfy a specific reprojection error criterion.</w:t>
      </w:r>
    </w:p>
    <w:p>
      <w:pPr>
        <w:bidi w:val="0"/>
        <w:rPr>
          <w:rFonts w:hint="default"/>
          <w:sz w:val="24"/>
          <w:szCs w:val="24"/>
          <w:lang w:val="en-US"/>
        </w:rPr>
      </w:pP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Regarding the possible causes of gaps or absent regions in 3D reconstruction: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1. Inadequate Texture Information: Mismatches or match failures may result from smooth or repetitive texture areas.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2. Occlusions: In certain views, certain areas are visible, but they are hidden in others.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3. Limitations of Interpolation: Interpolation, which may not be very accurate, is used to obtain the dense correspondences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4. Big Disparities: Matching can be difficult if objects are at different distances from one another.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5. Changes in Illumination: Matching errors may arise from variations in illumination between the two views.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6. Errors in Camera Parameters: The reconstruction outcomes may be impacted by mistakes in rotation, translation, and intrinsic parameters.</w:t>
      </w:r>
    </w:p>
    <w:p>
      <w:pPr>
        <w:bidi w:val="0"/>
        <w:rPr>
          <w:rFonts w:hint="default"/>
          <w:sz w:val="24"/>
          <w:szCs w:val="24"/>
          <w:lang w:val="en-US"/>
        </w:rPr>
      </w:pP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aforementioned details the operation of the Densification.m function as well as potential causes of holes in 3D reconstruction.</w:t>
      </w:r>
    </w:p>
    <w:p>
      <w:pPr>
        <w:bidi w:val="0"/>
        <w:rPr>
          <w:rFonts w:hint="default"/>
          <w:sz w:val="24"/>
          <w:szCs w:val="24"/>
          <w:lang w:val="en-US"/>
        </w:rPr>
      </w:pPr>
    </w:p>
    <w:p>
      <w:pPr>
        <w:bidi w:val="0"/>
        <w:rPr>
          <w:rStyle w:val="5"/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Style w:val="5"/>
          <w:rFonts w:hint="default"/>
          <w:lang w:val="en-US"/>
        </w:rPr>
        <w:t>Q3</w:t>
      </w:r>
    </w:p>
    <w:p>
      <w:pPr>
        <w:bidi w:val="0"/>
        <w:rPr>
          <w:rStyle w:val="5"/>
          <w:rFonts w:hint="default"/>
          <w:lang w:val="en-US"/>
        </w:rPr>
      </w:pPr>
      <w:r>
        <w:drawing>
          <wp:inline distT="0" distB="0" distL="114300" distR="114300">
            <wp:extent cx="3686175" cy="523875"/>
            <wp:effectExtent l="0" t="0" r="222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5CD17B"/>
    <w:multiLevelType w:val="singleLevel"/>
    <w:tmpl w:val="D55CD17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29E5664"/>
    <w:rsid w:val="C29E5664"/>
    <w:rsid w:val="D7FBAD88"/>
    <w:rsid w:val="DECF3AD9"/>
    <w:rsid w:val="E7DB4D7F"/>
    <w:rsid w:val="FEE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2023-10-31T14:21:00Z</dcterms:created>
  <dc:creator>WXDYCQ</dc:creator>
  <cp:lastModifiedBy>WXDYCQ</cp:lastModifiedBy>
  <dcterms:modified xsi:type="dcterms:W3CDTF">2023-11-02T17:32:41Z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2052-6.2.1.8344</vt:lpwstr>
  </property>
  <property fmtid="{D5CDD505-2E9C-101B-9397-08002B2CF9AE}" pid="3" name="ICV">
    <vt:lpwstr>3C98D55912AB5BB3A94541655374CE6F_41</vt:lpwstr>
  </property>
</Properties>
</file>