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25B" w:rsidRDefault="00D6325B" w:rsidP="00D445A3">
      <w:pPr>
        <w:jc w:val="center"/>
      </w:pPr>
    </w:p>
    <w:p w:rsidR="00D6325B" w:rsidRDefault="00D6325B" w:rsidP="00D445A3">
      <w:pPr>
        <w:jc w:val="center"/>
      </w:pPr>
    </w:p>
    <w:p w:rsidR="00D445A3" w:rsidRDefault="00D445A3" w:rsidP="00D445A3">
      <w:pPr>
        <w:jc w:val="center"/>
      </w:pPr>
      <w:r>
        <w:rPr>
          <w:noProof/>
        </w:rPr>
        <w:drawing>
          <wp:inline distT="0" distB="0" distL="0" distR="0" wp14:anchorId="63E2DF35" wp14:editId="1199CF72">
            <wp:extent cx="3831336" cy="15361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OfWaterloo_logo_horiz_rg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1336" cy="1536192"/>
                    </a:xfrm>
                    <a:prstGeom prst="rect">
                      <a:avLst/>
                    </a:prstGeom>
                  </pic:spPr>
                </pic:pic>
              </a:graphicData>
            </a:graphic>
          </wp:inline>
        </w:drawing>
      </w:r>
    </w:p>
    <w:p w:rsidR="00D445A3" w:rsidRDefault="00D445A3" w:rsidP="00D445A3">
      <w:pPr>
        <w:jc w:val="center"/>
      </w:pPr>
      <w:r>
        <w:t>Faculty of Engineering</w:t>
      </w:r>
    </w:p>
    <w:p w:rsidR="00D445A3" w:rsidRDefault="00D445A3" w:rsidP="00D445A3">
      <w:pPr>
        <w:jc w:val="center"/>
      </w:pPr>
      <w:r>
        <w:t>Department of Management Sciences</w:t>
      </w:r>
    </w:p>
    <w:p w:rsidR="00D445A3" w:rsidRDefault="00D445A3" w:rsidP="00D445A3">
      <w:pPr>
        <w:jc w:val="center"/>
      </w:pPr>
    </w:p>
    <w:p w:rsidR="00D445A3" w:rsidRDefault="00D445A3" w:rsidP="00D445A3">
      <w:pPr>
        <w:jc w:val="center"/>
      </w:pPr>
    </w:p>
    <w:p w:rsidR="00D445A3" w:rsidRDefault="00D445A3" w:rsidP="00D445A3">
      <w:pPr>
        <w:jc w:val="center"/>
        <w:rPr>
          <w:sz w:val="32"/>
          <w:szCs w:val="32"/>
        </w:rPr>
      </w:pPr>
      <w:r>
        <w:rPr>
          <w:sz w:val="32"/>
          <w:szCs w:val="32"/>
        </w:rPr>
        <w:t>MSCI 541/720 –HW2</w:t>
      </w:r>
    </w:p>
    <w:p w:rsidR="00D445A3" w:rsidRDefault="00D445A3" w:rsidP="00D445A3">
      <w:pPr>
        <w:spacing w:line="240" w:lineRule="auto"/>
        <w:jc w:val="center"/>
        <w:rPr>
          <w:sz w:val="24"/>
          <w:szCs w:val="32"/>
        </w:rPr>
      </w:pPr>
      <w:r>
        <w:rPr>
          <w:sz w:val="24"/>
          <w:szCs w:val="32"/>
        </w:rPr>
        <w:t>Name: Rui Zhang</w:t>
      </w:r>
    </w:p>
    <w:p w:rsidR="00D445A3" w:rsidRDefault="00D445A3" w:rsidP="00D445A3">
      <w:pPr>
        <w:spacing w:line="240" w:lineRule="auto"/>
        <w:jc w:val="center"/>
        <w:rPr>
          <w:sz w:val="24"/>
          <w:szCs w:val="32"/>
        </w:rPr>
      </w:pPr>
      <w:r>
        <w:rPr>
          <w:sz w:val="24"/>
          <w:szCs w:val="32"/>
        </w:rPr>
        <w:t>Student ID: 20599896</w:t>
      </w:r>
    </w:p>
    <w:p w:rsidR="00D445A3" w:rsidRDefault="00D445A3" w:rsidP="00D445A3">
      <w:pPr>
        <w:spacing w:line="240" w:lineRule="auto"/>
        <w:jc w:val="center"/>
        <w:rPr>
          <w:sz w:val="24"/>
          <w:szCs w:val="32"/>
        </w:rPr>
      </w:pPr>
      <w:r>
        <w:rPr>
          <w:sz w:val="24"/>
          <w:szCs w:val="32"/>
        </w:rPr>
        <w:t xml:space="preserve">Date: </w:t>
      </w:r>
      <w:r>
        <w:rPr>
          <w:sz w:val="24"/>
          <w:szCs w:val="32"/>
        </w:rPr>
        <w:t>Feburary 4</w:t>
      </w:r>
      <w:r w:rsidRPr="00D445A3">
        <w:rPr>
          <w:sz w:val="24"/>
          <w:szCs w:val="32"/>
          <w:vertAlign w:val="superscript"/>
        </w:rPr>
        <w:t>th</w:t>
      </w:r>
      <w:r>
        <w:rPr>
          <w:sz w:val="24"/>
          <w:szCs w:val="32"/>
        </w:rPr>
        <w:t>, 2018</w:t>
      </w:r>
    </w:p>
    <w:p w:rsidR="00D445A3" w:rsidRPr="00B30D16" w:rsidRDefault="00D445A3" w:rsidP="00D445A3">
      <w:pPr>
        <w:jc w:val="center"/>
        <w:rPr>
          <w:sz w:val="24"/>
          <w:szCs w:val="32"/>
        </w:rPr>
      </w:pPr>
    </w:p>
    <w:p w:rsidR="00D445A3" w:rsidRDefault="00D445A3" w:rsidP="00D445A3"/>
    <w:p w:rsidR="00D445A3" w:rsidRDefault="00D445A3" w:rsidP="00D445A3"/>
    <w:p w:rsidR="00D445A3" w:rsidRDefault="00D445A3" w:rsidP="00D445A3"/>
    <w:p w:rsidR="00D445A3" w:rsidRDefault="00D445A3" w:rsidP="00D445A3"/>
    <w:p w:rsidR="00D445A3" w:rsidRDefault="00D445A3" w:rsidP="00D445A3"/>
    <w:p w:rsidR="00D445A3" w:rsidRDefault="00D445A3" w:rsidP="00D445A3"/>
    <w:p w:rsidR="00D445A3" w:rsidRDefault="00D445A3" w:rsidP="00D445A3"/>
    <w:p w:rsidR="00D445A3" w:rsidRDefault="00D445A3" w:rsidP="00D445A3"/>
    <w:p w:rsidR="00D445A3" w:rsidRDefault="00D445A3" w:rsidP="00D445A3"/>
    <w:p w:rsidR="00D445A3" w:rsidRDefault="00D445A3" w:rsidP="00D445A3"/>
    <w:p w:rsidR="00D445A3" w:rsidRDefault="00D445A3" w:rsidP="00D445A3"/>
    <w:p w:rsidR="00D445A3" w:rsidRDefault="00D445A3" w:rsidP="00D445A3"/>
    <w:p w:rsidR="00D445A3" w:rsidRDefault="00D445A3" w:rsidP="00D445A3"/>
    <w:p w:rsidR="00D6325B" w:rsidRDefault="00D6325B" w:rsidP="00D445A3"/>
    <w:p w:rsidR="00D6325B" w:rsidRDefault="00D6325B" w:rsidP="00D445A3"/>
    <w:p w:rsidR="00D445A3" w:rsidRPr="00D445A3" w:rsidRDefault="00D445A3" w:rsidP="00D445A3">
      <w:pPr>
        <w:rPr>
          <w:b/>
        </w:rPr>
      </w:pPr>
      <w:r w:rsidRPr="00D445A3">
        <w:rPr>
          <w:b/>
        </w:rPr>
        <w:lastRenderedPageBreak/>
        <w:t>Problem 1:</w:t>
      </w:r>
    </w:p>
    <w:p w:rsidR="00D445A3" w:rsidRDefault="00D445A3" w:rsidP="005B2017">
      <w:pPr>
        <w:spacing w:after="0"/>
      </w:pPr>
      <w:r>
        <w:t xml:space="preserve">Screenshots of the code is at the back. </w:t>
      </w:r>
    </w:p>
    <w:p w:rsidR="00D445A3" w:rsidRDefault="00D445A3" w:rsidP="005B2017">
      <w:pPr>
        <w:spacing w:after="0"/>
      </w:pPr>
      <w:r>
        <w:t xml:space="preserve">Proof that the code works is integrated with problem 2’s </w:t>
      </w:r>
      <w:r w:rsidR="00B41413">
        <w:t>figures</w:t>
      </w:r>
      <w:r>
        <w:t>.</w:t>
      </w:r>
    </w:p>
    <w:p w:rsidR="00D445A3" w:rsidRDefault="00D445A3" w:rsidP="00D445A3">
      <w:pPr>
        <w:rPr>
          <w:b/>
        </w:rPr>
      </w:pPr>
      <w:r w:rsidRPr="00D445A3">
        <w:rPr>
          <w:b/>
        </w:rPr>
        <w:t>Problem 2:</w:t>
      </w:r>
    </w:p>
    <w:p w:rsidR="00B41413" w:rsidRDefault="000B7A74" w:rsidP="00A234DC">
      <w:pPr>
        <w:spacing w:after="0"/>
      </w:pPr>
      <w:r>
        <w:t>Part A)</w:t>
      </w:r>
      <w:r w:rsidR="00A234DC">
        <w:t xml:space="preserve"> (I have included as many test cases that I can think of. Please contact me if you need additional items</w:t>
      </w:r>
      <w:r w:rsidR="00B41413">
        <w:t>)</w:t>
      </w:r>
    </w:p>
    <w:p w:rsidR="00B41413" w:rsidRDefault="00B41413" w:rsidP="00A234DC">
      <w:pPr>
        <w:spacing w:after="0"/>
      </w:pPr>
      <w:r>
        <w:t xml:space="preserve">Assumptions: </w:t>
      </w:r>
    </w:p>
    <w:p w:rsidR="00B41413" w:rsidRDefault="00B41413" w:rsidP="00A234DC">
      <w:pPr>
        <w:spacing w:after="0"/>
      </w:pPr>
      <w:r>
        <w:t xml:space="preserve">In problem 2, the instructions lists that each document should have its own rank. I assumed that this is meant that the ranking system is based upon per query and not for the entire queries lists. It does not make sense to have the first document for a particular query be ranked based on the previously retrieved document from another query. Therefore after each query, the rank is reset to 1 </w:t>
      </w:r>
      <w:r w:rsidR="00824E9C">
        <w:t>to</w:t>
      </w:r>
      <w:r>
        <w:t xml:space="preserve"> the first document retrieved. </w:t>
      </w:r>
    </w:p>
    <w:p w:rsidR="00EC4B3E" w:rsidRDefault="00EC4B3E" w:rsidP="00A234DC">
      <w:pPr>
        <w:spacing w:after="0"/>
      </w:pPr>
      <w:r>
        <w:t>In addition, since the score is the number of items retrieved minus the rank, if the query only has one document retrieved, then that would mean that the score is 0. I did not find this acceptable because it doesn’t make sense to have a score of 0. Therefore, if the document only retrieved one docu</w:t>
      </w:r>
      <w:r w:rsidR="00824E9C">
        <w:t>ment, the score would still be 1</w:t>
      </w:r>
      <w:r>
        <w:t xml:space="preserve"> but for other cases, it would be number of items retrieved minus one.  </w:t>
      </w:r>
    </w:p>
    <w:p w:rsidR="00B41413" w:rsidRDefault="00B41413" w:rsidP="00A234DC">
      <w:pPr>
        <w:spacing w:after="0"/>
      </w:pPr>
    </w:p>
    <w:tbl>
      <w:tblPr>
        <w:tblStyle w:val="TableGrid"/>
        <w:tblW w:w="0" w:type="auto"/>
        <w:tblLook w:val="04A0" w:firstRow="1" w:lastRow="0" w:firstColumn="1" w:lastColumn="0" w:noHBand="0" w:noVBand="1"/>
      </w:tblPr>
      <w:tblGrid>
        <w:gridCol w:w="846"/>
        <w:gridCol w:w="8504"/>
      </w:tblGrid>
      <w:tr w:rsidR="00A234DC" w:rsidTr="00A234DC">
        <w:tc>
          <w:tcPr>
            <w:tcW w:w="846" w:type="dxa"/>
          </w:tcPr>
          <w:p w:rsidR="00A234DC" w:rsidRDefault="00A234DC" w:rsidP="00D445A3">
            <w:r>
              <w:t xml:space="preserve">Figure </w:t>
            </w:r>
          </w:p>
        </w:tc>
        <w:tc>
          <w:tcPr>
            <w:tcW w:w="8504" w:type="dxa"/>
          </w:tcPr>
          <w:p w:rsidR="00A234DC" w:rsidRDefault="00A234DC" w:rsidP="00D445A3">
            <w:r>
              <w:t xml:space="preserve">Description </w:t>
            </w:r>
          </w:p>
        </w:tc>
      </w:tr>
      <w:tr w:rsidR="00A234DC" w:rsidTr="00A234DC">
        <w:tc>
          <w:tcPr>
            <w:tcW w:w="846" w:type="dxa"/>
          </w:tcPr>
          <w:p w:rsidR="00A234DC" w:rsidRDefault="00A234DC" w:rsidP="00D445A3">
            <w:r>
              <w:t>1</w:t>
            </w:r>
          </w:p>
        </w:tc>
        <w:tc>
          <w:tcPr>
            <w:tcW w:w="8504" w:type="dxa"/>
          </w:tcPr>
          <w:p w:rsidR="00A234DC" w:rsidRDefault="00A234DC" w:rsidP="00A234DC">
            <w:r>
              <w:t xml:space="preserve">Proof that the Index Engine capable of running from command prompt and accepts two arguments: the directory to my test collection file, directory to where the index engine is </w:t>
            </w:r>
          </w:p>
        </w:tc>
      </w:tr>
      <w:tr w:rsidR="00A234DC" w:rsidTr="00A234DC">
        <w:tc>
          <w:tcPr>
            <w:tcW w:w="846" w:type="dxa"/>
          </w:tcPr>
          <w:p w:rsidR="00A234DC" w:rsidRDefault="00A234DC" w:rsidP="00A234DC">
            <w:r>
              <w:t>2</w:t>
            </w:r>
          </w:p>
        </w:tc>
        <w:tc>
          <w:tcPr>
            <w:tcW w:w="8504" w:type="dxa"/>
          </w:tcPr>
          <w:p w:rsidR="00A234DC" w:rsidRDefault="00A234DC" w:rsidP="002554C7">
            <w:r>
              <w:t xml:space="preserve">Proof that the BooleanAND capable of running from command prompt and accepts three arguments: the directory to my test collection results such as the inverted index and lexicon etc, name of </w:t>
            </w:r>
            <w:r w:rsidR="002554C7">
              <w:t>the</w:t>
            </w:r>
            <w:r>
              <w:t xml:space="preserve"> test queries, </w:t>
            </w:r>
            <w:r w:rsidR="002554C7">
              <w:t>name of the results file</w:t>
            </w:r>
          </w:p>
        </w:tc>
      </w:tr>
      <w:tr w:rsidR="00A234DC" w:rsidTr="00A234DC">
        <w:tc>
          <w:tcPr>
            <w:tcW w:w="846" w:type="dxa"/>
          </w:tcPr>
          <w:p w:rsidR="00A234DC" w:rsidRDefault="00A234DC" w:rsidP="00A234DC">
            <w:r>
              <w:t>3</w:t>
            </w:r>
          </w:p>
        </w:tc>
        <w:tc>
          <w:tcPr>
            <w:tcW w:w="8504" w:type="dxa"/>
          </w:tcPr>
          <w:p w:rsidR="00A234DC" w:rsidRDefault="002554C7" w:rsidP="00A234DC">
            <w:r>
              <w:t xml:space="preserve">Collection of my test documents separated with DOC tags </w:t>
            </w:r>
          </w:p>
        </w:tc>
      </w:tr>
      <w:tr w:rsidR="00A234DC" w:rsidTr="00A234DC">
        <w:tc>
          <w:tcPr>
            <w:tcW w:w="846" w:type="dxa"/>
          </w:tcPr>
          <w:p w:rsidR="00A234DC" w:rsidRDefault="00A234DC" w:rsidP="00A234DC">
            <w:r>
              <w:t>4</w:t>
            </w:r>
          </w:p>
        </w:tc>
        <w:tc>
          <w:tcPr>
            <w:tcW w:w="8504" w:type="dxa"/>
          </w:tcPr>
          <w:p w:rsidR="00A234DC" w:rsidRDefault="002554C7" w:rsidP="00A234DC">
            <w:r>
              <w:t>The output of my Index Engine separating the documents into their own designated folder and files while naming them by the internal id</w:t>
            </w:r>
          </w:p>
        </w:tc>
      </w:tr>
      <w:tr w:rsidR="00A234DC" w:rsidTr="00A234DC">
        <w:tc>
          <w:tcPr>
            <w:tcW w:w="846" w:type="dxa"/>
          </w:tcPr>
          <w:p w:rsidR="00A234DC" w:rsidRDefault="00A234DC" w:rsidP="00A234DC">
            <w:r>
              <w:t>5</w:t>
            </w:r>
          </w:p>
        </w:tc>
        <w:tc>
          <w:tcPr>
            <w:tcW w:w="8504" w:type="dxa"/>
          </w:tcPr>
          <w:p w:rsidR="00A234DC" w:rsidRDefault="002554C7" w:rsidP="00A234DC">
            <w:r>
              <w:t xml:space="preserve">The output results of my BooleanAnd retrieval program </w:t>
            </w:r>
          </w:p>
        </w:tc>
      </w:tr>
      <w:tr w:rsidR="00A234DC" w:rsidTr="00A234DC">
        <w:tc>
          <w:tcPr>
            <w:tcW w:w="846" w:type="dxa"/>
          </w:tcPr>
          <w:p w:rsidR="00A234DC" w:rsidRDefault="00A234DC" w:rsidP="00A234DC">
            <w:r>
              <w:t>6</w:t>
            </w:r>
          </w:p>
        </w:tc>
        <w:tc>
          <w:tcPr>
            <w:tcW w:w="8504" w:type="dxa"/>
          </w:tcPr>
          <w:p w:rsidR="00A234DC" w:rsidRDefault="002554C7" w:rsidP="00A234DC">
            <w:r>
              <w:t>The view of what each of the files looks like including metadata, lexicon, inverted index etc. However, the inverted index and the lexicons are saved as bytes through Java serialization</w:t>
            </w:r>
          </w:p>
        </w:tc>
      </w:tr>
      <w:tr w:rsidR="00A234DC" w:rsidTr="00A234DC">
        <w:tc>
          <w:tcPr>
            <w:tcW w:w="846" w:type="dxa"/>
          </w:tcPr>
          <w:p w:rsidR="00A234DC" w:rsidRDefault="00A234DC" w:rsidP="00A234DC">
            <w:r>
              <w:t>7</w:t>
            </w:r>
          </w:p>
        </w:tc>
        <w:tc>
          <w:tcPr>
            <w:tcW w:w="8504" w:type="dxa"/>
          </w:tcPr>
          <w:p w:rsidR="00A234DC" w:rsidRDefault="002554C7" w:rsidP="00F474C9">
            <w:r>
              <w:t>A view of the 4 collection documents,</w:t>
            </w:r>
            <w:r w:rsidR="00F474C9">
              <w:t xml:space="preserve"> queries/topics, and results file. The first topic is “Lorem Ipsum” and since it is on every document, the results file lists the topic ID (501) and displays all 4 documents meaning those 4 documents includes those two words. </w:t>
            </w:r>
          </w:p>
        </w:tc>
      </w:tr>
      <w:tr w:rsidR="00A234DC" w:rsidTr="00A234DC">
        <w:tc>
          <w:tcPr>
            <w:tcW w:w="846" w:type="dxa"/>
          </w:tcPr>
          <w:p w:rsidR="00A234DC" w:rsidRDefault="00A234DC" w:rsidP="00A234DC">
            <w:r>
              <w:t>8</w:t>
            </w:r>
          </w:p>
        </w:tc>
        <w:tc>
          <w:tcPr>
            <w:tcW w:w="8504" w:type="dxa"/>
          </w:tcPr>
          <w:p w:rsidR="00A234DC" w:rsidRDefault="00F474C9" w:rsidP="00A234DC">
            <w:r>
              <w:t xml:space="preserve">Only one of the documents have the topic “dummy text” so therefore the program only outputted one document that has the two texts and associated its topicID (502). </w:t>
            </w:r>
          </w:p>
        </w:tc>
      </w:tr>
      <w:tr w:rsidR="00A234DC" w:rsidTr="00A234DC">
        <w:tc>
          <w:tcPr>
            <w:tcW w:w="846" w:type="dxa"/>
          </w:tcPr>
          <w:p w:rsidR="00A234DC" w:rsidRDefault="00A234DC" w:rsidP="00A234DC">
            <w:r>
              <w:t>9</w:t>
            </w:r>
          </w:p>
        </w:tc>
        <w:tc>
          <w:tcPr>
            <w:tcW w:w="8504" w:type="dxa"/>
          </w:tcPr>
          <w:p w:rsidR="00A234DC" w:rsidRDefault="00F474C9" w:rsidP="00A234DC">
            <w:r>
              <w:t xml:space="preserve">This figure demonstrates that </w:t>
            </w:r>
            <w:r w:rsidR="00B41413">
              <w:t xml:space="preserve">if none of the documents have the query words then nothing will be inputted into the results file. </w:t>
            </w:r>
          </w:p>
        </w:tc>
      </w:tr>
      <w:tr w:rsidR="00A234DC" w:rsidTr="00A234DC">
        <w:tc>
          <w:tcPr>
            <w:tcW w:w="846" w:type="dxa"/>
          </w:tcPr>
          <w:p w:rsidR="00A234DC" w:rsidRDefault="00A234DC" w:rsidP="00A234DC">
            <w:r>
              <w:t>10</w:t>
            </w:r>
          </w:p>
        </w:tc>
        <w:tc>
          <w:tcPr>
            <w:tcW w:w="8504" w:type="dxa"/>
          </w:tcPr>
          <w:p w:rsidR="00A234DC" w:rsidRDefault="00B41413" w:rsidP="00A234DC">
            <w:r>
              <w:t xml:space="preserve">This figure demonstrates that the program will only output a document to results if the document contains every single word that is in the query. In this example, 3 documents have the word “it” but only one document has the entire query word and therefore only that document is written into the results file. </w:t>
            </w:r>
          </w:p>
        </w:tc>
      </w:tr>
      <w:tr w:rsidR="00A234DC" w:rsidTr="00A234DC">
        <w:tc>
          <w:tcPr>
            <w:tcW w:w="846" w:type="dxa"/>
          </w:tcPr>
          <w:p w:rsidR="00A234DC" w:rsidRDefault="00A234DC" w:rsidP="00A234DC">
            <w:r>
              <w:t>11</w:t>
            </w:r>
          </w:p>
        </w:tc>
        <w:tc>
          <w:tcPr>
            <w:tcW w:w="8504" w:type="dxa"/>
          </w:tcPr>
          <w:p w:rsidR="00A234DC" w:rsidRDefault="00B41413" w:rsidP="00A234DC">
            <w:r>
              <w:t xml:space="preserve">This figure is a confirmation that if the documents contain every single word in the query, then the document would be outputted into the results file. Since 3 of the 4 documents have the word “text”, only the three documents are put into the results file. For the results file, one may see that the rank unique per query and the score is just the number of items retrieved minus the rank. </w:t>
            </w:r>
          </w:p>
        </w:tc>
      </w:tr>
    </w:tbl>
    <w:p w:rsidR="005B2017" w:rsidRDefault="005B2017" w:rsidP="00D445A3"/>
    <w:p w:rsidR="00DF0B93" w:rsidRDefault="00DF0B93" w:rsidP="00D445A3">
      <w:r>
        <w:t>Note: I made my command prompt with black test and white background to save ink.</w:t>
      </w:r>
    </w:p>
    <w:p w:rsidR="00DF0B93" w:rsidRDefault="00DF0B93" w:rsidP="00D445A3">
      <w:r>
        <w:t xml:space="preserve">In the results file, you may see the rank and score being counter proportional. As the rank goes up, score goes down. If only one document is retrieved, then the rank and score are both 1 (as discussed in my assumptions above). </w:t>
      </w:r>
      <w:r w:rsidR="006D256E">
        <w:t xml:space="preserve"> </w:t>
      </w:r>
      <w:r>
        <w:t xml:space="preserve"> </w:t>
      </w:r>
    </w:p>
    <w:p w:rsidR="00D6325B" w:rsidRDefault="00D6325B" w:rsidP="00D445A3"/>
    <w:p w:rsidR="000B7A74" w:rsidRPr="00A234DC" w:rsidRDefault="000B7A74" w:rsidP="00D445A3">
      <w:pPr>
        <w:rPr>
          <w:b/>
        </w:rPr>
      </w:pPr>
      <w:r w:rsidRPr="00A234DC">
        <w:rPr>
          <w:b/>
        </w:rPr>
        <w:lastRenderedPageBreak/>
        <w:t>Figure 1)</w:t>
      </w:r>
    </w:p>
    <w:p w:rsidR="00D445A3" w:rsidRDefault="00D445A3">
      <w:r>
        <w:rPr>
          <w:noProof/>
        </w:rPr>
        <w:drawing>
          <wp:inline distT="0" distB="0" distL="0" distR="0">
            <wp:extent cx="5943600" cy="1150495"/>
            <wp:effectExtent l="0" t="0" r="0" b="0"/>
            <wp:docPr id="3" name="Picture 3" descr="https://i.gyazo.com/ee92135d26fc501d3b171e6401e74e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e92135d26fc501d3b171e6401e74e8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50495"/>
                    </a:xfrm>
                    <a:prstGeom prst="rect">
                      <a:avLst/>
                    </a:prstGeom>
                    <a:noFill/>
                    <a:ln>
                      <a:noFill/>
                    </a:ln>
                  </pic:spPr>
                </pic:pic>
              </a:graphicData>
            </a:graphic>
          </wp:inline>
        </w:drawing>
      </w:r>
    </w:p>
    <w:p w:rsidR="00D445A3" w:rsidRPr="00A234DC" w:rsidRDefault="00A234DC">
      <w:pPr>
        <w:rPr>
          <w:b/>
        </w:rPr>
      </w:pPr>
      <w:r>
        <w:rPr>
          <w:b/>
        </w:rPr>
        <w:t>Figure 2</w:t>
      </w:r>
      <w:r w:rsidR="000B7A74" w:rsidRPr="00A234DC">
        <w:rPr>
          <w:b/>
        </w:rPr>
        <w:t>)</w:t>
      </w:r>
    </w:p>
    <w:p w:rsidR="00D445A3" w:rsidRDefault="00D445A3">
      <w:r>
        <w:rPr>
          <w:noProof/>
        </w:rPr>
        <w:drawing>
          <wp:inline distT="0" distB="0" distL="0" distR="0">
            <wp:extent cx="5943600" cy="1166326"/>
            <wp:effectExtent l="0" t="0" r="0" b="0"/>
            <wp:docPr id="5" name="Picture 5" descr="https://i.gyazo.com/40e53b34b107fec078f3b3b11f557b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0e53b34b107fec078f3b3b11f557b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66326"/>
                    </a:xfrm>
                    <a:prstGeom prst="rect">
                      <a:avLst/>
                    </a:prstGeom>
                    <a:noFill/>
                    <a:ln>
                      <a:noFill/>
                    </a:ln>
                  </pic:spPr>
                </pic:pic>
              </a:graphicData>
            </a:graphic>
          </wp:inline>
        </w:drawing>
      </w:r>
    </w:p>
    <w:p w:rsidR="00D445A3" w:rsidRDefault="00D445A3"/>
    <w:p w:rsidR="003C7274" w:rsidRDefault="003C7274"/>
    <w:p w:rsidR="003C7274" w:rsidRDefault="003C7274"/>
    <w:p w:rsidR="003C7274" w:rsidRDefault="003C7274"/>
    <w:p w:rsidR="003C7274" w:rsidRDefault="003C7274"/>
    <w:p w:rsidR="003C7274" w:rsidRDefault="003C7274"/>
    <w:p w:rsidR="00F33FB0" w:rsidRDefault="00F33FB0"/>
    <w:p w:rsidR="00F33FB0" w:rsidRDefault="00F33FB0"/>
    <w:p w:rsidR="00F33FB0" w:rsidRDefault="00F33FB0"/>
    <w:p w:rsidR="00F33FB0" w:rsidRDefault="00F33FB0"/>
    <w:p w:rsidR="00F33FB0" w:rsidRDefault="00F33FB0"/>
    <w:p w:rsidR="00F33FB0" w:rsidRDefault="00F33FB0"/>
    <w:p w:rsidR="00F33FB0" w:rsidRDefault="00F33FB0"/>
    <w:p w:rsidR="00F33FB0" w:rsidRDefault="00F33FB0"/>
    <w:p w:rsidR="00A234DC" w:rsidRDefault="00A234DC"/>
    <w:p w:rsidR="00A234DC" w:rsidRDefault="00A234DC"/>
    <w:p w:rsidR="002554C7" w:rsidRDefault="002554C7"/>
    <w:p w:rsidR="00D6325B" w:rsidRDefault="00D6325B"/>
    <w:p w:rsidR="00D6325B" w:rsidRDefault="00D6325B"/>
    <w:p w:rsidR="00D6325B" w:rsidRDefault="00D6325B"/>
    <w:p w:rsidR="00D6325B" w:rsidRDefault="00D6325B"/>
    <w:p w:rsidR="000B7A74" w:rsidRPr="00A234DC" w:rsidRDefault="000B7A74">
      <w:pPr>
        <w:rPr>
          <w:b/>
        </w:rPr>
      </w:pPr>
      <w:r w:rsidRPr="00A234DC">
        <w:rPr>
          <w:b/>
        </w:rPr>
        <w:lastRenderedPageBreak/>
        <w:t>Figure 3)</w:t>
      </w:r>
    </w:p>
    <w:p w:rsidR="00D445A3" w:rsidRDefault="00D445A3">
      <w:r>
        <w:rPr>
          <w:noProof/>
        </w:rPr>
        <w:drawing>
          <wp:inline distT="0" distB="0" distL="0" distR="0">
            <wp:extent cx="5943600" cy="7355259"/>
            <wp:effectExtent l="0" t="0" r="0" b="0"/>
            <wp:docPr id="6" name="Picture 6" descr="https://i.gyazo.com/00e8ee3f43905d9de92d756a741d8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00e8ee3f43905d9de92d756a741d899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55259"/>
                    </a:xfrm>
                    <a:prstGeom prst="rect">
                      <a:avLst/>
                    </a:prstGeom>
                    <a:noFill/>
                    <a:ln>
                      <a:noFill/>
                    </a:ln>
                  </pic:spPr>
                </pic:pic>
              </a:graphicData>
            </a:graphic>
          </wp:inline>
        </w:drawing>
      </w:r>
    </w:p>
    <w:p w:rsidR="00D445A3" w:rsidRDefault="00D445A3"/>
    <w:p w:rsidR="00F33FB0" w:rsidRDefault="00F33FB0"/>
    <w:p w:rsidR="00D6325B" w:rsidRDefault="00D6325B"/>
    <w:p w:rsidR="00D6325B" w:rsidRDefault="00D6325B"/>
    <w:p w:rsidR="00D6325B" w:rsidRDefault="00D6325B"/>
    <w:p w:rsidR="003C7274" w:rsidRPr="00A234DC" w:rsidRDefault="000B7A74">
      <w:pPr>
        <w:rPr>
          <w:b/>
        </w:rPr>
      </w:pPr>
      <w:r w:rsidRPr="00A234DC">
        <w:rPr>
          <w:b/>
        </w:rPr>
        <w:lastRenderedPageBreak/>
        <w:t>Figure 4)</w:t>
      </w:r>
    </w:p>
    <w:p w:rsidR="00D445A3" w:rsidRDefault="002554C7">
      <w:r>
        <w:rPr>
          <w:noProof/>
        </w:rPr>
        <w:drawing>
          <wp:inline distT="0" distB="0" distL="0" distR="0" wp14:anchorId="437BD4DC" wp14:editId="00A1E461">
            <wp:extent cx="5943600" cy="1901825"/>
            <wp:effectExtent l="0" t="0" r="0" b="3175"/>
            <wp:docPr id="8" name="Picture 8" descr="https://i.gyazo.com/d5fdaaac7b929f6561823683a6c37a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d5fdaaac7b929f6561823683a6c37a7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p>
    <w:p w:rsidR="00D445A3" w:rsidRPr="00A234DC" w:rsidRDefault="000B7A74">
      <w:pPr>
        <w:rPr>
          <w:b/>
        </w:rPr>
      </w:pPr>
      <w:r w:rsidRPr="00A234DC">
        <w:rPr>
          <w:b/>
        </w:rPr>
        <w:t>Figure 5)</w:t>
      </w:r>
    </w:p>
    <w:p w:rsidR="00D445A3" w:rsidRDefault="002554C7">
      <w:r>
        <w:rPr>
          <w:noProof/>
        </w:rPr>
        <w:drawing>
          <wp:inline distT="0" distB="0" distL="0" distR="0" wp14:anchorId="07462CB0" wp14:editId="2A2D1017">
            <wp:extent cx="5943600" cy="2901315"/>
            <wp:effectExtent l="0" t="0" r="0" b="0"/>
            <wp:docPr id="2" name="Picture 2" descr="https://i.gyazo.com/359374a1b6da218e562b96791d523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59374a1b6da218e562b96791d5236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1315"/>
                    </a:xfrm>
                    <a:prstGeom prst="rect">
                      <a:avLst/>
                    </a:prstGeom>
                    <a:noFill/>
                    <a:ln>
                      <a:noFill/>
                    </a:ln>
                  </pic:spPr>
                </pic:pic>
              </a:graphicData>
            </a:graphic>
          </wp:inline>
        </w:drawing>
      </w:r>
    </w:p>
    <w:p w:rsidR="00D34852" w:rsidRDefault="00D34852"/>
    <w:p w:rsidR="00D34852" w:rsidRDefault="00D34852"/>
    <w:p w:rsidR="003C7274" w:rsidRDefault="003C7274"/>
    <w:p w:rsidR="003C7274" w:rsidRDefault="003C7274"/>
    <w:p w:rsidR="003C7274" w:rsidRDefault="003C7274"/>
    <w:p w:rsidR="003C7274" w:rsidRDefault="003C7274"/>
    <w:p w:rsidR="003C7274" w:rsidRDefault="003C7274"/>
    <w:p w:rsidR="005B2017" w:rsidRDefault="005B2017"/>
    <w:p w:rsidR="003C7274" w:rsidRDefault="003C7274"/>
    <w:p w:rsidR="00D6325B" w:rsidRDefault="00D6325B"/>
    <w:p w:rsidR="00D6325B" w:rsidRDefault="00D6325B"/>
    <w:p w:rsidR="00D6325B" w:rsidRDefault="00D6325B"/>
    <w:p w:rsidR="003C7274" w:rsidRPr="00A234DC" w:rsidRDefault="000B7A74">
      <w:pPr>
        <w:rPr>
          <w:b/>
        </w:rPr>
      </w:pPr>
      <w:r w:rsidRPr="00A234DC">
        <w:rPr>
          <w:b/>
        </w:rPr>
        <w:lastRenderedPageBreak/>
        <w:t>Figure 6)</w:t>
      </w:r>
    </w:p>
    <w:p w:rsidR="00D445A3" w:rsidRDefault="002554C7">
      <w:r>
        <w:rPr>
          <w:noProof/>
        </w:rPr>
        <w:drawing>
          <wp:inline distT="0" distB="0" distL="0" distR="0" wp14:anchorId="27262A7F" wp14:editId="7E391C8E">
            <wp:extent cx="5943600" cy="3248660"/>
            <wp:effectExtent l="0" t="0" r="0" b="8890"/>
            <wp:docPr id="7" name="Picture 7" descr="https://i.gyazo.com/1db790ba005fb68f2ebd58ba52c02a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1db790ba005fb68f2ebd58ba52c02a9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8660"/>
                    </a:xfrm>
                    <a:prstGeom prst="rect">
                      <a:avLst/>
                    </a:prstGeom>
                    <a:noFill/>
                    <a:ln>
                      <a:noFill/>
                    </a:ln>
                  </pic:spPr>
                </pic:pic>
              </a:graphicData>
            </a:graphic>
          </wp:inline>
        </w:drawing>
      </w:r>
    </w:p>
    <w:p w:rsidR="00D445A3" w:rsidRPr="00A234DC" w:rsidRDefault="000B7A74">
      <w:pPr>
        <w:rPr>
          <w:b/>
        </w:rPr>
      </w:pPr>
      <w:r w:rsidRPr="00A234DC">
        <w:rPr>
          <w:b/>
        </w:rPr>
        <w:t>Figure 7)</w:t>
      </w:r>
    </w:p>
    <w:p w:rsidR="00D34852" w:rsidRDefault="00D34852">
      <w:r>
        <w:rPr>
          <w:noProof/>
        </w:rPr>
        <w:drawing>
          <wp:inline distT="0" distB="0" distL="0" distR="0">
            <wp:extent cx="5943600" cy="3871320"/>
            <wp:effectExtent l="0" t="0" r="0" b="0"/>
            <wp:docPr id="11" name="Picture 11" descr="https://i.gyazo.com/46d6cc80b4accb1c6ac5251b8eb218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46d6cc80b4accb1c6ac5251b8eb218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71320"/>
                    </a:xfrm>
                    <a:prstGeom prst="rect">
                      <a:avLst/>
                    </a:prstGeom>
                    <a:noFill/>
                    <a:ln>
                      <a:noFill/>
                    </a:ln>
                  </pic:spPr>
                </pic:pic>
              </a:graphicData>
            </a:graphic>
          </wp:inline>
        </w:drawing>
      </w:r>
    </w:p>
    <w:p w:rsidR="00D34852" w:rsidRDefault="00D34852"/>
    <w:p w:rsidR="003C7274" w:rsidRDefault="003C7274"/>
    <w:p w:rsidR="00D6325B" w:rsidRDefault="00D6325B"/>
    <w:p w:rsidR="00D6325B" w:rsidRDefault="00D6325B"/>
    <w:p w:rsidR="000B7A74" w:rsidRPr="00A234DC" w:rsidRDefault="000B7A74">
      <w:pPr>
        <w:rPr>
          <w:b/>
        </w:rPr>
      </w:pPr>
      <w:r w:rsidRPr="00A234DC">
        <w:rPr>
          <w:b/>
        </w:rPr>
        <w:lastRenderedPageBreak/>
        <w:t>Figure 8)</w:t>
      </w:r>
    </w:p>
    <w:p w:rsidR="003C7274" w:rsidRDefault="00D34852">
      <w:r>
        <w:rPr>
          <w:noProof/>
        </w:rPr>
        <w:drawing>
          <wp:inline distT="0" distB="0" distL="0" distR="0">
            <wp:extent cx="5943600" cy="3892413"/>
            <wp:effectExtent l="0" t="0" r="0" b="0"/>
            <wp:docPr id="12" name="Picture 12" descr="https://i.gyazo.com/ac15d88a0a67c0fc046660aa44e33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ac15d88a0a67c0fc046660aa44e335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92413"/>
                    </a:xfrm>
                    <a:prstGeom prst="rect">
                      <a:avLst/>
                    </a:prstGeom>
                    <a:noFill/>
                    <a:ln>
                      <a:noFill/>
                    </a:ln>
                  </pic:spPr>
                </pic:pic>
              </a:graphicData>
            </a:graphic>
          </wp:inline>
        </w:drawing>
      </w:r>
    </w:p>
    <w:p w:rsidR="000B7A74" w:rsidRPr="00A234DC" w:rsidRDefault="000B7A74" w:rsidP="003C7274">
      <w:pPr>
        <w:rPr>
          <w:b/>
        </w:rPr>
      </w:pPr>
      <w:r w:rsidRPr="00A234DC">
        <w:rPr>
          <w:b/>
        </w:rPr>
        <w:t>Figure 9)</w:t>
      </w:r>
    </w:p>
    <w:p w:rsidR="00D34852" w:rsidRDefault="003C7274">
      <w:r>
        <w:rPr>
          <w:noProof/>
        </w:rPr>
        <w:drawing>
          <wp:inline distT="0" distB="0" distL="0" distR="0">
            <wp:extent cx="5943600" cy="3837402"/>
            <wp:effectExtent l="0" t="0" r="0" b="0"/>
            <wp:docPr id="14" name="Picture 14" descr="https://i.gyazo.com/a31e5742b611234b4f40159c153ded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a31e5742b611234b4f40159c153ded2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7402"/>
                    </a:xfrm>
                    <a:prstGeom prst="rect">
                      <a:avLst/>
                    </a:prstGeom>
                    <a:noFill/>
                    <a:ln>
                      <a:noFill/>
                    </a:ln>
                  </pic:spPr>
                </pic:pic>
              </a:graphicData>
            </a:graphic>
          </wp:inline>
        </w:drawing>
      </w:r>
    </w:p>
    <w:p w:rsidR="000B7A74" w:rsidRDefault="000B7A74"/>
    <w:p w:rsidR="000B7A74" w:rsidRPr="000B7A74" w:rsidRDefault="000B7A74" w:rsidP="000B7A74"/>
    <w:p w:rsidR="000B7A74" w:rsidRPr="00A234DC" w:rsidRDefault="000B7A74" w:rsidP="000B7A74">
      <w:pPr>
        <w:rPr>
          <w:b/>
        </w:rPr>
      </w:pPr>
      <w:r w:rsidRPr="00A234DC">
        <w:rPr>
          <w:b/>
        </w:rPr>
        <w:lastRenderedPageBreak/>
        <w:t>Figure 10)</w:t>
      </w:r>
    </w:p>
    <w:p w:rsidR="003C7274" w:rsidRDefault="003C7274">
      <w:r>
        <w:rPr>
          <w:noProof/>
        </w:rPr>
        <w:drawing>
          <wp:inline distT="0" distB="0" distL="0" distR="0">
            <wp:extent cx="5943600" cy="3859024"/>
            <wp:effectExtent l="0" t="0" r="0" b="8255"/>
            <wp:docPr id="15" name="Picture 15" descr="https://i.gyazo.com/4995dcb07de7c38dc3069a92e488c6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4995dcb07de7c38dc3069a92e488c6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59024"/>
                    </a:xfrm>
                    <a:prstGeom prst="rect">
                      <a:avLst/>
                    </a:prstGeom>
                    <a:noFill/>
                    <a:ln>
                      <a:noFill/>
                    </a:ln>
                  </pic:spPr>
                </pic:pic>
              </a:graphicData>
            </a:graphic>
          </wp:inline>
        </w:drawing>
      </w:r>
    </w:p>
    <w:p w:rsidR="000B7A74" w:rsidRPr="00A234DC" w:rsidRDefault="000B7A74" w:rsidP="000B7A74">
      <w:pPr>
        <w:rPr>
          <w:b/>
        </w:rPr>
      </w:pPr>
      <w:r w:rsidRPr="00A234DC">
        <w:rPr>
          <w:b/>
        </w:rPr>
        <w:t>Figure 11)</w:t>
      </w:r>
    </w:p>
    <w:p w:rsidR="003C7274" w:rsidRDefault="003C7274">
      <w:r>
        <w:rPr>
          <w:noProof/>
        </w:rPr>
        <w:drawing>
          <wp:inline distT="0" distB="0" distL="0" distR="0">
            <wp:extent cx="5943600" cy="3849680"/>
            <wp:effectExtent l="0" t="0" r="0" b="0"/>
            <wp:docPr id="13" name="Picture 13" descr="https://i.gyazo.com/a1108b5841d337008f2cd33b7e7a67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a1108b5841d337008f2cd33b7e7a67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49680"/>
                    </a:xfrm>
                    <a:prstGeom prst="rect">
                      <a:avLst/>
                    </a:prstGeom>
                    <a:noFill/>
                    <a:ln>
                      <a:noFill/>
                    </a:ln>
                  </pic:spPr>
                </pic:pic>
              </a:graphicData>
            </a:graphic>
          </wp:inline>
        </w:drawing>
      </w:r>
    </w:p>
    <w:p w:rsidR="00D6325B" w:rsidRDefault="00D6325B">
      <w:pPr>
        <w:rPr>
          <w:b/>
        </w:rPr>
      </w:pPr>
    </w:p>
    <w:p w:rsidR="00D6325B" w:rsidRDefault="00D6325B">
      <w:pPr>
        <w:rPr>
          <w:b/>
        </w:rPr>
      </w:pPr>
    </w:p>
    <w:p w:rsidR="00D34852" w:rsidRPr="00F33FB0" w:rsidRDefault="00F33FB0">
      <w:pPr>
        <w:rPr>
          <w:b/>
        </w:rPr>
      </w:pPr>
      <w:r w:rsidRPr="00F33FB0">
        <w:rPr>
          <w:b/>
        </w:rPr>
        <w:lastRenderedPageBreak/>
        <w:t>Problem 3)</w:t>
      </w:r>
    </w:p>
    <w:p w:rsidR="00013977" w:rsidRDefault="00F33FB0" w:rsidP="00D6325B">
      <w:r>
        <w:t>Topic 401:</w:t>
      </w:r>
    </w:p>
    <w:p w:rsidR="00F33FB0" w:rsidRDefault="00F33FB0" w:rsidP="00D6325B">
      <w:r>
        <w:t>The first ten documents were:</w:t>
      </w:r>
    </w:p>
    <w:p w:rsidR="00F33FB0" w:rsidRDefault="00F33FB0" w:rsidP="00D6325B">
      <w:pPr>
        <w:spacing w:after="0"/>
        <w:jc w:val="center"/>
      </w:pPr>
      <w:r>
        <w:t xml:space="preserve">1) </w:t>
      </w:r>
      <w:r>
        <w:t>401 q0</w:t>
      </w:r>
      <w:r>
        <w:t xml:space="preserve"> LA122990-0070 1 14 r255zhanAND</w:t>
      </w:r>
      <w:r>
        <w:tab/>
        <w:t xml:space="preserve">2) </w:t>
      </w:r>
      <w:r>
        <w:t>401 q0 LA040389-0047 2 13 r255zhanAND</w:t>
      </w:r>
    </w:p>
    <w:p w:rsidR="00F33FB0" w:rsidRDefault="00F33FB0" w:rsidP="00D6325B">
      <w:pPr>
        <w:spacing w:after="0"/>
        <w:jc w:val="center"/>
      </w:pPr>
      <w:r>
        <w:t xml:space="preserve">3) </w:t>
      </w:r>
      <w:r>
        <w:t>401 q0</w:t>
      </w:r>
      <w:r>
        <w:t xml:space="preserve"> LA040490-0003 3 12 r255zhanAND</w:t>
      </w:r>
      <w:r>
        <w:tab/>
        <w:t xml:space="preserve">4) </w:t>
      </w:r>
      <w:r>
        <w:t>401 q0 LA021890-0100 4 11 r255zhanAND</w:t>
      </w:r>
    </w:p>
    <w:p w:rsidR="00F33FB0" w:rsidRDefault="00F33FB0" w:rsidP="00D6325B">
      <w:pPr>
        <w:spacing w:after="0"/>
        <w:jc w:val="center"/>
      </w:pPr>
      <w:r>
        <w:t xml:space="preserve">5) </w:t>
      </w:r>
      <w:r>
        <w:t>401 q0</w:t>
      </w:r>
      <w:r>
        <w:t xml:space="preserve"> LA052190-0065 5 10 r255zhanAND</w:t>
      </w:r>
      <w:r>
        <w:tab/>
        <w:t xml:space="preserve">6) </w:t>
      </w:r>
      <w:r>
        <w:t>401 q0 LA100889-0019 6 9 r255zhanAND</w:t>
      </w:r>
    </w:p>
    <w:p w:rsidR="00F33FB0" w:rsidRDefault="00F33FB0" w:rsidP="00D6325B">
      <w:pPr>
        <w:spacing w:after="0"/>
        <w:jc w:val="center"/>
      </w:pPr>
      <w:r>
        <w:t xml:space="preserve">7) </w:t>
      </w:r>
      <w:r>
        <w:t>401 q</w:t>
      </w:r>
      <w:r>
        <w:t>0 LA082690-0052 7 8 r255zhanAND</w:t>
      </w:r>
      <w:r>
        <w:tab/>
        <w:t xml:space="preserve">8) </w:t>
      </w:r>
      <w:r>
        <w:t>401 q0 LA090490-0093 8 7 r255zhanAND</w:t>
      </w:r>
    </w:p>
    <w:p w:rsidR="003C2015" w:rsidRDefault="00F33FB0" w:rsidP="00D6325B">
      <w:pPr>
        <w:spacing w:after="0"/>
        <w:jc w:val="center"/>
      </w:pPr>
      <w:r>
        <w:t xml:space="preserve">9) </w:t>
      </w:r>
      <w:r>
        <w:t>401 q</w:t>
      </w:r>
      <w:r>
        <w:t>0 LA050590-0114 9 6 r255zhanAND</w:t>
      </w:r>
      <w:r>
        <w:tab/>
        <w:t xml:space="preserve">10) </w:t>
      </w:r>
      <w:r>
        <w:t>401 q0 LA050789-0068 10 5 r255zhanAND</w:t>
      </w:r>
    </w:p>
    <w:p w:rsidR="00BC0D3C" w:rsidRDefault="00BC0D3C" w:rsidP="00BC0D3C">
      <w:pPr>
        <w:spacing w:after="0"/>
      </w:pPr>
    </w:p>
    <w:p w:rsidR="002A2268" w:rsidRDefault="002A2268" w:rsidP="002A2268">
      <w:pPr>
        <w:pStyle w:val="ListParagraph"/>
        <w:numPr>
          <w:ilvl w:val="0"/>
          <w:numId w:val="4"/>
        </w:numPr>
        <w:spacing w:after="0"/>
      </w:pPr>
      <w:r>
        <w:t>This document with the headline “Israel facing $35 billion tab to settle soviets</w:t>
      </w:r>
      <w:r w:rsidR="00964A62">
        <w:t>”</w:t>
      </w:r>
      <w:r>
        <w:t xml:space="preserve"> is NOT relevant to the topic. Although the document contains the topic’s words, this document talks about the financial crisis that Israel economy faces which </w:t>
      </w:r>
      <w:r w:rsidR="00964A62">
        <w:t>does not have elaborate on the language and cultural differences delaying the integration of foreign minorities in Germany. Germany was only mentioned as an example to be one of the countries to help finance immigration. Therefore this document is not relevant.</w:t>
      </w:r>
    </w:p>
    <w:p w:rsidR="00964A62" w:rsidRDefault="00964A62" w:rsidP="002A2268">
      <w:pPr>
        <w:pStyle w:val="ListParagraph"/>
        <w:numPr>
          <w:ilvl w:val="0"/>
          <w:numId w:val="4"/>
        </w:numPr>
        <w:spacing w:after="0"/>
      </w:pPr>
      <w:r>
        <w:t>This document with the headline “NATO’S Success forcing changes; on 40</w:t>
      </w:r>
      <w:r w:rsidRPr="00964A62">
        <w:rPr>
          <w:vertAlign w:val="superscript"/>
        </w:rPr>
        <w:t>th</w:t>
      </w:r>
      <w:r>
        <w:t xml:space="preserve"> anniversary; alliance is moving towards new strategy” is NOT relevant to the topic. This document does contain all the key words of the topic but is focused on how the “North Atlantic Treaty Organization has been the most successful defense alliance of the century”. </w:t>
      </w:r>
      <w:r w:rsidR="001F73DB">
        <w:t xml:space="preserve">Germany was mentioned only be the holding short-range nuclear missiles. Therefore this document is not relevant. </w:t>
      </w:r>
    </w:p>
    <w:p w:rsidR="001F73DB" w:rsidRDefault="001F73DB" w:rsidP="002A2268">
      <w:pPr>
        <w:pStyle w:val="ListParagraph"/>
        <w:numPr>
          <w:ilvl w:val="0"/>
          <w:numId w:val="4"/>
        </w:numPr>
        <w:spacing w:after="0"/>
      </w:pPr>
      <w:r>
        <w:t>This document with the headline “Soviets toughens secession rules’ independence: The new law is immediately rejected by representatives of the restive Baltic republics” talks about the “pressures for independence building” up in the Soviet empire and does not focus on the immigration problems with Germany</w:t>
      </w:r>
      <w:r w:rsidR="00CB0463">
        <w:t xml:space="preserve"> and therefore is not relevant to this topic.</w:t>
      </w:r>
    </w:p>
    <w:p w:rsidR="00CB0463" w:rsidRDefault="00CB0463" w:rsidP="002A2268">
      <w:pPr>
        <w:pStyle w:val="ListParagraph"/>
        <w:numPr>
          <w:ilvl w:val="0"/>
          <w:numId w:val="4"/>
        </w:numPr>
        <w:spacing w:after="0"/>
      </w:pPr>
      <w:r>
        <w:t xml:space="preserve">This document with the headline “Evil lies in system, not in the race; Germany: it’s not the predisposition of a people but the quest of a dictator for total control that leads to aggression and war” </w:t>
      </w:r>
      <w:r w:rsidR="00AA712D">
        <w:t xml:space="preserve">in my opinion is relevant to the topic of foreign minorities in Germany. This document talks about the history of Germany under Hilter’s regime and how other countries “share [the] reluctance to see the reconstruction of a powerful Germany in the heart of Europe” due to the World War. The document describes how the system that Germany was previously using: “totalitarian politics” that separates the cultural differences and therefore result in immigration difficulties that led to Germany’s dark past. In other words, the system that Germany previously had did not welcome immigrants well and treated their own race above all else. Therefore this document is relevant. </w:t>
      </w:r>
    </w:p>
    <w:p w:rsidR="00AA712D" w:rsidRDefault="00485B9A" w:rsidP="002A2268">
      <w:pPr>
        <w:pStyle w:val="ListParagraph"/>
        <w:numPr>
          <w:ilvl w:val="0"/>
          <w:numId w:val="4"/>
        </w:numPr>
        <w:spacing w:after="0"/>
      </w:pPr>
      <w:r>
        <w:t>The document with the headline “Romanians go to polls, warily test democracy” is not relevant to this topic. This document is about how Romanians are testing democracy to be their government system and details about the process and factors that are happening. Germany was only mentioned as an example of how a “West German polling firm” proved extremely accurate in forecasting the outcome and therefore this topic is not relevant.</w:t>
      </w:r>
    </w:p>
    <w:p w:rsidR="00485B9A" w:rsidRDefault="002D6974" w:rsidP="002A2268">
      <w:pPr>
        <w:pStyle w:val="ListParagraph"/>
        <w:numPr>
          <w:ilvl w:val="0"/>
          <w:numId w:val="4"/>
        </w:numPr>
        <w:spacing w:after="0"/>
      </w:pPr>
      <w:r>
        <w:t xml:space="preserve">This document with the headline “Endpapers: international pen goes to Canada” is not relevant to this topic. The document does not focus on the lack of integration in a significant way in Germany but rather talks about a large geographically diverse international meeting of writers and goes in details. Therefore this document is not relevant. </w:t>
      </w:r>
    </w:p>
    <w:p w:rsidR="002D6974" w:rsidRDefault="008736A7" w:rsidP="002A2268">
      <w:pPr>
        <w:pStyle w:val="ListParagraph"/>
        <w:numPr>
          <w:ilvl w:val="0"/>
          <w:numId w:val="4"/>
        </w:numPr>
        <w:spacing w:after="0"/>
      </w:pPr>
      <w:r>
        <w:t xml:space="preserve">This document with the headline “Motorcyclists draw stares along the silk road” is not relevant to the language and cultural differences integration with foreigners in Germany. This document talks about how a band of motorcyclists sped past a guy in this “horse-drawn cart” on silk road. There was a mention “110 people in a motorcycle caravan flying foreign flags” which does not contribute any value to how the lack of integration in Germany with immigration and therefore is not relevant. </w:t>
      </w:r>
    </w:p>
    <w:p w:rsidR="008736A7" w:rsidRDefault="00675A7B" w:rsidP="002A2268">
      <w:pPr>
        <w:pStyle w:val="ListParagraph"/>
        <w:numPr>
          <w:ilvl w:val="0"/>
          <w:numId w:val="4"/>
        </w:numPr>
        <w:spacing w:after="0"/>
      </w:pPr>
      <w:r>
        <w:t xml:space="preserve">This document with the headline “Europeans have much to lose in the gulf puzzle; France, which has pinned its Mideast policy on Baghdad for two decades, probably has the most at stake in the region” is not relevant to how languages and cultural differences impact integration of foreigners in Germany. This document talk about how </w:t>
      </w:r>
      <w:r>
        <w:lastRenderedPageBreak/>
        <w:t xml:space="preserve">“the United States carries the biggest stick in the show down” again the “Iraqi leader Saddam Hussein”. Therefore this document is not relevant. </w:t>
      </w:r>
    </w:p>
    <w:p w:rsidR="00675A7B" w:rsidRDefault="001624CD" w:rsidP="002A2268">
      <w:pPr>
        <w:pStyle w:val="ListParagraph"/>
        <w:numPr>
          <w:ilvl w:val="0"/>
          <w:numId w:val="4"/>
        </w:numPr>
        <w:spacing w:after="0"/>
      </w:pPr>
      <w:r>
        <w:t xml:space="preserve">This document with the headline “Independence declared by Latvian Parliament” is not relevant to the immigration integration difficulties of immigrants in Germany. This document goes in detail of how Latvia’s parliament is going toward independence. Therefore, this document is not relevant. </w:t>
      </w:r>
    </w:p>
    <w:p w:rsidR="001624CD" w:rsidRDefault="000A51B4" w:rsidP="002A2268">
      <w:pPr>
        <w:pStyle w:val="ListParagraph"/>
        <w:numPr>
          <w:ilvl w:val="0"/>
          <w:numId w:val="4"/>
        </w:numPr>
        <w:spacing w:after="0"/>
      </w:pPr>
      <w:r>
        <w:t xml:space="preserve">This document with the headline “No melting pot; Europe busy closing door to foreigners” is opinionated whether it is relevant or not. However, it’s more on the un-relevant side. This document talks mainly about immigration problems as a whole and its core detail is not about Germany. They merely have a short example of how “200,000 East Europeans arriving to resettle in West Germany” but does not express details about integration with cultural difference and therefore this document is not relevant. </w:t>
      </w:r>
    </w:p>
    <w:p w:rsidR="002A2268" w:rsidRDefault="0077193C" w:rsidP="00BC0D3C">
      <w:pPr>
        <w:spacing w:after="0"/>
      </w:pPr>
      <w:r>
        <w:t>Out of these 10 documents, only one showed relevancy and that was “4)”. Therefore the precision is 1/10 = 0.1.</w:t>
      </w:r>
    </w:p>
    <w:p w:rsidR="0077193C" w:rsidRDefault="0077193C" w:rsidP="00BC0D3C">
      <w:pPr>
        <w:spacing w:after="0"/>
      </w:pPr>
      <w:bookmarkStart w:id="0" w:name="_GoBack"/>
      <w:bookmarkEnd w:id="0"/>
    </w:p>
    <w:p w:rsidR="003C2015" w:rsidRDefault="003C2015">
      <w:r>
        <w:t>Topic 403:</w:t>
      </w:r>
    </w:p>
    <w:p w:rsidR="003C2015" w:rsidRDefault="003C2015" w:rsidP="003C2015">
      <w:pPr>
        <w:spacing w:after="0"/>
      </w:pPr>
      <w:r>
        <w:t>The first ten documents were:</w:t>
      </w:r>
    </w:p>
    <w:p w:rsidR="00BC0D3C" w:rsidRDefault="00BC0D3C" w:rsidP="00D6325B">
      <w:pPr>
        <w:spacing w:after="0"/>
        <w:jc w:val="center"/>
      </w:pPr>
    </w:p>
    <w:p w:rsidR="003C2015" w:rsidRDefault="003C2015" w:rsidP="00D6325B">
      <w:pPr>
        <w:spacing w:after="0"/>
        <w:jc w:val="center"/>
      </w:pPr>
      <w:r>
        <w:t xml:space="preserve">1) </w:t>
      </w:r>
      <w:r>
        <w:t>403 q0</w:t>
      </w:r>
      <w:r>
        <w:t xml:space="preserve"> LA033089-0013 1 44 r255zhanAND</w:t>
      </w:r>
      <w:r>
        <w:tab/>
        <w:t xml:space="preserve">2) </w:t>
      </w:r>
      <w:r>
        <w:t>403 q0 LA082890-0074 2 43 r255zhanAND</w:t>
      </w:r>
    </w:p>
    <w:p w:rsidR="003C2015" w:rsidRDefault="003C2015" w:rsidP="00D6325B">
      <w:pPr>
        <w:spacing w:after="0"/>
        <w:jc w:val="center"/>
      </w:pPr>
      <w:r>
        <w:t xml:space="preserve">3) </w:t>
      </w:r>
      <w:r>
        <w:t>403 q0</w:t>
      </w:r>
      <w:r>
        <w:t xml:space="preserve"> LA111589-0004 3 42 r255zhanAND</w:t>
      </w:r>
      <w:r>
        <w:tab/>
        <w:t xml:space="preserve">4) </w:t>
      </w:r>
      <w:r>
        <w:t>403 q0 LA051490-0120 4 41 r255zhanAND</w:t>
      </w:r>
    </w:p>
    <w:p w:rsidR="003C2015" w:rsidRDefault="003C2015" w:rsidP="00D6325B">
      <w:pPr>
        <w:spacing w:after="0"/>
        <w:jc w:val="center"/>
      </w:pPr>
      <w:r>
        <w:t xml:space="preserve">5) </w:t>
      </w:r>
      <w:r>
        <w:t>403 q0</w:t>
      </w:r>
      <w:r>
        <w:t xml:space="preserve"> LA033089-0019 5 40 r255zhanAND</w:t>
      </w:r>
      <w:r>
        <w:tab/>
        <w:t xml:space="preserve">6) </w:t>
      </w:r>
      <w:r>
        <w:t>403 q0 LA042189-0027 6 39 r255zhanAND</w:t>
      </w:r>
    </w:p>
    <w:p w:rsidR="003C2015" w:rsidRDefault="003C2015" w:rsidP="00D6325B">
      <w:pPr>
        <w:spacing w:after="0"/>
        <w:jc w:val="center"/>
      </w:pPr>
      <w:r>
        <w:t xml:space="preserve">7) </w:t>
      </w:r>
      <w:r>
        <w:t xml:space="preserve">403 q0 LA110490-0091 7 38 </w:t>
      </w:r>
      <w:r>
        <w:t>r255zhanAND</w:t>
      </w:r>
      <w:r>
        <w:tab/>
        <w:t xml:space="preserve">8) </w:t>
      </w:r>
      <w:r>
        <w:t>403 q0 LA111989-0048 8 37 r255zhanAND</w:t>
      </w:r>
    </w:p>
    <w:p w:rsidR="003C2015" w:rsidRDefault="003C2015" w:rsidP="00D6325B">
      <w:pPr>
        <w:spacing w:after="0"/>
        <w:jc w:val="center"/>
      </w:pPr>
      <w:r>
        <w:t xml:space="preserve">9) </w:t>
      </w:r>
      <w:r>
        <w:t>403 q0</w:t>
      </w:r>
      <w:r>
        <w:t xml:space="preserve"> LA101890-0267 9 36 r255zhanAND</w:t>
      </w:r>
      <w:r>
        <w:tab/>
        <w:t xml:space="preserve">10) </w:t>
      </w:r>
      <w:r>
        <w:t>403 q0 LA050290-0050 10 35 r255zhanAND</w:t>
      </w:r>
    </w:p>
    <w:p w:rsidR="00D34852" w:rsidRDefault="00D34852"/>
    <w:p w:rsidR="008632A2" w:rsidRDefault="008632A2" w:rsidP="008632A2">
      <w:pPr>
        <w:pStyle w:val="ListParagraph"/>
        <w:numPr>
          <w:ilvl w:val="0"/>
          <w:numId w:val="5"/>
        </w:numPr>
      </w:pPr>
      <w:r>
        <w:t xml:space="preserve">The document with the headline “Nutritionally speaking: Researchers assail lack of calcium in Women’s diets” is relevant to this topic. This document discusses the “best insurance against osteoporosis” and what it is. Osteoporosis is the “gradual loss of bone mineral from the skeleton” and the document also promotes some dietary intakes by mentioning that “drinking milk is not an option” because it will significantly meet the daily requirement and elaborates more on the importance of “dark leafy vegetables”. Therefore this document is relevant. </w:t>
      </w:r>
    </w:p>
    <w:p w:rsidR="008632A2" w:rsidRDefault="008632A2" w:rsidP="008632A2">
      <w:pPr>
        <w:pStyle w:val="ListParagraph"/>
        <w:numPr>
          <w:ilvl w:val="0"/>
          <w:numId w:val="5"/>
        </w:numPr>
      </w:pPr>
      <w:r>
        <w:t xml:space="preserve">This document with the headline “Studying Side Effects of Hormone Therapy” </w:t>
      </w:r>
      <w:r w:rsidR="00481681">
        <w:t xml:space="preserve">is not relevant to the topic. Although the document does mention how hormone replacement therapy “is a drug treatment… [that] can reduce a woman’s risk of osteoporosis,” the document does not mention any dietary recommendations nor nutrition/mineral metabolism to aid the decrease in bone mass. Therefore this document is not relevant. </w:t>
      </w:r>
    </w:p>
    <w:p w:rsidR="00481681" w:rsidRDefault="00481681" w:rsidP="008632A2">
      <w:pPr>
        <w:pStyle w:val="ListParagraph"/>
        <w:numPr>
          <w:ilvl w:val="0"/>
          <w:numId w:val="5"/>
        </w:numPr>
      </w:pPr>
      <w:r>
        <w:t xml:space="preserve">This document with the headline “UCSD to study the tie between hormones, heart disease” is not relevant to this topic because they do not elaborate on osteoporosis but merely to use the term as an example to explain other concepts. The document is mainly focused on “if commonly used postmenopausal hormones therapies can reduce woman’s risk of heart disease” and therefore is not relevant. </w:t>
      </w:r>
    </w:p>
    <w:p w:rsidR="005E69A1" w:rsidRDefault="00481681" w:rsidP="005E69A1">
      <w:pPr>
        <w:pStyle w:val="ListParagraph"/>
        <w:numPr>
          <w:ilvl w:val="0"/>
          <w:numId w:val="5"/>
        </w:numPr>
      </w:pPr>
      <w:r>
        <w:t>This document with the headline “People’s pharmacy: fluoride held unlikely to increase breast cancer risk” is not relevant for this topic. The document mentions osteoporosis to have an “experimental treatment” that “looks very promising”. However, the document’s core focus is not around that but the concern if fluoride causes cancer.</w:t>
      </w:r>
      <w:r w:rsidR="005E69A1">
        <w:t xml:space="preserve"> Therefore this document is not relevant.</w:t>
      </w:r>
    </w:p>
    <w:p w:rsidR="00481681" w:rsidRDefault="005E69A1" w:rsidP="008632A2">
      <w:pPr>
        <w:pStyle w:val="ListParagraph"/>
        <w:numPr>
          <w:ilvl w:val="0"/>
          <w:numId w:val="5"/>
        </w:numPr>
      </w:pPr>
      <w:r>
        <w:t>This document with the headline “Disease of dietary excess; Americans eating themselves to death is not relevant to this topic. The document does go into details with dietary and the importance of nutrition but does not go in depth with osteoporosis and suggest ways to decrease the likelihood of depreciating bone mass. Therefore this document is not relevant.</w:t>
      </w:r>
    </w:p>
    <w:p w:rsidR="005E69A1" w:rsidRDefault="00CE75C4" w:rsidP="008632A2">
      <w:pPr>
        <w:pStyle w:val="ListParagraph"/>
        <w:numPr>
          <w:ilvl w:val="0"/>
          <w:numId w:val="5"/>
        </w:numPr>
      </w:pPr>
      <w:r>
        <w:t xml:space="preserve">This document with the headline “Clotheslines: Saint lauren puts a new slant on slits” is not relevant to the topic. This document is about clothing and mentioning osteoporosis is a question to what type of clothing to the people who have that condition should wear. Therefore, this document is not relevant. </w:t>
      </w:r>
    </w:p>
    <w:p w:rsidR="00CE75C4" w:rsidRDefault="00CE75C4" w:rsidP="008632A2">
      <w:pPr>
        <w:pStyle w:val="ListParagraph"/>
        <w:numPr>
          <w:ilvl w:val="0"/>
          <w:numId w:val="5"/>
        </w:numPr>
      </w:pPr>
      <w:r>
        <w:lastRenderedPageBreak/>
        <w:t xml:space="preserve">This documents with the headline “growth hormone reverses signs of age” is not relevant to the discussion of dietary intakes to aid the prevention of osteoporosis. The main topic of this document is to discuss the about growth hormones and how it impacts signs of age. Therefore this document is not relevant. </w:t>
      </w:r>
    </w:p>
    <w:p w:rsidR="002814E7" w:rsidRDefault="002814E7" w:rsidP="008632A2">
      <w:pPr>
        <w:pStyle w:val="ListParagraph"/>
        <w:numPr>
          <w:ilvl w:val="0"/>
          <w:numId w:val="5"/>
        </w:numPr>
      </w:pPr>
      <w:r>
        <w:t xml:space="preserve">This document with the headline “How healthy was primitive man” is not relevant to the topic. This document discusses men’s health in general and does not discuss prevention of osteoporosis. Therefore this document is not relevant. </w:t>
      </w:r>
    </w:p>
    <w:p w:rsidR="002814E7" w:rsidRDefault="002814E7" w:rsidP="008632A2">
      <w:pPr>
        <w:pStyle w:val="ListParagraph"/>
        <w:numPr>
          <w:ilvl w:val="0"/>
          <w:numId w:val="5"/>
        </w:numPr>
      </w:pPr>
      <w:r>
        <w:t>This document with the headline “People’s Pharmacy: careful consultation needed in planning one’</w:t>
      </w:r>
      <w:r w:rsidR="002B1F96">
        <w:t xml:space="preserve">s own death” is not relevant to this topic. The mere mention of osteoporosis was included in a question of how a user is worried about that condition but “don’t want to take estrogen hormones for the fear of breast cancer”. The document is mainly about how a user should plan his or her own death. Therefore this document is not relevant. </w:t>
      </w:r>
    </w:p>
    <w:p w:rsidR="002B1F96" w:rsidRDefault="002B1F96" w:rsidP="008632A2">
      <w:pPr>
        <w:pStyle w:val="ListParagraph"/>
        <w:numPr>
          <w:ilvl w:val="0"/>
          <w:numId w:val="5"/>
        </w:numPr>
      </w:pPr>
      <w:r>
        <w:t xml:space="preserve">This document with the headline “Health care for the aged: invest now or pay later” is about how aging of America will “escalate health-care costs” and is not relevant to the topic of the prevention in osteoporosis. The document mentions that osteoporosis is a factor of why the increase cost in health care every year but does not have discussion with the disturbance of nutrition that may cause this condition. Therefore this document is not relevant. </w:t>
      </w:r>
    </w:p>
    <w:p w:rsidR="00D445A3" w:rsidRDefault="0077193C">
      <w:r>
        <w:t>The precision of these 10 documents would be 1/10 = 0.1. The first document “1)” was relevant.</w:t>
      </w:r>
    </w:p>
    <w:p w:rsidR="00D445A3" w:rsidRDefault="00D445A3"/>
    <w:p w:rsidR="00D445A3" w:rsidRDefault="00D445A3"/>
    <w:p w:rsidR="00D445A3" w:rsidRDefault="00D445A3"/>
    <w:p w:rsidR="00D445A3" w:rsidRDefault="00D445A3"/>
    <w:p w:rsidR="00D445A3" w:rsidRDefault="00D445A3"/>
    <w:sectPr w:rsidR="00D445A3" w:rsidSect="00D6325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E58" w:rsidRDefault="00075E58" w:rsidP="00D445A3">
      <w:pPr>
        <w:spacing w:after="0" w:line="240" w:lineRule="auto"/>
      </w:pPr>
      <w:r>
        <w:separator/>
      </w:r>
    </w:p>
  </w:endnote>
  <w:endnote w:type="continuationSeparator" w:id="0">
    <w:p w:rsidR="00075E58" w:rsidRDefault="00075E58" w:rsidP="00D4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E58" w:rsidRDefault="00075E58" w:rsidP="00D445A3">
      <w:pPr>
        <w:spacing w:after="0" w:line="240" w:lineRule="auto"/>
      </w:pPr>
      <w:r>
        <w:separator/>
      </w:r>
    </w:p>
  </w:footnote>
  <w:footnote w:type="continuationSeparator" w:id="0">
    <w:p w:rsidR="00075E58" w:rsidRDefault="00075E58" w:rsidP="00D445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C69BA"/>
    <w:multiLevelType w:val="hybridMultilevel"/>
    <w:tmpl w:val="D25835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AC1A27"/>
    <w:multiLevelType w:val="hybridMultilevel"/>
    <w:tmpl w:val="EF58A0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4D685B"/>
    <w:multiLevelType w:val="hybridMultilevel"/>
    <w:tmpl w:val="3478718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000AEC"/>
    <w:multiLevelType w:val="hybridMultilevel"/>
    <w:tmpl w:val="7BEC769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7E38D9"/>
    <w:multiLevelType w:val="hybridMultilevel"/>
    <w:tmpl w:val="A87E59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A3"/>
    <w:rsid w:val="00013977"/>
    <w:rsid w:val="00075E58"/>
    <w:rsid w:val="00083D1A"/>
    <w:rsid w:val="000A51B4"/>
    <w:rsid w:val="000B7A74"/>
    <w:rsid w:val="001624CD"/>
    <w:rsid w:val="001F73DB"/>
    <w:rsid w:val="002554C7"/>
    <w:rsid w:val="002814E7"/>
    <w:rsid w:val="002A2268"/>
    <w:rsid w:val="002B1F96"/>
    <w:rsid w:val="002D6974"/>
    <w:rsid w:val="003C2015"/>
    <w:rsid w:val="003C7274"/>
    <w:rsid w:val="00481681"/>
    <w:rsid w:val="00485B9A"/>
    <w:rsid w:val="004A7CBE"/>
    <w:rsid w:val="005B2017"/>
    <w:rsid w:val="005E69A1"/>
    <w:rsid w:val="00675A7B"/>
    <w:rsid w:val="006D256E"/>
    <w:rsid w:val="0077193C"/>
    <w:rsid w:val="00824E9C"/>
    <w:rsid w:val="008632A2"/>
    <w:rsid w:val="008736A7"/>
    <w:rsid w:val="00964A62"/>
    <w:rsid w:val="00A234DC"/>
    <w:rsid w:val="00AA712D"/>
    <w:rsid w:val="00B41413"/>
    <w:rsid w:val="00BC0D3C"/>
    <w:rsid w:val="00CB0463"/>
    <w:rsid w:val="00CE75C4"/>
    <w:rsid w:val="00D34852"/>
    <w:rsid w:val="00D445A3"/>
    <w:rsid w:val="00D6325B"/>
    <w:rsid w:val="00DF0B93"/>
    <w:rsid w:val="00EC4B3E"/>
    <w:rsid w:val="00F33FB0"/>
    <w:rsid w:val="00F474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77EF1-66A2-420B-A1DD-6A64D538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A3"/>
  </w:style>
  <w:style w:type="paragraph" w:styleId="Footer">
    <w:name w:val="footer"/>
    <w:basedOn w:val="Normal"/>
    <w:link w:val="FooterChar"/>
    <w:uiPriority w:val="99"/>
    <w:unhideWhenUsed/>
    <w:rsid w:val="00D44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A3"/>
  </w:style>
  <w:style w:type="paragraph" w:styleId="ListParagraph">
    <w:name w:val="List Paragraph"/>
    <w:basedOn w:val="Normal"/>
    <w:uiPriority w:val="34"/>
    <w:qFormat/>
    <w:rsid w:val="00F33FB0"/>
    <w:pPr>
      <w:ind w:left="720"/>
      <w:contextualSpacing/>
    </w:pPr>
  </w:style>
  <w:style w:type="table" w:styleId="TableGrid">
    <w:name w:val="Table Grid"/>
    <w:basedOn w:val="TableNormal"/>
    <w:uiPriority w:val="39"/>
    <w:rsid w:val="00A23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25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5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48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11</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Zhang</dc:creator>
  <cp:keywords/>
  <dc:description/>
  <cp:lastModifiedBy>Rui Zhang</cp:lastModifiedBy>
  <cp:revision>13</cp:revision>
  <cp:lastPrinted>2018-02-05T01:27:00Z</cp:lastPrinted>
  <dcterms:created xsi:type="dcterms:W3CDTF">2018-02-04T02:44:00Z</dcterms:created>
  <dcterms:modified xsi:type="dcterms:W3CDTF">2018-02-05T01:33:00Z</dcterms:modified>
</cp:coreProperties>
</file>