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97" w:rsidRDefault="009212FC" w:rsidP="009212FC">
      <w:pPr>
        <w:pStyle w:val="Heading1"/>
        <w:rPr>
          <w:b w:val="0"/>
        </w:rPr>
      </w:pPr>
      <w:r>
        <w:t>Introduction:</w:t>
      </w:r>
    </w:p>
    <w:p w:rsidR="00171E5C" w:rsidRDefault="00605FA1" w:rsidP="002765E7">
      <w:r>
        <w:t>Given the numerous robust toolkits for text mining in Python, there is a declining incentive to learn about novel</w:t>
      </w:r>
      <w:r w:rsidR="00D1081F">
        <w:t xml:space="preserve"> text mining</w:t>
      </w:r>
      <w:r>
        <w:t xml:space="preserve"> toolkits, such as spaCy. </w:t>
      </w:r>
      <w:r w:rsidR="00B933B4">
        <w:t>To survive in</w:t>
      </w:r>
      <w:r w:rsidR="00D1081F">
        <w:t xml:space="preserve"> an environment brimming with high-quality toolkits, spaCy distinguishes itself by emphasizing its user</w:t>
      </w:r>
      <w:r w:rsidR="00B933B4">
        <w:t>-friendliness. This paper sets out to compare the usability of spaCy with three other longstandin</w:t>
      </w:r>
      <w:bookmarkStart w:id="0" w:name="_GoBack"/>
      <w:bookmarkEnd w:id="0"/>
      <w:r w:rsidR="00B933B4">
        <w:t xml:space="preserve">g toolkits: </w:t>
      </w:r>
      <w:proofErr w:type="spellStart"/>
      <w:r w:rsidR="00B933B4">
        <w:t>SKLearn</w:t>
      </w:r>
      <w:proofErr w:type="spellEnd"/>
      <w:r w:rsidR="00B933B4">
        <w:t xml:space="preserve">, NLTK and </w:t>
      </w:r>
      <w:proofErr w:type="spellStart"/>
      <w:r w:rsidR="00B933B4">
        <w:t>Metapy</w:t>
      </w:r>
      <w:proofErr w:type="spellEnd"/>
      <w:r w:rsidR="00B933B4">
        <w:t>. The comparison will be done from the perspective of data science graduate stude</w:t>
      </w:r>
      <w:r w:rsidR="00BE3412">
        <w:t>nts with</w:t>
      </w:r>
      <w:r w:rsidR="00B933B4">
        <w:t xml:space="preserve"> intermediate </w:t>
      </w:r>
      <w:r w:rsidR="00BE3412">
        <w:t>expertise</w:t>
      </w:r>
      <w:r w:rsidR="00B933B4">
        <w:t xml:space="preserve"> of Python 3</w:t>
      </w:r>
      <w:r w:rsidR="00BE3412">
        <w:t xml:space="preserve"> and a graduate-level understanding of text mining.</w:t>
      </w:r>
    </w:p>
    <w:p w:rsidR="00171E5C" w:rsidRDefault="00171E5C" w:rsidP="00171E5C">
      <w:pPr>
        <w:pStyle w:val="Heading1"/>
      </w:pPr>
      <w:r>
        <w:t>Methodology:</w:t>
      </w:r>
    </w:p>
    <w:p w:rsidR="001F6711" w:rsidRDefault="001F6711" w:rsidP="00171E5C">
      <w:r>
        <w:t>[explanation of how we compared the toolkits]</w:t>
      </w:r>
    </w:p>
    <w:p w:rsidR="001F6711" w:rsidRPr="00171E5C" w:rsidRDefault="001F6711" w:rsidP="00171E5C">
      <w:r>
        <w:t>[elaboration regarding the e-mail data]</w:t>
      </w:r>
    </w:p>
    <w:p w:rsidR="00805A29" w:rsidRDefault="009212FC" w:rsidP="001F6711">
      <w:pPr>
        <w:pStyle w:val="Heading1"/>
      </w:pPr>
      <w:r>
        <w:t xml:space="preserve">Comparison Between spaCy and </w:t>
      </w:r>
      <w:proofErr w:type="spellStart"/>
      <w:r>
        <w:t>SKLearn</w:t>
      </w:r>
      <w:proofErr w:type="spellEnd"/>
      <w:r>
        <w:t>:</w:t>
      </w:r>
    </w:p>
    <w:p w:rsidR="001F6711" w:rsidRDefault="001F6711" w:rsidP="001F6711">
      <w:r>
        <w:t>[post my spacy code]</w:t>
      </w:r>
    </w:p>
    <w:p w:rsidR="001F6711" w:rsidRDefault="001F6711" w:rsidP="001F6711">
      <w:r>
        <w:t>[explain what my code does]</w:t>
      </w:r>
    </w:p>
    <w:p w:rsidR="001F6711" w:rsidRDefault="001F6711" w:rsidP="001F6711">
      <w:r>
        <w:t xml:space="preserve">[post my </w:t>
      </w:r>
      <w:proofErr w:type="spellStart"/>
      <w:r>
        <w:t>sklearn</w:t>
      </w:r>
      <w:proofErr w:type="spellEnd"/>
      <w:r>
        <w:t xml:space="preserve"> code]</w:t>
      </w:r>
    </w:p>
    <w:p w:rsidR="001F6711" w:rsidRDefault="001F6711" w:rsidP="001F6711">
      <w:r>
        <w:t>[explain what my code does]</w:t>
      </w:r>
    </w:p>
    <w:p w:rsidR="001F6711" w:rsidRDefault="001F6711" w:rsidP="001F6711">
      <w:r>
        <w:t>[compare how easy it was to create the code, documentation, robustness, other libraries that I had to use, etc.]</w:t>
      </w:r>
    </w:p>
    <w:p w:rsidR="00163CBE" w:rsidRDefault="00163CBE" w:rsidP="001F6711">
      <w:r>
        <w:t>[Compare the results of my code. How accurate was it. How fast was it.]</w:t>
      </w:r>
    </w:p>
    <w:p w:rsidR="00163CBE" w:rsidRPr="001F6711" w:rsidRDefault="00163CBE" w:rsidP="001F6711">
      <w:r>
        <w:t xml:space="preserve">[Conclude whether I recommend spacy over </w:t>
      </w:r>
      <w:proofErr w:type="spellStart"/>
      <w:r>
        <w:t>SKLearn</w:t>
      </w:r>
      <w:proofErr w:type="spellEnd"/>
      <w:r>
        <w:t>. To who I recommend it to. Why I recommend it]</w:t>
      </w:r>
    </w:p>
    <w:p w:rsidR="009212FC" w:rsidRDefault="009212FC" w:rsidP="009212FC">
      <w:pPr>
        <w:pStyle w:val="Heading1"/>
      </w:pPr>
      <w:r>
        <w:t>Comparison Between spaCy and NLTK:</w:t>
      </w:r>
    </w:p>
    <w:p w:rsidR="00805A29" w:rsidRPr="00805A29" w:rsidRDefault="00805A29" w:rsidP="00805A29"/>
    <w:p w:rsidR="009212FC" w:rsidRDefault="009212FC" w:rsidP="009212FC">
      <w:pPr>
        <w:pStyle w:val="Heading1"/>
      </w:pPr>
      <w:r>
        <w:t xml:space="preserve">Comparison Between spaCy and </w:t>
      </w:r>
      <w:proofErr w:type="spellStart"/>
      <w:r>
        <w:t>Metapy</w:t>
      </w:r>
      <w:proofErr w:type="spellEnd"/>
      <w:r>
        <w:t>:</w:t>
      </w:r>
    </w:p>
    <w:p w:rsidR="00805A29" w:rsidRPr="00805A29" w:rsidRDefault="00805A29" w:rsidP="00805A29"/>
    <w:sectPr w:rsidR="00805A29" w:rsidRPr="00805A29" w:rsidSect="00B933B4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81A" w:rsidRDefault="0019581A" w:rsidP="00152535">
      <w:pPr>
        <w:spacing w:after="0"/>
      </w:pPr>
      <w:r>
        <w:separator/>
      </w:r>
    </w:p>
  </w:endnote>
  <w:endnote w:type="continuationSeparator" w:id="0">
    <w:p w:rsidR="0019581A" w:rsidRDefault="0019581A" w:rsidP="001525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03139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535" w:rsidRDefault="001525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535" w:rsidRDefault="00152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4089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535" w:rsidRDefault="001525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535" w:rsidRDefault="0015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81A" w:rsidRDefault="0019581A" w:rsidP="00152535">
      <w:pPr>
        <w:spacing w:after="0"/>
      </w:pPr>
      <w:r>
        <w:separator/>
      </w:r>
    </w:p>
  </w:footnote>
  <w:footnote w:type="continuationSeparator" w:id="0">
    <w:p w:rsidR="0019581A" w:rsidRDefault="0019581A" w:rsidP="001525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12FC" w:rsidRPr="009212FC" w:rsidRDefault="009212FC" w:rsidP="009212FC">
    <w:pPr>
      <w:pStyle w:val="Title"/>
      <w:jc w:val="center"/>
    </w:pPr>
    <w:r w:rsidRPr="009212FC">
      <w:t>Technology Review</w:t>
    </w:r>
  </w:p>
  <w:p w:rsidR="009212FC" w:rsidRPr="002C4625" w:rsidRDefault="009212FC" w:rsidP="009212FC">
    <w:pPr>
      <w:spacing w:after="0"/>
      <w:jc w:val="center"/>
      <w:rPr>
        <w:rFonts w:eastAsia="Times New Roman" w:cs="Arial"/>
        <w:i/>
        <w:szCs w:val="24"/>
      </w:rPr>
    </w:pPr>
    <w:r w:rsidRPr="002C4625">
      <w:rPr>
        <w:rFonts w:eastAsia="Times New Roman" w:cs="Arial"/>
        <w:i/>
        <w:szCs w:val="24"/>
      </w:rPr>
      <w:t>Evaluation of the spa</w:t>
    </w:r>
    <w:r w:rsidR="00605FA1">
      <w:rPr>
        <w:rFonts w:eastAsia="Times New Roman" w:cs="Arial"/>
        <w:i/>
        <w:szCs w:val="24"/>
      </w:rPr>
      <w:t>Cy Toolkit Compared to Other Text Mining</w:t>
    </w:r>
    <w:r w:rsidRPr="002C4625">
      <w:rPr>
        <w:rFonts w:eastAsia="Times New Roman" w:cs="Arial"/>
        <w:i/>
        <w:szCs w:val="24"/>
      </w:rPr>
      <w:t xml:space="preserve"> Toolkits</w:t>
    </w:r>
  </w:p>
  <w:p w:rsidR="009212FC" w:rsidRPr="002C4625" w:rsidRDefault="009212FC" w:rsidP="002C4625">
    <w:pPr>
      <w:spacing w:after="120"/>
      <w:jc w:val="center"/>
      <w:rPr>
        <w:rFonts w:eastAsia="Times New Roman" w:cs="Arial"/>
        <w:i/>
        <w:szCs w:val="24"/>
      </w:rPr>
    </w:pPr>
    <w:r w:rsidRPr="009212FC">
      <w:rPr>
        <w:rFonts w:eastAsia="Times New Roman" w:cs="Arial"/>
        <w:i/>
        <w:szCs w:val="24"/>
      </w:rPr>
      <w:t>Text Information Systems - CS 410</w:t>
    </w:r>
  </w:p>
  <w:p w:rsidR="009212FC" w:rsidRPr="009212FC" w:rsidRDefault="009212FC" w:rsidP="002C4625">
    <w:pPr>
      <w:spacing w:after="0"/>
      <w:jc w:val="center"/>
      <w:rPr>
        <w:rFonts w:eastAsia="Times New Roman" w:cs="Arial"/>
        <w:szCs w:val="24"/>
      </w:rPr>
    </w:pPr>
    <w:proofErr w:type="spellStart"/>
    <w:r w:rsidRPr="009212FC">
      <w:rPr>
        <w:rFonts w:eastAsia="Times New Roman" w:cs="Arial"/>
        <w:szCs w:val="24"/>
      </w:rPr>
      <w:t>Vedprakash</w:t>
    </w:r>
    <w:proofErr w:type="spellEnd"/>
    <w:r w:rsidRPr="009212FC">
      <w:rPr>
        <w:rFonts w:eastAsia="Times New Roman" w:cs="Arial"/>
        <w:szCs w:val="24"/>
      </w:rPr>
      <w:t xml:space="preserve"> Mishra - </w:t>
    </w:r>
    <w:hyperlink r:id="rId1" w:history="1">
      <w:r w:rsidRPr="009212FC">
        <w:rPr>
          <w:rStyle w:val="Hyperlink"/>
          <w:rFonts w:eastAsia="Times New Roman" w:cs="Arial"/>
          <w:szCs w:val="24"/>
        </w:rPr>
        <w:t>vrm2@illinois.edu</w:t>
      </w:r>
    </w:hyperlink>
  </w:p>
  <w:p w:rsidR="009212FC" w:rsidRPr="009212FC" w:rsidRDefault="009212FC" w:rsidP="002C4625">
    <w:pPr>
      <w:spacing w:after="0"/>
      <w:jc w:val="center"/>
      <w:rPr>
        <w:rFonts w:eastAsia="Times New Roman" w:cs="Arial"/>
        <w:szCs w:val="24"/>
      </w:rPr>
    </w:pPr>
    <w:proofErr w:type="spellStart"/>
    <w:r w:rsidRPr="009212FC">
      <w:rPr>
        <w:rFonts w:eastAsia="Times New Roman" w:cs="Arial"/>
        <w:szCs w:val="24"/>
      </w:rPr>
      <w:t>Gassan</w:t>
    </w:r>
    <w:proofErr w:type="spellEnd"/>
    <w:r w:rsidRPr="009212FC">
      <w:rPr>
        <w:rFonts w:eastAsia="Times New Roman" w:cs="Arial"/>
        <w:szCs w:val="24"/>
      </w:rPr>
      <w:t xml:space="preserve"> </w:t>
    </w:r>
    <w:proofErr w:type="spellStart"/>
    <w:r w:rsidRPr="009212FC">
      <w:rPr>
        <w:rFonts w:eastAsia="Times New Roman" w:cs="Arial"/>
        <w:szCs w:val="24"/>
      </w:rPr>
      <w:t>Soukaev</w:t>
    </w:r>
    <w:proofErr w:type="spellEnd"/>
    <w:r w:rsidRPr="009212FC">
      <w:rPr>
        <w:rFonts w:eastAsia="Times New Roman" w:cs="Arial"/>
        <w:szCs w:val="24"/>
      </w:rPr>
      <w:t xml:space="preserve"> - </w:t>
    </w:r>
    <w:hyperlink r:id="rId2" w:history="1">
      <w:r w:rsidRPr="009212FC">
        <w:rPr>
          <w:rStyle w:val="Hyperlink"/>
          <w:rFonts w:eastAsia="Times New Roman" w:cs="Arial"/>
          <w:szCs w:val="24"/>
        </w:rPr>
        <w:t>soukaev2@illinois.edu</w:t>
      </w:r>
    </w:hyperlink>
  </w:p>
  <w:p w:rsidR="009212FC" w:rsidRPr="002C4625" w:rsidRDefault="009212FC" w:rsidP="002C4625">
    <w:pPr>
      <w:spacing w:after="0"/>
      <w:jc w:val="center"/>
      <w:rPr>
        <w:rFonts w:eastAsia="Times New Roman" w:cs="Arial"/>
        <w:szCs w:val="24"/>
      </w:rPr>
    </w:pPr>
    <w:r w:rsidRPr="009212FC">
      <w:rPr>
        <w:rFonts w:eastAsia="Times New Roman" w:cs="Arial"/>
        <w:szCs w:val="24"/>
      </w:rPr>
      <w:t xml:space="preserve">Daniel Zurawski - </w:t>
    </w:r>
    <w:hyperlink r:id="rId3" w:history="1">
      <w:r w:rsidRPr="009212FC">
        <w:rPr>
          <w:rStyle w:val="Hyperlink"/>
          <w:rFonts w:eastAsia="Times New Roman" w:cs="Arial"/>
          <w:szCs w:val="24"/>
        </w:rPr>
        <w:t>dzuraws2@illinois.edu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FC"/>
    <w:rsid w:val="00152535"/>
    <w:rsid w:val="00163CBE"/>
    <w:rsid w:val="00171E5C"/>
    <w:rsid w:val="0019581A"/>
    <w:rsid w:val="001C3B6A"/>
    <w:rsid w:val="001F6711"/>
    <w:rsid w:val="002765E7"/>
    <w:rsid w:val="002C4625"/>
    <w:rsid w:val="00605FA1"/>
    <w:rsid w:val="00692795"/>
    <w:rsid w:val="006F45A3"/>
    <w:rsid w:val="00805A29"/>
    <w:rsid w:val="00806F38"/>
    <w:rsid w:val="009212FC"/>
    <w:rsid w:val="00A21197"/>
    <w:rsid w:val="00B933B4"/>
    <w:rsid w:val="00BE3412"/>
    <w:rsid w:val="00D1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6654"/>
  <w15:chartTrackingRefBased/>
  <w15:docId w15:val="{962C3189-D06E-4D60-9528-457FB798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795"/>
    <w:pPr>
      <w:spacing w:line="240" w:lineRule="auto"/>
    </w:pPr>
    <w:rPr>
      <w:rFonts w:ascii="Cambria Math" w:hAnsi="Cambria Math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625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795"/>
    <w:pPr>
      <w:keepNext/>
      <w:keepLines/>
      <w:spacing w:before="40" w:after="0"/>
      <w:outlineLvl w:val="1"/>
    </w:pPr>
    <w:rPr>
      <w:rFonts w:eastAsiaTheme="majorEastAsia" w:cstheme="majorBidi"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2F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2FC"/>
    <w:rPr>
      <w:rFonts w:ascii="Cambria Math" w:eastAsiaTheme="majorEastAsia" w:hAnsi="Cambria Math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4625"/>
    <w:rPr>
      <w:rFonts w:ascii="Cambria Math" w:eastAsiaTheme="majorEastAsia" w:hAnsi="Cambria Math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795"/>
    <w:rPr>
      <w:rFonts w:ascii="Cambria Math" w:eastAsiaTheme="majorEastAsia" w:hAnsi="Cambria Math" w:cstheme="majorBidi"/>
      <w:i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795"/>
    <w:pPr>
      <w:numPr>
        <w:ilvl w:val="1"/>
      </w:numPr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795"/>
    <w:rPr>
      <w:rFonts w:ascii="Cambria Math" w:eastAsiaTheme="minorEastAsia" w:hAnsi="Cambria Math"/>
      <w:i/>
      <w:spacing w:val="15"/>
      <w:sz w:val="24"/>
    </w:rPr>
  </w:style>
  <w:style w:type="paragraph" w:styleId="Header">
    <w:name w:val="header"/>
    <w:basedOn w:val="Normal"/>
    <w:link w:val="HeaderChar"/>
    <w:uiPriority w:val="99"/>
    <w:unhideWhenUsed/>
    <w:rsid w:val="0015253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2535"/>
    <w:rPr>
      <w:rFonts w:ascii="Cambria Math" w:hAnsi="Cambria Math"/>
      <w:sz w:val="24"/>
    </w:rPr>
  </w:style>
  <w:style w:type="paragraph" w:styleId="Footer">
    <w:name w:val="footer"/>
    <w:basedOn w:val="Normal"/>
    <w:link w:val="FooterChar"/>
    <w:uiPriority w:val="99"/>
    <w:unhideWhenUsed/>
    <w:rsid w:val="001525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2535"/>
    <w:rPr>
      <w:rFonts w:ascii="Cambria Math" w:hAnsi="Cambria Math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21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5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zuraws2@illinois.edu" TargetMode="External"/><Relationship Id="rId2" Type="http://schemas.openxmlformats.org/officeDocument/2006/relationships/hyperlink" Target="mailto:soukaev2@illinois.edu" TargetMode="External"/><Relationship Id="rId1" Type="http://schemas.openxmlformats.org/officeDocument/2006/relationships/hyperlink" Target="mailto:vrm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997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Zurawski</dc:creator>
  <cp:keywords/>
  <dc:description/>
  <cp:lastModifiedBy>Daniel Zurawski</cp:lastModifiedBy>
  <cp:revision>9</cp:revision>
  <dcterms:created xsi:type="dcterms:W3CDTF">2018-12-04T19:54:00Z</dcterms:created>
  <dcterms:modified xsi:type="dcterms:W3CDTF">2018-12-04T20:44:00Z</dcterms:modified>
</cp:coreProperties>
</file>