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  <w:sz w:val="26"/>
                <w:szCs w:val="26"/>
              </w:rPr>
            </w:pPr>
            <w:r/>
            <w:permStart w:edGrp="everyone" w:id="166932829"/>
            <w:r>
              <w:rPr>
                <w:color w:val="auto"/>
                <w:sz w:val="26"/>
                <w:szCs w:val="26"/>
              </w:rPr>
              <w:t xml:space="preserve">Национальный центр управления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обороной Российской Федерации</w:t>
            </w:r>
            <w:r>
              <w:rPr>
                <w:color w:val="auto"/>
                <w:szCs w:val="26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Фрунзенская наб., 22/2,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</w:pPr>
            <w:r>
              <w:rPr>
                <w:color w:val="auto"/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36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</w:t>
      </w:r>
      <w:r>
        <w:rPr>
          <w:sz w:val="26"/>
          <w:szCs w:val="26"/>
        </w:rPr>
        <w:t xml:space="preserve">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</w:t>
      </w:r>
      <w:r>
        <w:rPr>
          <w:sz w:val="26"/>
          <w:szCs w:val="26"/>
        </w:rPr>
        <w:t xml:space="preserve">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360" w:lineRule="auto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</w:t>
      </w:r>
      <w:r>
        <w:rPr>
          <w:sz w:val="26"/>
          <w:szCs w:val="26"/>
        </w:rPr>
        <w:t xml:space="preserve">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</w:pPr>
      <w:r>
        <w:t xml:space="preserve">Смирнова Дарья Игоревна</w:t>
      </w:r>
      <w:r/>
    </w:p>
    <w:p>
      <w:pPr>
        <w:pStyle w:val="930"/>
      </w:pPr>
      <w:r/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15</cp:revision>
  <dcterms:created xsi:type="dcterms:W3CDTF">2024-10-11T10:21:00Z</dcterms:created>
  <dcterms:modified xsi:type="dcterms:W3CDTF">2026-02-16T11:41:44Z</dcterms:modified>
</cp:coreProperties>
</file>