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 xml:space="preserve">(РОСРЕЕСТР)</w:t>
            </w:r>
            <w:r>
              <w:rPr>
                <w:b/>
                <w:color w:val="auto"/>
                <w:sz w:val="24"/>
              </w:rPr>
            </w:r>
            <w:r>
              <w:rPr>
                <w:b/>
                <w:color w:val="auto"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Управление Федеральной службы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государственной регистрации,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кадастра и картографии по Пермскому краю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(Управление Росреестра по Пермскому краю)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  <w:sz w:val="8"/>
                <w:szCs w:val="8"/>
              </w:rPr>
            </w:pP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6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Ленина ул.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д.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/</w:t>
            </w:r>
            <w:r>
              <w:rPr>
                <w:color w:val="auto"/>
                <w:sz w:val="20"/>
                <w:szCs w:val="20"/>
              </w:rPr>
              <w:t xml:space="preserve">2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г. Пермь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614990</w:t>
            </w:r>
            <w:r>
              <w:rPr>
                <w:color w:val="auto"/>
                <w:spacing w:val="-6"/>
                <w:sz w:val="20"/>
                <w:szCs w:val="20"/>
              </w:rPr>
            </w:r>
            <w:r>
              <w:rPr>
                <w:color w:val="auto"/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3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тел.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z w:val="20"/>
                <w:szCs w:val="20"/>
              </w:rPr>
              <w:t xml:space="preserve">205-95-59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1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факс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205-96-9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3</w:t>
            </w:r>
            <w:r>
              <w:rPr>
                <w:color w:val="auto"/>
                <w:spacing w:val="-3"/>
                <w:sz w:val="20"/>
                <w:szCs w:val="20"/>
              </w:rPr>
            </w:r>
            <w:r>
              <w:rPr>
                <w:color w:val="auto"/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</w:rPr>
            </w:r>
            <w:hyperlink r:id="rId13" w:tooltip="http://www.rosreestr.gov.ru/" w:history="1">
              <w:r>
                <w:rPr>
                  <w:color w:val="auto"/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color w:val="auto"/>
                <w:sz w:val="28"/>
                <w:szCs w:val="28"/>
              </w:rPr>
            </w:r>
            <w:r>
              <w:rPr>
                <w:color w:val="auto"/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 xml:space="preserve">___________________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color w:val="auto"/>
                <w:sz w:val="23"/>
              </w:rPr>
            </w:pPr>
            <w:r>
              <w:rPr>
                <w:color w:val="auto"/>
                <w:sz w:val="24"/>
              </w:rPr>
            </w:r>
            <w:r>
              <w:rPr>
                <w:color w:val="auto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auto"/>
                <w:sz w:val="24"/>
              </w:rPr>
              <w:t xml:space="preserve">на</w:t>
            </w:r>
            <w:r>
              <w:rPr>
                <w:color w:val="auto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pacing w:val="-1"/>
                <w:sz w:val="24"/>
              </w:rPr>
              <w:t xml:space="preserve">№</w:t>
            </w:r>
            <w:r>
              <w:rPr>
                <w:color w:val="auto"/>
                <w:spacing w:val="-1"/>
                <w:sz w:val="24"/>
              </w:rPr>
              <w:t xml:space="preserve">_____</w:t>
            </w:r>
            <w:r>
              <w:rPr>
                <w:color w:val="auto"/>
                <w:spacing w:val="-1"/>
                <w:sz w:val="24"/>
              </w:rPr>
              <w:t xml:space="preserve">______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color w:val="auto"/>
                <w:spacing w:val="-1"/>
                <w:sz w:val="24"/>
              </w:rPr>
              <w:t xml:space="preserve">_ от </w:t>
            </w:r>
            <w:r>
              <w:rPr>
                <w:color w:val="auto"/>
                <w:spacing w:val="-1"/>
                <w:sz w:val="24"/>
              </w:rPr>
              <w:t xml:space="preserve">___</w:t>
            </w:r>
            <w:r>
              <w:rPr>
                <w:color w:val="auto"/>
                <w:spacing w:val="-1"/>
                <w:sz w:val="24"/>
              </w:rPr>
              <w:t xml:space="preserve">______________</w:t>
            </w:r>
            <w:r>
              <w:rPr>
                <w:color w:val="auto"/>
                <w:spacing w:val="-1"/>
                <w:sz w:val="24"/>
              </w:rPr>
              <w:t xml:space="preserve">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b/>
                <w:color w:val="auto"/>
                <w:sz w:val="23"/>
              </w:rPr>
            </w:r>
            <w:r>
              <w:rPr>
                <w:b/>
                <w:color w:val="auto"/>
                <w:sz w:val="23"/>
              </w:rPr>
            </w:r>
          </w:p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displacedbyCustomXml="next" w:edGrp="everyone" w:id="166932829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 России по г.Перми </w:t>
            </w:r>
            <w:r>
              <w:rPr>
                <w:color w:val="auto"/>
              </w:rPr>
            </w:r>
          </w:p>
          <w:p>
            <w:pPr>
              <w:jc w:val="center"/>
              <w:spacing w:line="48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Трошкову С.Ю.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</w:rPr>
            </w:r>
            <w:permStart w:displacedbyCustomXml="next" w:edGrp="everyone" w:id="undefined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деятельности УУП и ПДН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Cs w:val="26"/>
              </w:rPr>
            </w:pPr>
            <w:r>
              <w:rPr>
                <w:color w:val="auto"/>
                <w:szCs w:val="26"/>
              </w:rPr>
            </w:r>
            <w:permEnd w:id="166932829"/>
            <w:r>
              <w:rPr>
                <w:color w:val="auto"/>
                <w:szCs w:val="26"/>
              </w:rPr>
            </w:r>
            <w:r>
              <w:rPr>
                <w:color w:val="auto"/>
                <w:szCs w:val="26"/>
              </w:rPr>
            </w:r>
          </w:p>
          <w:p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edGrp="everyone" w:id="1497262916"/>
            <w:r>
              <w:rPr>
                <w:color w:val="auto"/>
                <w:sz w:val="26"/>
                <w:szCs w:val="26"/>
              </w:rPr>
              <w:t xml:space="preserve">Уважаем</w:t>
            </w:r>
            <w:r>
              <w:rPr>
                <w:color w:val="auto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auto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pPr>
        <w:rPr>
          <w:color w:val="c00000"/>
        </w:rPr>
      </w:pPr>
      <w:r>
        <w:t>Материалы: на 6 л. в 1 экз. в первый адрес, в электронном виде во второй адрес.</w:t>
      </w:r>
    </w:p>
    <w:p>
      <w:pPr>
        <w:rPr>
          <w:color w:val="c00000"/>
        </w:rPr>
      </w:pPr>
      <w:r>
        <w:rPr>
          <w:color w:val="c00000"/>
        </w:rPr>
      </w:r>
      <w:r>
        <w:rPr>
          <w:color w:val="c00000"/>
        </w:rPr>
      </w:r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2026-02-16T10:33:41Z</dcterms:modified>
</cp:coreProperties>
</file>