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51FB6" w14:textId="2324FDBB" w:rsidR="00AB5C0B" w:rsidRPr="00AB5C0B" w:rsidRDefault="00AB5C0B" w:rsidP="00256057">
      <w:pPr>
        <w:pStyle w:val="11"/>
        <w:rPr>
          <w:rFonts w:hint="default"/>
        </w:rPr>
      </w:pPr>
      <w:r w:rsidRPr="00AB5C0B">
        <w:t>机床</w:t>
      </w:r>
      <w:r w:rsidR="00AD693A">
        <w:t>故障诊断与</w:t>
      </w:r>
      <w:r w:rsidRPr="00AB5C0B">
        <w:t>健康</w:t>
      </w:r>
      <w:r w:rsidR="00AD693A">
        <w:t>管理系统解决</w:t>
      </w:r>
      <w:r w:rsidRPr="00AB5C0B">
        <w:t>方案</w:t>
      </w:r>
    </w:p>
    <w:p w14:paraId="3F861F84" w14:textId="77777777" w:rsidR="00AB5C0B" w:rsidRPr="00027D53" w:rsidRDefault="00AB5C0B" w:rsidP="00AB5C0B">
      <w:pPr>
        <w:pStyle w:val="a3"/>
        <w:ind w:firstLine="560"/>
        <w:rPr>
          <w:sz w:val="28"/>
          <w:szCs w:val="28"/>
        </w:rPr>
      </w:pPr>
      <w:r w:rsidRPr="00027D53">
        <w:rPr>
          <w:sz w:val="28"/>
          <w:szCs w:val="28"/>
        </w:rPr>
        <w:t>随着制造业的不</w:t>
      </w:r>
      <w:r w:rsidRPr="00027D53">
        <w:rPr>
          <w:rStyle w:val="Char"/>
          <w:sz w:val="28"/>
          <w:szCs w:val="28"/>
        </w:rPr>
        <w:t>断发展，机床作为生产过程中的关键设备，其健康状态直接影响生产效率和产品质量。为了提高机床的可靠性和使用寿命，设计一套高效的机床健康监测系统显得尤为重要。本方案旨在介绍一个基于</w:t>
      </w:r>
      <w:r w:rsidRPr="00027D53">
        <w:rPr>
          <w:rStyle w:val="Char"/>
          <w:sz w:val="28"/>
          <w:szCs w:val="28"/>
        </w:rPr>
        <w:t>Windows Forms</w:t>
      </w:r>
      <w:r w:rsidRPr="00027D53">
        <w:rPr>
          <w:rStyle w:val="Char"/>
          <w:sz w:val="28"/>
          <w:szCs w:val="28"/>
        </w:rPr>
        <w:t>开发的机床健康监测系统，该系统能够实时监测和分析机床的</w:t>
      </w:r>
      <w:r w:rsidRPr="00027D53">
        <w:rPr>
          <w:sz w:val="28"/>
          <w:szCs w:val="28"/>
        </w:rPr>
        <w:t>各项运行参数，提供全面的健康状态评估。</w:t>
      </w:r>
    </w:p>
    <w:p w14:paraId="1773E29F" w14:textId="51759EAC" w:rsidR="00AB5C0B" w:rsidRPr="00AB5C0B" w:rsidRDefault="00AB5C0B" w:rsidP="00AB5C0B">
      <w:pPr>
        <w:pStyle w:val="21"/>
      </w:pPr>
      <w:r>
        <w:rPr>
          <w:rFonts w:hint="eastAsia"/>
        </w:rPr>
        <w:t xml:space="preserve">1 </w:t>
      </w:r>
      <w:r w:rsidRPr="00AB5C0B">
        <w:t>系统概述</w:t>
      </w:r>
    </w:p>
    <w:p w14:paraId="53C9B52B" w14:textId="77777777" w:rsidR="00AB5C0B" w:rsidRPr="00027D53" w:rsidRDefault="00AB5C0B" w:rsidP="00AB5C0B">
      <w:pPr>
        <w:pStyle w:val="a3"/>
        <w:ind w:firstLine="560"/>
        <w:rPr>
          <w:sz w:val="28"/>
          <w:szCs w:val="28"/>
        </w:rPr>
      </w:pPr>
      <w:r w:rsidRPr="00027D53">
        <w:rPr>
          <w:sz w:val="28"/>
          <w:szCs w:val="28"/>
        </w:rPr>
        <w:t>本系统主要用于实时监测和分析机床的运行参数，包括传动系统、进给系统和液压系统的状态。通过合理的监测点布局和先进的数据处理技术，系统能够及时发现潜在故障，提供预警和诊断支持。</w:t>
      </w:r>
    </w:p>
    <w:p w14:paraId="503383E2" w14:textId="47A5FA02" w:rsidR="00AB5C0B" w:rsidRPr="00AB5C0B" w:rsidRDefault="00AB5C0B" w:rsidP="00AB5C0B">
      <w:pPr>
        <w:pStyle w:val="21"/>
      </w:pPr>
      <w:r>
        <w:rPr>
          <w:rFonts w:hint="eastAsia"/>
        </w:rPr>
        <w:t xml:space="preserve">2 </w:t>
      </w:r>
      <w:r w:rsidRPr="00AB5C0B">
        <w:t>系统架构</w:t>
      </w:r>
    </w:p>
    <w:p w14:paraId="0DDB35B0" w14:textId="77777777" w:rsidR="00AB5C0B" w:rsidRPr="00027D53" w:rsidRDefault="00AB5C0B" w:rsidP="00AB5C0B">
      <w:pPr>
        <w:pStyle w:val="a3"/>
        <w:ind w:firstLine="560"/>
        <w:rPr>
          <w:sz w:val="28"/>
          <w:szCs w:val="28"/>
        </w:rPr>
      </w:pPr>
      <w:r w:rsidRPr="00027D53">
        <w:rPr>
          <w:sz w:val="28"/>
          <w:szCs w:val="28"/>
        </w:rPr>
        <w:t>系统采用分层架构设计，确保功能模块的清晰划分和高效协作。主要技术架构如下：</w:t>
      </w:r>
    </w:p>
    <w:p w14:paraId="2DA75FCE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t>开发框架</w:t>
      </w:r>
      <w:r w:rsidRPr="00027D53">
        <w:rPr>
          <w:sz w:val="28"/>
          <w:szCs w:val="28"/>
        </w:rPr>
        <w:t>：基于</w:t>
      </w:r>
      <w:r w:rsidRPr="00027D53">
        <w:rPr>
          <w:sz w:val="28"/>
          <w:szCs w:val="28"/>
        </w:rPr>
        <w:t>.NET Framework 4.7.2</w:t>
      </w:r>
      <w:r w:rsidRPr="00027D53">
        <w:rPr>
          <w:sz w:val="28"/>
          <w:szCs w:val="28"/>
        </w:rPr>
        <w:t>。</w:t>
      </w:r>
    </w:p>
    <w:p w14:paraId="09132487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t>UI</w:t>
      </w:r>
      <w:r w:rsidRPr="00027D53">
        <w:rPr>
          <w:b/>
          <w:bCs/>
          <w:sz w:val="28"/>
          <w:szCs w:val="28"/>
        </w:rPr>
        <w:t>框架</w:t>
      </w:r>
      <w:r w:rsidRPr="00027D53">
        <w:rPr>
          <w:sz w:val="28"/>
          <w:szCs w:val="28"/>
        </w:rPr>
        <w:t>：使用</w:t>
      </w:r>
      <w:r w:rsidRPr="00027D53">
        <w:rPr>
          <w:sz w:val="28"/>
          <w:szCs w:val="28"/>
        </w:rPr>
        <w:t>Windows Forms</w:t>
      </w:r>
      <w:r w:rsidRPr="00027D53">
        <w:rPr>
          <w:sz w:val="28"/>
          <w:szCs w:val="28"/>
        </w:rPr>
        <w:t>提供直观的用户界面。</w:t>
      </w:r>
    </w:p>
    <w:p w14:paraId="3E6CF57B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t>数据库</w:t>
      </w:r>
      <w:r w:rsidRPr="00027D53">
        <w:rPr>
          <w:sz w:val="28"/>
          <w:szCs w:val="28"/>
        </w:rPr>
        <w:t>：采用</w:t>
      </w:r>
      <w:r w:rsidRPr="00027D53">
        <w:rPr>
          <w:sz w:val="28"/>
          <w:szCs w:val="28"/>
        </w:rPr>
        <w:t>PostgreSQL</w:t>
      </w:r>
      <w:r w:rsidRPr="00027D53">
        <w:rPr>
          <w:sz w:val="28"/>
          <w:szCs w:val="28"/>
        </w:rPr>
        <w:t>存储采集到的数据。</w:t>
      </w:r>
    </w:p>
    <w:p w14:paraId="7512507D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t>通信协议</w:t>
      </w:r>
      <w:r w:rsidRPr="00027D53">
        <w:rPr>
          <w:sz w:val="28"/>
          <w:szCs w:val="28"/>
        </w:rPr>
        <w:t>：通过</w:t>
      </w:r>
      <w:r w:rsidRPr="00027D53">
        <w:rPr>
          <w:sz w:val="28"/>
          <w:szCs w:val="28"/>
        </w:rPr>
        <w:t>OPC UA</w:t>
      </w:r>
      <w:r w:rsidRPr="00027D53">
        <w:rPr>
          <w:sz w:val="28"/>
          <w:szCs w:val="28"/>
        </w:rPr>
        <w:t>实现与机床的通信。</w:t>
      </w:r>
    </w:p>
    <w:p w14:paraId="5AA6BF53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t>第三方组件</w:t>
      </w:r>
      <w:r w:rsidRPr="00027D53">
        <w:rPr>
          <w:sz w:val="28"/>
          <w:szCs w:val="28"/>
        </w:rPr>
        <w:t>：集成</w:t>
      </w:r>
      <w:proofErr w:type="spellStart"/>
      <w:r w:rsidRPr="00027D53">
        <w:rPr>
          <w:sz w:val="28"/>
          <w:szCs w:val="28"/>
        </w:rPr>
        <w:t>HslCommunication</w:t>
      </w:r>
      <w:proofErr w:type="spellEnd"/>
      <w:r w:rsidRPr="00027D53">
        <w:rPr>
          <w:sz w:val="28"/>
          <w:szCs w:val="28"/>
        </w:rPr>
        <w:t>用于工业通信，</w:t>
      </w:r>
      <w:proofErr w:type="spellStart"/>
      <w:r w:rsidRPr="00027D53">
        <w:rPr>
          <w:sz w:val="28"/>
          <w:szCs w:val="28"/>
        </w:rPr>
        <w:t>HZH_Controls</w:t>
      </w:r>
      <w:proofErr w:type="spellEnd"/>
      <w:r w:rsidRPr="00027D53">
        <w:rPr>
          <w:sz w:val="28"/>
          <w:szCs w:val="28"/>
        </w:rPr>
        <w:t>提供开源控件库，</w:t>
      </w:r>
      <w:r w:rsidRPr="00027D53">
        <w:rPr>
          <w:sz w:val="28"/>
          <w:szCs w:val="28"/>
        </w:rPr>
        <w:t>Accord.NET</w:t>
      </w:r>
      <w:r w:rsidRPr="00027D53">
        <w:rPr>
          <w:sz w:val="28"/>
          <w:szCs w:val="28"/>
        </w:rPr>
        <w:t>用于数据分析，</w:t>
      </w:r>
      <w:proofErr w:type="spellStart"/>
      <w:r w:rsidRPr="00027D53">
        <w:rPr>
          <w:sz w:val="28"/>
          <w:szCs w:val="28"/>
        </w:rPr>
        <w:t>NationalInstruments.DAQmx</w:t>
      </w:r>
      <w:proofErr w:type="spellEnd"/>
      <w:r w:rsidRPr="00027D53">
        <w:rPr>
          <w:sz w:val="28"/>
          <w:szCs w:val="28"/>
        </w:rPr>
        <w:t>负责数据采集。</w:t>
      </w:r>
    </w:p>
    <w:p w14:paraId="4A06ACFE" w14:textId="4694741B" w:rsidR="00AB5C0B" w:rsidRPr="00AB5C0B" w:rsidRDefault="00AB5C0B" w:rsidP="00AB5C0B">
      <w:pPr>
        <w:pStyle w:val="21"/>
      </w:pPr>
      <w:r>
        <w:rPr>
          <w:rFonts w:hint="eastAsia"/>
        </w:rPr>
        <w:t xml:space="preserve">3 </w:t>
      </w:r>
      <w:r w:rsidRPr="00AB5C0B">
        <w:t>监测点布局</w:t>
      </w:r>
    </w:p>
    <w:p w14:paraId="7D275DF1" w14:textId="77777777" w:rsidR="00AB5C0B" w:rsidRPr="00027D53" w:rsidRDefault="00AB5C0B" w:rsidP="00AB5C0B">
      <w:pPr>
        <w:pStyle w:val="a3"/>
        <w:ind w:firstLine="560"/>
        <w:rPr>
          <w:sz w:val="28"/>
          <w:szCs w:val="28"/>
        </w:rPr>
      </w:pPr>
      <w:r w:rsidRPr="00027D53">
        <w:rPr>
          <w:sz w:val="28"/>
          <w:szCs w:val="28"/>
        </w:rPr>
        <w:t>为了全面捕捉机床的运行状态，系统在关键位置设置了多个监测点：</w:t>
      </w:r>
    </w:p>
    <w:p w14:paraId="6A4BE64D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lastRenderedPageBreak/>
        <w:t>振动监测</w:t>
      </w:r>
      <w:r w:rsidRPr="00027D53">
        <w:rPr>
          <w:sz w:val="28"/>
          <w:szCs w:val="28"/>
        </w:rPr>
        <w:t>：在主传动变速箱箱体上设置</w:t>
      </w:r>
      <w:r w:rsidRPr="00027D53">
        <w:rPr>
          <w:sz w:val="28"/>
          <w:szCs w:val="28"/>
        </w:rPr>
        <w:t>3</w:t>
      </w:r>
      <w:r w:rsidRPr="00027D53">
        <w:rPr>
          <w:sz w:val="28"/>
          <w:szCs w:val="28"/>
        </w:rPr>
        <w:t>个振动监测点，在主轴前轴承</w:t>
      </w:r>
      <w:proofErr w:type="gramStart"/>
      <w:r w:rsidRPr="00027D53">
        <w:rPr>
          <w:sz w:val="28"/>
          <w:szCs w:val="28"/>
        </w:rPr>
        <w:t>套位置</w:t>
      </w:r>
      <w:proofErr w:type="gramEnd"/>
      <w:r w:rsidRPr="00027D53">
        <w:rPr>
          <w:sz w:val="28"/>
          <w:szCs w:val="28"/>
        </w:rPr>
        <w:t>设置</w:t>
      </w:r>
      <w:r w:rsidRPr="00027D53">
        <w:rPr>
          <w:sz w:val="28"/>
          <w:szCs w:val="28"/>
        </w:rPr>
        <w:t>1</w:t>
      </w:r>
      <w:r w:rsidRPr="00027D53">
        <w:rPr>
          <w:sz w:val="28"/>
          <w:szCs w:val="28"/>
        </w:rPr>
        <w:t>个振动监测点。这种布局能够有效捕捉不同故障模式下的振动传播特性。</w:t>
      </w:r>
    </w:p>
    <w:p w14:paraId="7CCF0CA2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t>温度监测</w:t>
      </w:r>
      <w:r w:rsidRPr="00027D53">
        <w:rPr>
          <w:sz w:val="28"/>
          <w:szCs w:val="28"/>
        </w:rPr>
        <w:t>：对主轴前轴承、主轴后轴承、主轴尾轴承、主轴驱动电机、</w:t>
      </w:r>
      <w:proofErr w:type="gramStart"/>
      <w:r w:rsidRPr="00027D53">
        <w:rPr>
          <w:sz w:val="28"/>
          <w:szCs w:val="28"/>
        </w:rPr>
        <w:t>各轴伺服电机</w:t>
      </w:r>
      <w:proofErr w:type="gramEnd"/>
      <w:r w:rsidRPr="00027D53">
        <w:rPr>
          <w:sz w:val="28"/>
          <w:szCs w:val="28"/>
        </w:rPr>
        <w:t>和电柜进行温度监测。</w:t>
      </w:r>
    </w:p>
    <w:p w14:paraId="2E249BF0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t>电流监测</w:t>
      </w:r>
      <w:r w:rsidRPr="00027D53">
        <w:rPr>
          <w:sz w:val="28"/>
          <w:szCs w:val="28"/>
        </w:rPr>
        <w:t>：监测主轴驱动电机</w:t>
      </w:r>
      <w:proofErr w:type="gramStart"/>
      <w:r w:rsidRPr="00027D53">
        <w:rPr>
          <w:sz w:val="28"/>
          <w:szCs w:val="28"/>
        </w:rPr>
        <w:t>和各轴伺服电机</w:t>
      </w:r>
      <w:proofErr w:type="gramEnd"/>
      <w:r w:rsidRPr="00027D53">
        <w:rPr>
          <w:sz w:val="28"/>
          <w:szCs w:val="28"/>
        </w:rPr>
        <w:t>的电流。</w:t>
      </w:r>
    </w:p>
    <w:p w14:paraId="4D7F0E0B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t>油压监测</w:t>
      </w:r>
      <w:r w:rsidRPr="00027D53">
        <w:rPr>
          <w:sz w:val="28"/>
          <w:szCs w:val="28"/>
        </w:rPr>
        <w:t>：监测地坑油泵、</w:t>
      </w:r>
      <w:r w:rsidRPr="00027D53">
        <w:rPr>
          <w:sz w:val="28"/>
          <w:szCs w:val="28"/>
        </w:rPr>
        <w:t>L2</w:t>
      </w:r>
      <w:r w:rsidRPr="00027D53">
        <w:rPr>
          <w:sz w:val="28"/>
          <w:szCs w:val="28"/>
        </w:rPr>
        <w:t>油泵、多头泵入口和多头</w:t>
      </w:r>
      <w:proofErr w:type="gramStart"/>
      <w:r w:rsidRPr="00027D53">
        <w:rPr>
          <w:sz w:val="28"/>
          <w:szCs w:val="28"/>
        </w:rPr>
        <w:t>泵出口</w:t>
      </w:r>
      <w:proofErr w:type="gramEnd"/>
      <w:r w:rsidRPr="00027D53">
        <w:rPr>
          <w:sz w:val="28"/>
          <w:szCs w:val="28"/>
        </w:rPr>
        <w:t>的压力。</w:t>
      </w:r>
    </w:p>
    <w:p w14:paraId="62145F29" w14:textId="4293A014" w:rsidR="00FD7256" w:rsidRPr="00FD7256" w:rsidRDefault="00FD7256" w:rsidP="00FD7256">
      <w:pPr>
        <w:pStyle w:val="a3"/>
        <w:ind w:firstLine="480"/>
        <w:jc w:val="center"/>
      </w:pPr>
      <w:r w:rsidRPr="00C06DE6">
        <w:rPr>
          <w:noProof/>
        </w:rPr>
        <w:drawing>
          <wp:inline distT="0" distB="0" distL="114300" distR="114300" wp14:anchorId="34710698" wp14:editId="11338FB7">
            <wp:extent cx="4222356" cy="3116275"/>
            <wp:effectExtent l="0" t="0" r="6985" b="8255"/>
            <wp:docPr id="8" name="图片 8" descr="宝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宝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7166" cy="317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9D41" w14:textId="03F565E9" w:rsidR="00AB5C0B" w:rsidRPr="00AB5C0B" w:rsidRDefault="00AB5C0B" w:rsidP="00AB5C0B">
      <w:pPr>
        <w:pStyle w:val="21"/>
      </w:pPr>
      <w:r>
        <w:rPr>
          <w:rFonts w:hint="eastAsia"/>
        </w:rPr>
        <w:t xml:space="preserve">4 </w:t>
      </w:r>
      <w:r w:rsidRPr="00AB5C0B">
        <w:t>数据采集与处理</w:t>
      </w:r>
    </w:p>
    <w:p w14:paraId="2F7F979D" w14:textId="3CD405EE" w:rsidR="00AB5C0B" w:rsidRPr="00027D53" w:rsidRDefault="00AB5C0B" w:rsidP="00AB5C0B">
      <w:pPr>
        <w:pStyle w:val="a3"/>
        <w:ind w:firstLine="560"/>
        <w:rPr>
          <w:sz w:val="28"/>
          <w:szCs w:val="28"/>
        </w:rPr>
      </w:pPr>
      <w:r w:rsidRPr="00027D53">
        <w:rPr>
          <w:sz w:val="28"/>
          <w:szCs w:val="28"/>
        </w:rPr>
        <w:t>系统通过多线程技术实现多部位信号的同步采集，确保数据的实时性和准确性。采集到的数据经过特征提取和处理，用于故障诊断和预警。</w:t>
      </w:r>
      <w:r w:rsidRPr="00027D53">
        <w:rPr>
          <w:rFonts w:hint="eastAsia"/>
          <w:sz w:val="28"/>
          <w:szCs w:val="28"/>
        </w:rPr>
        <w:t>默认的</w:t>
      </w:r>
      <w:r w:rsidRPr="00027D53">
        <w:rPr>
          <w:sz w:val="28"/>
          <w:szCs w:val="28"/>
        </w:rPr>
        <w:t>采集参数包括：</w:t>
      </w:r>
    </w:p>
    <w:p w14:paraId="4CE82313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t>采样频率</w:t>
      </w:r>
      <w:r w:rsidRPr="00027D53">
        <w:rPr>
          <w:sz w:val="28"/>
          <w:szCs w:val="28"/>
        </w:rPr>
        <w:t>：</w:t>
      </w:r>
      <w:r w:rsidRPr="00027D53">
        <w:rPr>
          <w:sz w:val="28"/>
          <w:szCs w:val="28"/>
        </w:rPr>
        <w:t>25600 Hz</w:t>
      </w:r>
      <w:r w:rsidRPr="00027D53">
        <w:rPr>
          <w:sz w:val="28"/>
          <w:szCs w:val="28"/>
        </w:rPr>
        <w:t>。</w:t>
      </w:r>
    </w:p>
    <w:p w14:paraId="00965CDC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t>每通道采样数</w:t>
      </w:r>
      <w:r w:rsidRPr="00027D53">
        <w:rPr>
          <w:sz w:val="28"/>
          <w:szCs w:val="28"/>
        </w:rPr>
        <w:t>：</w:t>
      </w:r>
      <w:r w:rsidRPr="00027D53">
        <w:rPr>
          <w:sz w:val="28"/>
          <w:szCs w:val="28"/>
        </w:rPr>
        <w:t>1600</w:t>
      </w:r>
      <w:r w:rsidRPr="00027D53">
        <w:rPr>
          <w:sz w:val="28"/>
          <w:szCs w:val="28"/>
        </w:rPr>
        <w:t>。</w:t>
      </w:r>
    </w:p>
    <w:p w14:paraId="237505F1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t>数据缓冲区大小</w:t>
      </w:r>
      <w:r w:rsidRPr="00027D53">
        <w:rPr>
          <w:sz w:val="28"/>
          <w:szCs w:val="28"/>
        </w:rPr>
        <w:t>：</w:t>
      </w:r>
      <w:r w:rsidRPr="00027D53">
        <w:rPr>
          <w:sz w:val="28"/>
          <w:szCs w:val="28"/>
        </w:rPr>
        <w:t>300000</w:t>
      </w:r>
      <w:r w:rsidRPr="00027D53">
        <w:rPr>
          <w:sz w:val="28"/>
          <w:szCs w:val="28"/>
        </w:rPr>
        <w:t>。</w:t>
      </w:r>
    </w:p>
    <w:p w14:paraId="5B71B3DC" w14:textId="2CF44B56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rFonts w:hint="eastAsia"/>
          <w:b/>
          <w:bCs/>
          <w:sz w:val="28"/>
          <w:szCs w:val="28"/>
        </w:rPr>
        <w:t>自动</w:t>
      </w:r>
      <w:r w:rsidRPr="00027D53">
        <w:rPr>
          <w:b/>
          <w:bCs/>
          <w:sz w:val="28"/>
          <w:szCs w:val="28"/>
        </w:rPr>
        <w:t>采集时间</w:t>
      </w:r>
      <w:r w:rsidRPr="00027D53">
        <w:rPr>
          <w:sz w:val="28"/>
          <w:szCs w:val="28"/>
        </w:rPr>
        <w:t>：</w:t>
      </w:r>
      <w:r w:rsidRPr="00027D53">
        <w:rPr>
          <w:sz w:val="28"/>
          <w:szCs w:val="28"/>
        </w:rPr>
        <w:t>0.5</w:t>
      </w:r>
      <w:r w:rsidRPr="00027D53">
        <w:rPr>
          <w:sz w:val="28"/>
          <w:szCs w:val="28"/>
        </w:rPr>
        <w:t>分钟，等待时间：</w:t>
      </w:r>
      <w:r w:rsidRPr="00027D53">
        <w:rPr>
          <w:sz w:val="28"/>
          <w:szCs w:val="28"/>
        </w:rPr>
        <w:t>1</w:t>
      </w:r>
      <w:r w:rsidRPr="00027D53">
        <w:rPr>
          <w:sz w:val="28"/>
          <w:szCs w:val="28"/>
        </w:rPr>
        <w:t>分钟。</w:t>
      </w:r>
    </w:p>
    <w:p w14:paraId="340DE4F0" w14:textId="5F835BDF" w:rsidR="00AB5C0B" w:rsidRPr="00AB5C0B" w:rsidRDefault="00AB5C0B" w:rsidP="00AB5C0B">
      <w:pPr>
        <w:pStyle w:val="21"/>
      </w:pPr>
      <w:r>
        <w:rPr>
          <w:rFonts w:hint="eastAsia"/>
        </w:rPr>
        <w:t xml:space="preserve">5 </w:t>
      </w:r>
      <w:r w:rsidRPr="00AB5C0B">
        <w:t>系统功能模块</w:t>
      </w:r>
    </w:p>
    <w:p w14:paraId="14149D76" w14:textId="77777777" w:rsidR="00AB5C0B" w:rsidRPr="00027D53" w:rsidRDefault="00AB5C0B" w:rsidP="00AB5C0B">
      <w:pPr>
        <w:pStyle w:val="a3"/>
        <w:ind w:firstLine="560"/>
        <w:rPr>
          <w:sz w:val="28"/>
          <w:szCs w:val="28"/>
        </w:rPr>
      </w:pPr>
      <w:r w:rsidRPr="00027D53">
        <w:rPr>
          <w:sz w:val="28"/>
          <w:szCs w:val="28"/>
        </w:rPr>
        <w:t>系统功能模块设计遵循模块化原则，确保高内聚低耦合，便于维护和扩展。主要功能模块包括：</w:t>
      </w:r>
    </w:p>
    <w:p w14:paraId="75E97C46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t>系统设置模块</w:t>
      </w:r>
      <w:r w:rsidRPr="00027D53">
        <w:rPr>
          <w:sz w:val="28"/>
          <w:szCs w:val="28"/>
        </w:rPr>
        <w:t>：配置系统参数、阈值设置、采样参数、采集策略和数据库命名。</w:t>
      </w:r>
    </w:p>
    <w:p w14:paraId="1951836A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t>传动系统监测模块</w:t>
      </w:r>
      <w:r w:rsidRPr="00027D53">
        <w:rPr>
          <w:sz w:val="28"/>
          <w:szCs w:val="28"/>
        </w:rPr>
        <w:t>：实时采集振动数据，监测轴承温度，提供数据可视化和报警功能。</w:t>
      </w:r>
    </w:p>
    <w:p w14:paraId="672B4841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t>液压系统监测模块</w:t>
      </w:r>
      <w:r w:rsidRPr="00027D53">
        <w:rPr>
          <w:sz w:val="28"/>
          <w:szCs w:val="28"/>
        </w:rPr>
        <w:t>：监测油泵压力和流量，提供油压异常报警。</w:t>
      </w:r>
    </w:p>
    <w:p w14:paraId="027FE226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t>进给系统监测模块</w:t>
      </w:r>
      <w:r w:rsidRPr="00027D53">
        <w:rPr>
          <w:sz w:val="28"/>
          <w:szCs w:val="28"/>
        </w:rPr>
        <w:t>：监测电机电流和温度，提供电流状态和故障预警。</w:t>
      </w:r>
    </w:p>
    <w:p w14:paraId="7F137AEE" w14:textId="38B0097C" w:rsidR="00AB5C0B" w:rsidRPr="00AB5C0B" w:rsidRDefault="00AB5C0B" w:rsidP="00AB5C0B">
      <w:pPr>
        <w:pStyle w:val="21"/>
      </w:pPr>
      <w:r>
        <w:rPr>
          <w:rFonts w:hint="eastAsia"/>
        </w:rPr>
        <w:t xml:space="preserve">6 </w:t>
      </w:r>
      <w:r w:rsidRPr="00AB5C0B">
        <w:t>功能优势</w:t>
      </w:r>
    </w:p>
    <w:p w14:paraId="29600655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t>实时监测</w:t>
      </w:r>
      <w:r w:rsidRPr="00027D53">
        <w:rPr>
          <w:sz w:val="28"/>
          <w:szCs w:val="28"/>
        </w:rPr>
        <w:t>：支持多部位信号的同步采集和实时显示，确保数据的及时性和准确性。</w:t>
      </w:r>
    </w:p>
    <w:p w14:paraId="63DFBDD3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t>智能预警</w:t>
      </w:r>
      <w:r w:rsidRPr="00027D53">
        <w:rPr>
          <w:sz w:val="28"/>
          <w:szCs w:val="28"/>
        </w:rPr>
        <w:t>：基于阈值和</w:t>
      </w:r>
      <w:r w:rsidRPr="00027D53">
        <w:rPr>
          <w:sz w:val="28"/>
          <w:szCs w:val="28"/>
        </w:rPr>
        <w:t>3σ</w:t>
      </w:r>
      <w:r w:rsidRPr="00027D53">
        <w:rPr>
          <w:sz w:val="28"/>
          <w:szCs w:val="28"/>
        </w:rPr>
        <w:t>准则的报警功能，及时发现异常状态。</w:t>
      </w:r>
    </w:p>
    <w:p w14:paraId="1982246B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t>数据管理</w:t>
      </w:r>
      <w:r w:rsidRPr="00027D53">
        <w:rPr>
          <w:sz w:val="28"/>
          <w:szCs w:val="28"/>
        </w:rPr>
        <w:t>：采用</w:t>
      </w:r>
      <w:r w:rsidRPr="00027D53">
        <w:rPr>
          <w:sz w:val="28"/>
          <w:szCs w:val="28"/>
        </w:rPr>
        <w:t>PostgreSQL</w:t>
      </w:r>
      <w:r w:rsidRPr="00027D53">
        <w:rPr>
          <w:sz w:val="28"/>
          <w:szCs w:val="28"/>
        </w:rPr>
        <w:t>数据库存储数据，支持多采样率存储和数据结构优化。</w:t>
      </w:r>
    </w:p>
    <w:p w14:paraId="30BBCB67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t>可靠性设计</w:t>
      </w:r>
      <w:r w:rsidRPr="00027D53">
        <w:rPr>
          <w:sz w:val="28"/>
          <w:szCs w:val="28"/>
        </w:rPr>
        <w:t>：具备异常处理机制、数据验证和自动重连功能，确保系统的稳定运行。</w:t>
      </w:r>
    </w:p>
    <w:p w14:paraId="2F77008A" w14:textId="77777777" w:rsidR="00AB5C0B" w:rsidRPr="00027D53" w:rsidRDefault="00AB5C0B" w:rsidP="00AB5C0B">
      <w:pPr>
        <w:pStyle w:val="a3"/>
        <w:ind w:firstLine="562"/>
        <w:rPr>
          <w:sz w:val="28"/>
          <w:szCs w:val="28"/>
        </w:rPr>
      </w:pPr>
      <w:r w:rsidRPr="00027D53">
        <w:rPr>
          <w:b/>
          <w:bCs/>
          <w:sz w:val="28"/>
          <w:szCs w:val="28"/>
        </w:rPr>
        <w:t>人机交互</w:t>
      </w:r>
      <w:r w:rsidRPr="00027D53">
        <w:rPr>
          <w:sz w:val="28"/>
          <w:szCs w:val="28"/>
        </w:rPr>
        <w:t>：提供直观的用户界面和友好的操作体验，支持丰富的可视化效果。</w:t>
      </w:r>
    </w:p>
    <w:p w14:paraId="035C8AF9" w14:textId="77777777" w:rsidR="00AB5C0B" w:rsidRPr="00AB5C0B" w:rsidRDefault="00AB5C0B" w:rsidP="00AB5C0B">
      <w:pPr>
        <w:pStyle w:val="21"/>
      </w:pPr>
      <w:r w:rsidRPr="00AB5C0B">
        <w:t>总结</w:t>
      </w:r>
    </w:p>
    <w:p w14:paraId="3D1491D7" w14:textId="4574F38C" w:rsidR="00F21C46" w:rsidRPr="00027D53" w:rsidRDefault="00AB5C0B" w:rsidP="00AB5C0B">
      <w:pPr>
        <w:pStyle w:val="a3"/>
        <w:ind w:firstLine="560"/>
        <w:rPr>
          <w:sz w:val="28"/>
          <w:szCs w:val="28"/>
        </w:rPr>
      </w:pPr>
      <w:r w:rsidRPr="00027D53">
        <w:rPr>
          <w:sz w:val="28"/>
          <w:szCs w:val="28"/>
        </w:rPr>
        <w:t>本机床健康监测系统通过合理的点位布局、先进的数据处理技术和模块化设计，实现了对机床健康状态的全面监测。系统不仅能够实时采集和分析运行参数，还能提供智能预警和故障诊断支持，有效提升机床的运行效率和可靠性。通过持续优化和扩展，该系统有望在制造业中发挥更大的作用。</w:t>
      </w:r>
    </w:p>
    <w:sectPr w:rsidR="00F21C46" w:rsidRPr="00027D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9CE23" w14:textId="77777777" w:rsidR="00AA65D5" w:rsidRDefault="00AA65D5" w:rsidP="00F05AC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8D0253" w14:textId="77777777" w:rsidR="00AA65D5" w:rsidRDefault="00AA65D5" w:rsidP="00F05AC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F29D0" w14:textId="77777777" w:rsidR="00AA65D5" w:rsidRDefault="00AA65D5" w:rsidP="00F05AC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E66A85" w14:textId="77777777" w:rsidR="00AA65D5" w:rsidRDefault="00AA65D5" w:rsidP="00F05AC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EA3F24"/>
    <w:multiLevelType w:val="multilevel"/>
    <w:tmpl w:val="BCEA3F24"/>
    <w:lvl w:ilvl="0">
      <w:start w:val="1"/>
      <w:numFmt w:val="decimal"/>
      <w:suff w:val="nothing"/>
      <w:lvlText w:val="第%1章 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1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1" w15:restartNumberingAfterBreak="0">
    <w:nsid w:val="BF3BE8B3"/>
    <w:multiLevelType w:val="multilevel"/>
    <w:tmpl w:val="BF3BE8B3"/>
    <w:lvl w:ilvl="0">
      <w:start w:val="1"/>
      <w:numFmt w:val="decimal"/>
      <w:suff w:val="nothing"/>
      <w:lvlText w:val="第%1章 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1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2" w15:restartNumberingAfterBreak="0">
    <w:nsid w:val="188A09FA"/>
    <w:multiLevelType w:val="multilevel"/>
    <w:tmpl w:val="FD20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A1286E"/>
    <w:multiLevelType w:val="multilevel"/>
    <w:tmpl w:val="8D4E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B1538C"/>
    <w:multiLevelType w:val="multilevel"/>
    <w:tmpl w:val="D1A4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945A21"/>
    <w:multiLevelType w:val="multilevel"/>
    <w:tmpl w:val="BF6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D8321A"/>
    <w:multiLevelType w:val="multilevel"/>
    <w:tmpl w:val="873A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3861104">
    <w:abstractNumId w:val="1"/>
  </w:num>
  <w:num w:numId="2" w16cid:durableId="1253474164">
    <w:abstractNumId w:val="0"/>
  </w:num>
  <w:num w:numId="3" w16cid:durableId="1482768482">
    <w:abstractNumId w:val="5"/>
  </w:num>
  <w:num w:numId="4" w16cid:durableId="1491173102">
    <w:abstractNumId w:val="4"/>
  </w:num>
  <w:num w:numId="5" w16cid:durableId="1622104150">
    <w:abstractNumId w:val="2"/>
  </w:num>
  <w:num w:numId="6" w16cid:durableId="1500344604">
    <w:abstractNumId w:val="3"/>
  </w:num>
  <w:num w:numId="7" w16cid:durableId="5092214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C93"/>
    <w:rsid w:val="00027D53"/>
    <w:rsid w:val="00076364"/>
    <w:rsid w:val="00125236"/>
    <w:rsid w:val="00256057"/>
    <w:rsid w:val="002616DE"/>
    <w:rsid w:val="002B7C93"/>
    <w:rsid w:val="0034033B"/>
    <w:rsid w:val="00364DE3"/>
    <w:rsid w:val="003F38D9"/>
    <w:rsid w:val="0040373A"/>
    <w:rsid w:val="00421A46"/>
    <w:rsid w:val="00513EC2"/>
    <w:rsid w:val="005972D8"/>
    <w:rsid w:val="0071721A"/>
    <w:rsid w:val="007A608A"/>
    <w:rsid w:val="007E2873"/>
    <w:rsid w:val="009043F0"/>
    <w:rsid w:val="009C27BC"/>
    <w:rsid w:val="00A00831"/>
    <w:rsid w:val="00A856AF"/>
    <w:rsid w:val="00AA65D5"/>
    <w:rsid w:val="00AB19C6"/>
    <w:rsid w:val="00AB5C0B"/>
    <w:rsid w:val="00AD693A"/>
    <w:rsid w:val="00B5343B"/>
    <w:rsid w:val="00D626CD"/>
    <w:rsid w:val="00E02183"/>
    <w:rsid w:val="00EB34FF"/>
    <w:rsid w:val="00EB7E70"/>
    <w:rsid w:val="00EF76F0"/>
    <w:rsid w:val="00F05AC4"/>
    <w:rsid w:val="00F21C46"/>
    <w:rsid w:val="00FD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CF23A4"/>
  <w15:chartTrackingRefBased/>
  <w15:docId w15:val="{75A5645F-75D2-4C0B-96A1-4B6C976D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qFormat/>
    <w:rsid w:val="0071721A"/>
    <w:pPr>
      <w:keepNext/>
      <w:keepLines/>
      <w:pageBreakBefore/>
      <w:snapToGrid w:val="0"/>
      <w:spacing w:before="460" w:after="460" w:line="312" w:lineRule="auto"/>
      <w:ind w:firstLine="403"/>
      <w:jc w:val="center"/>
      <w:outlineLvl w:val="0"/>
    </w:pPr>
    <w:rPr>
      <w:rFonts w:ascii="Times New Roman" w:eastAsia="黑体" w:hAnsi="Times New Roman" w:cs="Times New Roman"/>
      <w:bCs/>
      <w:kern w:val="44"/>
      <w:sz w:val="36"/>
      <w:szCs w:val="36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2B7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C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C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C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C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C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C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C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qFormat/>
    <w:rsid w:val="0071721A"/>
    <w:rPr>
      <w:rFonts w:ascii="Times New Roman" w:eastAsia="黑体" w:hAnsi="Times New Roman" w:cs="Times New Roman"/>
      <w:bCs/>
      <w:kern w:val="44"/>
      <w:sz w:val="36"/>
      <w:szCs w:val="36"/>
      <w14:ligatures w14:val="none"/>
    </w:rPr>
  </w:style>
  <w:style w:type="paragraph" w:customStyle="1" w:styleId="11">
    <w:name w:val="其他标题 1"/>
    <w:basedOn w:val="a"/>
    <w:next w:val="a"/>
    <w:qFormat/>
    <w:rsid w:val="0071721A"/>
    <w:pPr>
      <w:keepNext/>
      <w:keepLines/>
      <w:pageBreakBefore/>
      <w:spacing w:before="460" w:after="460" w:line="312" w:lineRule="auto"/>
      <w:ind w:firstLine="402"/>
      <w:jc w:val="center"/>
      <w:outlineLvl w:val="0"/>
    </w:pPr>
    <w:rPr>
      <w:rFonts w:ascii="Times New Roman" w:eastAsia="黑体" w:hAnsi="Times New Roman" w:cs="Times New Roman" w:hint="eastAsia"/>
      <w:bCs/>
      <w:kern w:val="44"/>
      <w:sz w:val="36"/>
      <w:szCs w:val="36"/>
      <w14:ligatures w14:val="none"/>
    </w:rPr>
  </w:style>
  <w:style w:type="paragraph" w:customStyle="1" w:styleId="12">
    <w:name w:val="大论文标题1"/>
    <w:basedOn w:val="a"/>
    <w:link w:val="1Char"/>
    <w:qFormat/>
    <w:rsid w:val="0071721A"/>
    <w:pPr>
      <w:keepNext/>
      <w:pageBreakBefore/>
      <w:spacing w:before="460" w:after="460" w:line="312" w:lineRule="auto"/>
      <w:jc w:val="center"/>
    </w:pPr>
    <w:rPr>
      <w:rFonts w:ascii="Times New Roman" w:eastAsia="黑体" w:hAnsi="Times New Roman" w:cs="Times New Roman"/>
      <w:sz w:val="36"/>
      <w14:ligatures w14:val="none"/>
    </w:rPr>
  </w:style>
  <w:style w:type="character" w:customStyle="1" w:styleId="1Char">
    <w:name w:val="大论文标题1 Char"/>
    <w:link w:val="12"/>
    <w:qFormat/>
    <w:rsid w:val="0071721A"/>
    <w:rPr>
      <w:rFonts w:ascii="Times New Roman" w:eastAsia="黑体" w:hAnsi="Times New Roman" w:cs="Times New Roman"/>
      <w:sz w:val="36"/>
      <w14:ligatures w14:val="none"/>
    </w:rPr>
  </w:style>
  <w:style w:type="paragraph" w:customStyle="1" w:styleId="21">
    <w:name w:val="大论文标题2"/>
    <w:basedOn w:val="a"/>
    <w:next w:val="a"/>
    <w:link w:val="2Char"/>
    <w:qFormat/>
    <w:rsid w:val="0071721A"/>
    <w:pPr>
      <w:keepNext/>
      <w:spacing w:before="240" w:after="240" w:line="312" w:lineRule="auto"/>
      <w:outlineLvl w:val="1"/>
    </w:pPr>
    <w:rPr>
      <w:rFonts w:ascii="Times New Roman" w:eastAsia="黑体" w:hAnsi="Times New Roman" w:cs="Times New Roman"/>
      <w:sz w:val="32"/>
      <w14:ligatures w14:val="none"/>
    </w:rPr>
  </w:style>
  <w:style w:type="character" w:customStyle="1" w:styleId="2Char">
    <w:name w:val="大论文标题2 Char"/>
    <w:link w:val="21"/>
    <w:qFormat/>
    <w:rsid w:val="0071721A"/>
    <w:rPr>
      <w:rFonts w:ascii="Times New Roman" w:eastAsia="黑体" w:hAnsi="Times New Roman" w:cs="Times New Roman"/>
      <w:sz w:val="32"/>
      <w14:ligatures w14:val="none"/>
    </w:rPr>
  </w:style>
  <w:style w:type="paragraph" w:customStyle="1" w:styleId="2-">
    <w:name w:val="大论文标题2-段前分页"/>
    <w:basedOn w:val="21"/>
    <w:qFormat/>
    <w:rsid w:val="0071721A"/>
    <w:pPr>
      <w:pageBreakBefore/>
    </w:pPr>
    <w:rPr>
      <w:rFonts w:hint="eastAsia"/>
    </w:rPr>
  </w:style>
  <w:style w:type="paragraph" w:customStyle="1" w:styleId="31">
    <w:name w:val="大论文标题3"/>
    <w:basedOn w:val="a"/>
    <w:next w:val="a"/>
    <w:link w:val="3Char"/>
    <w:qFormat/>
    <w:rsid w:val="0071721A"/>
    <w:pPr>
      <w:keepNext/>
      <w:spacing w:before="180" w:after="180" w:line="312" w:lineRule="auto"/>
      <w:outlineLvl w:val="2"/>
    </w:pPr>
    <w:rPr>
      <w:rFonts w:ascii="Times New Roman" w:eastAsia="黑体" w:hAnsi="Times New Roman" w:cs="Times New Roman"/>
      <w:sz w:val="28"/>
      <w14:ligatures w14:val="none"/>
    </w:rPr>
  </w:style>
  <w:style w:type="character" w:customStyle="1" w:styleId="3Char">
    <w:name w:val="大论文标题3 Char"/>
    <w:link w:val="31"/>
    <w:qFormat/>
    <w:rsid w:val="0071721A"/>
    <w:rPr>
      <w:rFonts w:ascii="Times New Roman" w:eastAsia="黑体" w:hAnsi="Times New Roman" w:cs="Times New Roman"/>
      <w:sz w:val="28"/>
      <w14:ligatures w14:val="none"/>
    </w:rPr>
  </w:style>
  <w:style w:type="paragraph" w:customStyle="1" w:styleId="41">
    <w:name w:val="大论文标题4"/>
    <w:basedOn w:val="a"/>
    <w:link w:val="4Char"/>
    <w:qFormat/>
    <w:rsid w:val="0071721A"/>
    <w:pPr>
      <w:spacing w:after="0" w:line="312" w:lineRule="auto"/>
      <w:jc w:val="both"/>
    </w:pPr>
    <w:rPr>
      <w:rFonts w:ascii="Times New Roman" w:eastAsia="黑体" w:hAnsi="Times New Roman" w:cs="Times New Roman"/>
      <w:sz w:val="24"/>
      <w14:ligatures w14:val="none"/>
    </w:rPr>
  </w:style>
  <w:style w:type="character" w:customStyle="1" w:styleId="4Char">
    <w:name w:val="大论文标题4 Char"/>
    <w:link w:val="41"/>
    <w:qFormat/>
    <w:rsid w:val="0071721A"/>
    <w:rPr>
      <w:rFonts w:ascii="Times New Roman" w:eastAsia="黑体" w:hAnsi="Times New Roman" w:cs="Times New Roman"/>
      <w:sz w:val="24"/>
      <w14:ligatures w14:val="none"/>
    </w:rPr>
  </w:style>
  <w:style w:type="paragraph" w:customStyle="1" w:styleId="a3">
    <w:name w:val="大论文正文"/>
    <w:basedOn w:val="a"/>
    <w:link w:val="Char"/>
    <w:qFormat/>
    <w:rsid w:val="0071721A"/>
    <w:pPr>
      <w:snapToGrid w:val="0"/>
      <w:spacing w:after="0" w:line="312" w:lineRule="auto"/>
      <w:ind w:firstLineChars="200" w:firstLine="200"/>
      <w:jc w:val="both"/>
    </w:pPr>
    <w:rPr>
      <w:rFonts w:ascii="Times New Roman" w:eastAsia="宋体" w:hAnsi="Times New Roman" w:cs="Times New Roman"/>
      <w:sz w:val="24"/>
      <w14:ligatures w14:val="none"/>
    </w:rPr>
  </w:style>
  <w:style w:type="character" w:customStyle="1" w:styleId="Char">
    <w:name w:val="大论文正文 Char"/>
    <w:link w:val="a3"/>
    <w:qFormat/>
    <w:rsid w:val="0071721A"/>
    <w:rPr>
      <w:rFonts w:ascii="Times New Roman" w:eastAsia="宋体" w:hAnsi="Times New Roman" w:cs="Times New Roman"/>
      <w:sz w:val="24"/>
      <w14:ligatures w14:val="none"/>
    </w:rPr>
  </w:style>
  <w:style w:type="paragraph" w:customStyle="1" w:styleId="a4">
    <w:name w:val="段前占位"/>
    <w:basedOn w:val="a3"/>
    <w:link w:val="a5"/>
    <w:qFormat/>
    <w:rsid w:val="0071721A"/>
    <w:pPr>
      <w:pageBreakBefore/>
      <w:spacing w:line="14" w:lineRule="exact"/>
    </w:pPr>
  </w:style>
  <w:style w:type="character" w:customStyle="1" w:styleId="a5">
    <w:name w:val="段前占位 字符"/>
    <w:basedOn w:val="a0"/>
    <w:link w:val="a4"/>
    <w:qFormat/>
    <w:rsid w:val="0071721A"/>
    <w:rPr>
      <w:rFonts w:ascii="Times New Roman" w:eastAsia="宋体" w:hAnsi="Times New Roman" w:cs="Times New Roman"/>
      <w:sz w:val="24"/>
      <w14:ligatures w14:val="none"/>
    </w:rPr>
  </w:style>
  <w:style w:type="paragraph" w:customStyle="1" w:styleId="a6">
    <w:name w:val="公式表格"/>
    <w:basedOn w:val="a"/>
    <w:link w:val="a7"/>
    <w:autoRedefine/>
    <w:qFormat/>
    <w:rsid w:val="0071721A"/>
    <w:pPr>
      <w:spacing w:before="120" w:after="120" w:line="240" w:lineRule="exact"/>
      <w:jc w:val="right"/>
    </w:pPr>
    <w:rPr>
      <w:rFonts w:ascii="Times New Roman" w:eastAsia="宋体" w:hAnsi="Times New Roman" w:cs="Times New Roman"/>
      <w:sz w:val="20"/>
      <w14:ligatures w14:val="none"/>
    </w:rPr>
  </w:style>
  <w:style w:type="character" w:customStyle="1" w:styleId="a7">
    <w:name w:val="公式表格 字符"/>
    <w:basedOn w:val="a0"/>
    <w:link w:val="a6"/>
    <w:qFormat/>
    <w:rsid w:val="0071721A"/>
    <w:rPr>
      <w:rFonts w:ascii="Times New Roman" w:eastAsia="宋体" w:hAnsi="Times New Roman" w:cs="Times New Roman"/>
      <w:sz w:val="20"/>
      <w14:ligatures w14:val="none"/>
    </w:rPr>
  </w:style>
  <w:style w:type="paragraph" w:customStyle="1" w:styleId="a8">
    <w:name w:val="论文正文"/>
    <w:basedOn w:val="a"/>
    <w:link w:val="a9"/>
    <w:qFormat/>
    <w:rsid w:val="0071721A"/>
    <w:pPr>
      <w:spacing w:after="0" w:line="312" w:lineRule="auto"/>
      <w:ind w:firstLineChars="200" w:firstLine="200"/>
      <w:jc w:val="both"/>
    </w:pPr>
    <w:rPr>
      <w:rFonts w:ascii="Times New Roman" w:eastAsia="宋体" w:hAnsi="Times New Roman" w:cs="Times New Roman"/>
      <w:sz w:val="24"/>
      <w14:ligatures w14:val="none"/>
    </w:rPr>
  </w:style>
  <w:style w:type="character" w:customStyle="1" w:styleId="a9">
    <w:name w:val="论文正文 字符"/>
    <w:basedOn w:val="a0"/>
    <w:link w:val="a8"/>
    <w:qFormat/>
    <w:rsid w:val="0071721A"/>
    <w:rPr>
      <w:rFonts w:ascii="Times New Roman" w:eastAsia="宋体" w:hAnsi="Times New Roman" w:cs="Times New Roman"/>
      <w:sz w:val="24"/>
      <w14:ligatures w14:val="none"/>
    </w:rPr>
  </w:style>
  <w:style w:type="paragraph" w:customStyle="1" w:styleId="-">
    <w:name w:val="题注-公式"/>
    <w:basedOn w:val="a"/>
    <w:link w:val="-Char"/>
    <w:qFormat/>
    <w:rsid w:val="0071721A"/>
    <w:pPr>
      <w:spacing w:after="0" w:line="312" w:lineRule="auto"/>
      <w:jc w:val="right"/>
    </w:pPr>
    <w:rPr>
      <w:rFonts w:ascii="Times New Roman" w:eastAsia="宋体" w:hAnsi="Times New Roman" w:cs="Times New Roman"/>
      <w:color w:val="000000" w:themeColor="text1"/>
      <w:sz w:val="21"/>
      <w14:ligatures w14:val="none"/>
    </w:rPr>
  </w:style>
  <w:style w:type="character" w:customStyle="1" w:styleId="-Char">
    <w:name w:val="题注-公式 Char"/>
    <w:link w:val="-"/>
    <w:qFormat/>
    <w:rsid w:val="0071721A"/>
    <w:rPr>
      <w:rFonts w:ascii="Times New Roman" w:eastAsia="宋体" w:hAnsi="Times New Roman" w:cs="Times New Roman"/>
      <w:color w:val="000000" w:themeColor="text1"/>
      <w:sz w:val="21"/>
      <w14:ligatures w14:val="none"/>
    </w:rPr>
  </w:style>
  <w:style w:type="paragraph" w:customStyle="1" w:styleId="-5">
    <w:name w:val="图表-5号"/>
    <w:basedOn w:val="a8"/>
    <w:link w:val="-50"/>
    <w:qFormat/>
    <w:rsid w:val="0071721A"/>
    <w:pPr>
      <w:ind w:firstLineChars="0" w:firstLine="0"/>
      <w:jc w:val="center"/>
    </w:pPr>
    <w:rPr>
      <w:color w:val="000000"/>
      <w:kern w:val="0"/>
      <w:sz w:val="21"/>
      <w:szCs w:val="21"/>
    </w:rPr>
  </w:style>
  <w:style w:type="character" w:customStyle="1" w:styleId="-50">
    <w:name w:val="图表-5号 字符"/>
    <w:basedOn w:val="a9"/>
    <w:link w:val="-5"/>
    <w:qFormat/>
    <w:rsid w:val="0071721A"/>
    <w:rPr>
      <w:rFonts w:ascii="Times New Roman" w:eastAsia="宋体" w:hAnsi="Times New Roman" w:cs="Times New Roman"/>
      <w:color w:val="000000"/>
      <w:kern w:val="0"/>
      <w:sz w:val="21"/>
      <w:szCs w:val="21"/>
      <w14:ligatures w14:val="none"/>
    </w:rPr>
  </w:style>
  <w:style w:type="paragraph" w:customStyle="1" w:styleId="aa">
    <w:name w:val="图片"/>
    <w:basedOn w:val="a8"/>
    <w:next w:val="a"/>
    <w:qFormat/>
    <w:rsid w:val="0071721A"/>
    <w:pPr>
      <w:jc w:val="center"/>
    </w:pPr>
  </w:style>
  <w:style w:type="paragraph" w:customStyle="1" w:styleId="ab">
    <w:name w:val="图注"/>
    <w:basedOn w:val="ac"/>
    <w:next w:val="a8"/>
    <w:qFormat/>
    <w:rsid w:val="0071721A"/>
    <w:pPr>
      <w:spacing w:after="0" w:line="240" w:lineRule="auto"/>
      <w:jc w:val="center"/>
    </w:pPr>
    <w:rPr>
      <w14:ligatures w14:val="none"/>
    </w:rPr>
  </w:style>
  <w:style w:type="paragraph" w:styleId="ac">
    <w:name w:val="caption"/>
    <w:basedOn w:val="a"/>
    <w:next w:val="a"/>
    <w:uiPriority w:val="35"/>
    <w:semiHidden/>
    <w:unhideWhenUsed/>
    <w:qFormat/>
    <w:rsid w:val="0071721A"/>
    <w:rPr>
      <w:rFonts w:asciiTheme="majorHAnsi" w:eastAsia="黑体" w:hAnsiTheme="majorHAnsi" w:cstheme="majorBidi"/>
      <w:sz w:val="20"/>
      <w:szCs w:val="20"/>
    </w:rPr>
  </w:style>
  <w:style w:type="character" w:customStyle="1" w:styleId="20">
    <w:name w:val="标题 2 字符"/>
    <w:basedOn w:val="a0"/>
    <w:link w:val="2"/>
    <w:uiPriority w:val="9"/>
    <w:rsid w:val="002B7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7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7C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7C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7C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7C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7C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7C93"/>
    <w:rPr>
      <w:rFonts w:eastAsiaTheme="majorEastAsia" w:cstheme="majorBidi"/>
      <w:color w:val="595959" w:themeColor="text1" w:themeTint="A6"/>
    </w:rPr>
  </w:style>
  <w:style w:type="paragraph" w:styleId="ad">
    <w:name w:val="Title"/>
    <w:basedOn w:val="a"/>
    <w:next w:val="a"/>
    <w:link w:val="ae"/>
    <w:uiPriority w:val="10"/>
    <w:qFormat/>
    <w:rsid w:val="002B7C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标题 字符"/>
    <w:basedOn w:val="a0"/>
    <w:link w:val="ad"/>
    <w:uiPriority w:val="10"/>
    <w:rsid w:val="002B7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"/>
    <w:next w:val="a"/>
    <w:link w:val="af0"/>
    <w:uiPriority w:val="11"/>
    <w:qFormat/>
    <w:rsid w:val="002B7C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0">
    <w:name w:val="副标题 字符"/>
    <w:basedOn w:val="a0"/>
    <w:link w:val="af"/>
    <w:uiPriority w:val="11"/>
    <w:rsid w:val="002B7C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1">
    <w:name w:val="Quote"/>
    <w:basedOn w:val="a"/>
    <w:next w:val="a"/>
    <w:link w:val="af2"/>
    <w:uiPriority w:val="29"/>
    <w:qFormat/>
    <w:rsid w:val="002B7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0"/>
    <w:link w:val="af1"/>
    <w:uiPriority w:val="29"/>
    <w:rsid w:val="002B7C93"/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rsid w:val="002B7C93"/>
    <w:pPr>
      <w:ind w:left="720"/>
      <w:contextualSpacing/>
    </w:pPr>
  </w:style>
  <w:style w:type="character" w:styleId="af4">
    <w:name w:val="Intense Emphasis"/>
    <w:basedOn w:val="a0"/>
    <w:uiPriority w:val="21"/>
    <w:qFormat/>
    <w:rsid w:val="002B7C93"/>
    <w:rPr>
      <w:i/>
      <w:iCs/>
      <w:color w:val="0F4761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rsid w:val="002B7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6">
    <w:name w:val="明显引用 字符"/>
    <w:basedOn w:val="a0"/>
    <w:link w:val="af5"/>
    <w:uiPriority w:val="30"/>
    <w:rsid w:val="002B7C93"/>
    <w:rPr>
      <w:i/>
      <w:iCs/>
      <w:color w:val="0F4761" w:themeColor="accent1" w:themeShade="BF"/>
    </w:rPr>
  </w:style>
  <w:style w:type="character" w:styleId="af7">
    <w:name w:val="Intense Reference"/>
    <w:basedOn w:val="a0"/>
    <w:uiPriority w:val="32"/>
    <w:qFormat/>
    <w:rsid w:val="002B7C93"/>
    <w:rPr>
      <w:b/>
      <w:bCs/>
      <w:smallCaps/>
      <w:color w:val="0F4761" w:themeColor="accent1" w:themeShade="BF"/>
      <w:spacing w:val="5"/>
    </w:rPr>
  </w:style>
  <w:style w:type="paragraph" w:styleId="af8">
    <w:name w:val="header"/>
    <w:basedOn w:val="a"/>
    <w:link w:val="af9"/>
    <w:uiPriority w:val="99"/>
    <w:unhideWhenUsed/>
    <w:rsid w:val="00F05AC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9">
    <w:name w:val="页眉 字符"/>
    <w:basedOn w:val="a0"/>
    <w:link w:val="af8"/>
    <w:uiPriority w:val="99"/>
    <w:rsid w:val="00F05AC4"/>
    <w:rPr>
      <w:sz w:val="18"/>
      <w:szCs w:val="18"/>
    </w:rPr>
  </w:style>
  <w:style w:type="paragraph" w:styleId="afa">
    <w:name w:val="footer"/>
    <w:basedOn w:val="a"/>
    <w:link w:val="afb"/>
    <w:uiPriority w:val="99"/>
    <w:unhideWhenUsed/>
    <w:rsid w:val="00F05AC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b">
    <w:name w:val="页脚 字符"/>
    <w:basedOn w:val="a0"/>
    <w:link w:val="afa"/>
    <w:uiPriority w:val="99"/>
    <w:rsid w:val="00F05A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3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35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82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44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35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615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51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931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42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61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110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84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7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8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769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93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56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142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24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33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710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78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196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44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1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72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52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89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22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72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4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35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52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471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31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55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67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25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61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83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06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53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4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282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25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49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805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91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3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73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73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9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46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01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525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216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50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87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418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0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58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115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61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498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48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921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1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61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10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902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780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482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56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25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56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788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41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768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98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80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20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0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50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941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46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81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99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1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5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51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0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70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877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53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40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69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29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055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71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736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7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6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364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71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83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7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07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132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66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665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185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9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0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948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42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427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9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1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40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02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502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28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85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630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97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659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69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03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2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24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662</Words>
  <Characters>735</Characters>
  <Application>Microsoft Office Word</Application>
  <DocSecurity>0</DocSecurity>
  <Lines>36</Lines>
  <Paragraphs>37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子昂 龚</dc:creator>
  <cp:keywords/>
  <dc:description/>
  <cp:lastModifiedBy>sp zhang</cp:lastModifiedBy>
  <cp:revision>4</cp:revision>
  <dcterms:created xsi:type="dcterms:W3CDTF">2025-04-12T11:18:00Z</dcterms:created>
  <dcterms:modified xsi:type="dcterms:W3CDTF">2026-06-04T05:21:00Z</dcterms:modified>
</cp:coreProperties>
</file>