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social-auto-upload 平台功能看板</w:t>
      </w:r>
    </w:p>
    <w:p/>
    <w:p>
      <w:pPr>
        <w:jc w:val="center"/>
      </w:pPr>
      <w:r>
        <w:rPr>
          <w:color w:val="666666"/>
          <w:sz w:val="18"/>
        </w:rPr>
        <w:t>多平台社交媒体自动发布工具 | 基于 Patchright 浏览器自动化 | 2026年6月</w:t>
      </w:r>
      <w:r>
        <w:rPr>
          <w:sz w:val="12"/>
        </w:rPr>
        <w:br/>
      </w:r>
    </w:p>
    <w:p>
      <w:pPr>
        <w:pStyle w:val="Heading1"/>
      </w:pPr>
      <w:r>
        <w:t>一、平台功能矩阵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CLI入口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视频上传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图文上传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定时发布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位置标记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原创声明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自定义封面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扫码登录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抖音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sau douyin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快手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sau kuaishou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小红书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sau xiaohongshu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B站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sau bilibili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 (终端)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视频号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sau tencent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TikTok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 (examples)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百家号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 (examples)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二、CLI 命令明细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CLI入口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管理命令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发布命令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核心参数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抖音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 douyin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login,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upload-video</w:t>
              <w:br/>
              <w:t>upload-note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--account, --file/--images, --title, --desc/--note, --tags, --schedule, --location, --headless/--headed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快手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 kuaishou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login,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upload-video</w:t>
              <w:br/>
              <w:t>upload-note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--account, --file/--images, --title, --desc/--note, --tags, --schedule, --headless/--headed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小红书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 xiaohongshu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login,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upload-video</w:t>
              <w:br/>
              <w:t>upload-note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--account, --file/--images, --title, --desc/--note, --tags, --schedule, --location, --headless/--headed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 bilibili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login,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upload-video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--account, --file, --title, --desc, --tid(分区), --tags, --schedule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视频号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 tencent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login,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upload-video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--account, --file, --title, --desc, --tags, --schedule, --headless/--headed</w:t>
            </w:r>
          </w:p>
        </w:tc>
      </w:tr>
    </w:tbl>
    <w:p/>
    <w:p>
      <w:pPr>
        <w:pStyle w:val="Heading1"/>
      </w:pPr>
      <w:r>
        <w:t>三、当前部署状态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账号名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登录状态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已发内容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抖音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已登录 (38KB)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59-已发小红书抖音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 位置已修复，待验证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小红书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玲丽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已登录 (11KB)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59-已发小红书抖音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 位置已修复，待验证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快手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未登录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需先 sau kuaishou login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未登录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需先 sau bilibili login (终端)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视频号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未登录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需先 sau tencent login</w:t>
            </w:r>
          </w:p>
        </w:tc>
      </w:tr>
    </w:tbl>
    <w:p/>
    <w:p>
      <w:pPr>
        <w:pStyle w:val="Heading1"/>
      </w:pPr>
      <w:r>
        <w:t>四、技术栈</w:t>
      </w:r>
    </w:p>
    <w:p>
      <w:r>
        <w:rPr>
          <w:b/>
        </w:rPr>
        <w:t xml:space="preserve">浏览器驱动: </w:t>
      </w:r>
      <w:r>
        <w:t>Patchright 1.58.2 (Playwright 分支，增强反检测)</w:t>
        <w:br/>
      </w:r>
      <w:r>
        <w:rPr>
          <w:b/>
        </w:rPr>
        <w:t xml:space="preserve">浏览器: </w:t>
      </w:r>
      <w:r>
        <w:t>Chromium 145.0.7632.6</w:t>
        <w:br/>
      </w:r>
      <w:r>
        <w:rPr>
          <w:b/>
        </w:rPr>
        <w:t xml:space="preserve">Python: </w:t>
      </w:r>
      <w:r>
        <w:t>3.12 (venv隔离)</w:t>
        <w:br/>
      </w:r>
      <w:r>
        <w:rPr>
          <w:b/>
        </w:rPr>
        <w:t xml:space="preserve">安装路径: </w:t>
      </w:r>
      <w:r>
        <w:t>D:\@kaifa\social-auto-upload\</w:t>
        <w:br/>
      </w:r>
      <w:r>
        <w:rPr>
          <w:b/>
        </w:rPr>
        <w:t xml:space="preserve">Cookie存储: </w:t>
      </w:r>
      <w:r>
        <w:t>D:\@kaifa\social-auto-upload\cookies\</w:t>
        <w:br/>
      </w:r>
      <w:r>
        <w:rPr>
          <w:b/>
        </w:rPr>
        <w:t xml:space="preserve">真人化延迟: </w:t>
      </w:r>
      <w:r>
        <w:t>已部署（随机停顿、逐字输入、自然操作节奏）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