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644" w:rsidRDefault="00071683" w:rsidP="00BF1125">
      <w:pPr>
        <w:pStyle w:val="1"/>
      </w:pPr>
      <w:r>
        <w:rPr>
          <w:rFonts w:hint="eastAsia"/>
        </w:rPr>
        <w:t>凹凸</w:t>
      </w:r>
      <w:r w:rsidR="00BD53C5">
        <w:rPr>
          <w:rFonts w:hint="eastAsia"/>
        </w:rPr>
        <w:t>贴图</w:t>
      </w:r>
      <w:r w:rsidR="00BF1125">
        <w:rPr>
          <w:rFonts w:hint="eastAsia"/>
        </w:rPr>
        <w:t xml:space="preserve"> </w:t>
      </w:r>
      <w:r>
        <w:rPr>
          <w:rFonts w:hint="eastAsia"/>
        </w:rPr>
        <w:t>Bump</w:t>
      </w:r>
      <w:r w:rsidR="00BF1125">
        <w:rPr>
          <w:rFonts w:hint="eastAsia"/>
        </w:rPr>
        <w:t xml:space="preserve"> Mapping</w:t>
      </w:r>
    </w:p>
    <w:p w:rsidR="002933AB" w:rsidRDefault="00D62C1B" w:rsidP="00D62C1B">
      <w:pPr>
        <w:pStyle w:val="2"/>
        <w:spacing w:before="312"/>
        <w:ind w:left="480" w:hanging="480"/>
      </w:pPr>
      <w:r>
        <w:rPr>
          <w:rFonts w:hint="eastAsia"/>
        </w:rPr>
        <w:t>简介</w:t>
      </w:r>
    </w:p>
    <w:p w:rsidR="00652B35" w:rsidRDefault="00AB5CEE" w:rsidP="00D62C1B">
      <w:r>
        <w:rPr>
          <w:rFonts w:hint="eastAsia"/>
        </w:rPr>
        <w:t>凹凸</w:t>
      </w:r>
      <w:r w:rsidR="00BD53C5">
        <w:rPr>
          <w:rFonts w:hint="eastAsia"/>
        </w:rPr>
        <w:t>贴图</w:t>
      </w:r>
      <w:r>
        <w:rPr>
          <w:rFonts w:hint="eastAsia"/>
        </w:rPr>
        <w:t>用于在不增加模型的几何复杂度的情况下模拟几何体表面的复杂细节，从而增加真实感</w:t>
      </w:r>
      <w:r w:rsidR="00173E30">
        <w:rPr>
          <w:rFonts w:hint="eastAsia"/>
        </w:rPr>
        <w:t>。</w:t>
      </w:r>
      <w:r>
        <w:rPr>
          <w:rFonts w:hint="eastAsia"/>
        </w:rPr>
        <w:t>通过将影响物体光照外观的表面特征存入纹理中，</w:t>
      </w:r>
      <w:r w:rsidR="00BD53C5">
        <w:rPr>
          <w:rFonts w:hint="eastAsia"/>
        </w:rPr>
        <w:t>使用</w:t>
      </w:r>
      <w:r>
        <w:rPr>
          <w:rFonts w:hint="eastAsia"/>
        </w:rPr>
        <w:t>凹凸</w:t>
      </w:r>
      <w:r w:rsidR="00BD53C5">
        <w:rPr>
          <w:rFonts w:hint="eastAsia"/>
        </w:rPr>
        <w:t>贴图</w:t>
      </w:r>
      <w:r w:rsidR="00652B35">
        <w:rPr>
          <w:rFonts w:hint="eastAsia"/>
        </w:rPr>
        <w:t>的优点有：</w:t>
      </w:r>
    </w:p>
    <w:p w:rsidR="00652B35" w:rsidRDefault="00652B35" w:rsidP="00652B35">
      <w:pPr>
        <w:pStyle w:val="a6"/>
        <w:numPr>
          <w:ilvl w:val="0"/>
          <w:numId w:val="17"/>
        </w:numPr>
        <w:ind w:firstLineChars="0"/>
      </w:pPr>
      <w:r>
        <w:rPr>
          <w:rFonts w:hint="eastAsia"/>
        </w:rPr>
        <w:t>在不增加更多几何体的情况下提供更高的视觉复杂度。</w:t>
      </w:r>
    </w:p>
    <w:p w:rsidR="00D62C1B" w:rsidRDefault="00652B35" w:rsidP="00652B35">
      <w:pPr>
        <w:pStyle w:val="a6"/>
        <w:numPr>
          <w:ilvl w:val="0"/>
          <w:numId w:val="17"/>
        </w:numPr>
        <w:ind w:firstLineChars="0"/>
      </w:pPr>
      <w:r>
        <w:rPr>
          <w:rFonts w:hint="eastAsia"/>
        </w:rPr>
        <w:t>简化模型的制作。</w:t>
      </w:r>
    </w:p>
    <w:p w:rsidR="00652B35" w:rsidRPr="00D62C1B" w:rsidRDefault="00652B35" w:rsidP="00652B35">
      <w:pPr>
        <w:pStyle w:val="a6"/>
        <w:numPr>
          <w:ilvl w:val="0"/>
          <w:numId w:val="17"/>
        </w:numPr>
        <w:ind w:firstLineChars="0"/>
      </w:pPr>
      <w:r>
        <w:rPr>
          <w:rFonts w:hint="eastAsia"/>
        </w:rPr>
        <w:t>为同一个模型提供不同的表面外观。</w:t>
      </w:r>
    </w:p>
    <w:p w:rsidR="00D62C1B" w:rsidRDefault="00652B35" w:rsidP="00D62C1B">
      <w:pPr>
        <w:pStyle w:val="2"/>
        <w:spacing w:before="312"/>
        <w:ind w:left="480" w:hanging="480"/>
      </w:pPr>
      <w:r>
        <w:rPr>
          <w:rFonts w:hint="eastAsia"/>
        </w:rPr>
        <w:t>砖墙法线贴图</w:t>
      </w:r>
      <w:r w:rsidR="00D62C1B">
        <w:rPr>
          <w:rFonts w:hint="eastAsia"/>
        </w:rPr>
        <w:t xml:space="preserve"> </w:t>
      </w:r>
      <w:r>
        <w:rPr>
          <w:rFonts w:hint="eastAsia"/>
        </w:rPr>
        <w:t>The Brick Wall Normal Map</w:t>
      </w:r>
    </w:p>
    <w:p w:rsidR="006F3FCB" w:rsidRPr="006F3FCB" w:rsidRDefault="00A95150" w:rsidP="006F3FCB">
      <w:pPr>
        <w:pStyle w:val="3"/>
        <w:spacing w:before="156"/>
        <w:ind w:left="420" w:hanging="420"/>
      </w:pPr>
      <w:r>
        <w:rPr>
          <w:rFonts w:hint="eastAsia"/>
        </w:rPr>
        <w:t>意义</w:t>
      </w:r>
    </w:p>
    <w:p w:rsidR="00C137E3" w:rsidRDefault="00BD53C5" w:rsidP="00A95150">
      <w:r>
        <w:rPr>
          <w:rFonts w:hint="eastAsia"/>
        </w:rPr>
        <w:t>在真实世界中，砖墙是由砂浆和砖块堆砌</w:t>
      </w:r>
      <w:r w:rsidR="00A95150">
        <w:rPr>
          <w:rFonts w:hint="eastAsia"/>
        </w:rPr>
        <w:t>成的，形成的表面并不平坦</w:t>
      </w:r>
      <w:r>
        <w:rPr>
          <w:rFonts w:hint="eastAsia"/>
        </w:rPr>
        <w:t>。在虚拟世界中构建砖墙时，可以通过为砖墙的每一个凹凸细节都构建多边形并设置表面法线来展现这些细节，但这种方法需要的多边形数目可能是一个天文数字。因此，通常做法是采用法线贴图的方式模拟这些细节。</w:t>
      </w:r>
    </w:p>
    <w:p w:rsidR="00BD53C5" w:rsidRDefault="00D13606" w:rsidP="00BD53C5">
      <w:pPr>
        <w:pStyle w:val="3"/>
        <w:spacing w:before="156"/>
        <w:ind w:left="420" w:hanging="420"/>
      </w:pPr>
      <w:r>
        <w:rPr>
          <w:rFonts w:hint="eastAsia"/>
        </w:rPr>
        <w:t>将凹凸贴图存储</w:t>
      </w:r>
      <w:r w:rsidR="00BD53C5">
        <w:rPr>
          <w:rFonts w:hint="eastAsia"/>
        </w:rPr>
        <w:t>为法线贴图</w:t>
      </w:r>
    </w:p>
    <w:p w:rsidR="00345166" w:rsidRDefault="00345166" w:rsidP="00345166">
      <w:pPr>
        <w:pStyle w:val="4"/>
      </w:pPr>
      <w:r>
        <w:rPr>
          <w:rFonts w:hint="eastAsia"/>
        </w:rPr>
        <w:t>法线贴图</w:t>
      </w:r>
    </w:p>
    <w:p w:rsidR="00F355C0" w:rsidRDefault="00D13606" w:rsidP="00345166">
      <w:pPr>
        <w:ind w:leftChars="200" w:left="420"/>
      </w:pPr>
      <w:r>
        <w:rPr>
          <w:rFonts w:hint="eastAsia"/>
        </w:rPr>
        <w:t>凹凸贴图具有多种不同的形式，接下来会介绍使用表面法线代表物体表面变化的凹凸贴图，这种类型的凹凸贴图通常被称为法线贴图。</w:t>
      </w:r>
    </w:p>
    <w:p w:rsidR="00345166" w:rsidRDefault="00345166" w:rsidP="00345166">
      <w:pPr>
        <w:pStyle w:val="4"/>
      </w:pPr>
      <w:r>
        <w:rPr>
          <w:rFonts w:hint="eastAsia"/>
        </w:rPr>
        <w:t>法线贴图的存储形式</w:t>
      </w:r>
    </w:p>
    <w:p w:rsidR="00D13606" w:rsidRDefault="00D13606" w:rsidP="00345166">
      <w:pPr>
        <w:ind w:leftChars="200" w:left="420"/>
      </w:pPr>
      <w:r>
        <w:rPr>
          <w:rFonts w:hint="eastAsia"/>
        </w:rPr>
        <w:t>法线贴图中存储的法线通常为三元单位向量，</w:t>
      </w:r>
      <w:r w:rsidR="00345166">
        <w:rPr>
          <w:rFonts w:hint="eastAsia"/>
        </w:rPr>
        <w:t>由于纹理贴图中，色彩的取值范围会被限制在</w:t>
      </w:r>
      <w:r w:rsidR="00345166">
        <w:rPr>
          <w:rFonts w:hint="eastAsia"/>
        </w:rPr>
        <w:t>[0.0f, 1.0f]</w:t>
      </w:r>
      <w:r w:rsidR="00345166">
        <w:rPr>
          <w:rFonts w:hint="eastAsia"/>
        </w:rPr>
        <w:t>之间，而法线向量的取值范围在</w:t>
      </w:r>
      <w:r w:rsidR="00345166">
        <w:rPr>
          <w:rFonts w:hint="eastAsia"/>
        </w:rPr>
        <w:t>[-1.0f, 1.0f]</w:t>
      </w:r>
      <w:r w:rsidR="00345166">
        <w:rPr>
          <w:rFonts w:hint="eastAsia"/>
        </w:rPr>
        <w:t>之间，所以通常会采用下面的公式进行转换：</w:t>
      </w:r>
    </w:p>
    <w:p w:rsidR="00345166" w:rsidRDefault="00345166" w:rsidP="009F4C86">
      <w:pPr>
        <w:ind w:firstLine="420"/>
        <w:jc w:val="center"/>
      </w:pPr>
      <w:r>
        <w:rPr>
          <w:rFonts w:hint="eastAsia"/>
        </w:rPr>
        <w:t>ColorComponent = 0.5 * NormalComponent + 0.5</w:t>
      </w:r>
    </w:p>
    <w:p w:rsidR="00345166" w:rsidRDefault="00345166" w:rsidP="009F4C86">
      <w:pPr>
        <w:ind w:firstLine="420"/>
        <w:jc w:val="center"/>
      </w:pPr>
      <w:r>
        <w:rPr>
          <w:rFonts w:hint="eastAsia"/>
        </w:rPr>
        <w:t>NormalComponent = 2 * (ColorComponent - 0.5)</w:t>
      </w:r>
    </w:p>
    <w:p w:rsidR="00345166" w:rsidRDefault="00013FE3" w:rsidP="00013FE3">
      <w:pPr>
        <w:ind w:left="420"/>
      </w:pPr>
      <w:r>
        <w:rPr>
          <w:rFonts w:hint="eastAsia"/>
        </w:rPr>
        <w:t>注：现代</w:t>
      </w:r>
      <w:r w:rsidR="001F0440">
        <w:rPr>
          <w:rFonts w:hint="eastAsia"/>
        </w:rPr>
        <w:t>G</w:t>
      </w:r>
      <w:r>
        <w:rPr>
          <w:rFonts w:hint="eastAsia"/>
        </w:rPr>
        <w:t>PU</w:t>
      </w:r>
      <w:r>
        <w:rPr>
          <w:rFonts w:hint="eastAsia"/>
        </w:rPr>
        <w:t>已经支持有符号纹理贴图，是否</w:t>
      </w:r>
      <w:r w:rsidR="00482D65">
        <w:rPr>
          <w:rFonts w:hint="eastAsia"/>
        </w:rPr>
        <w:t>采用这种</w:t>
      </w:r>
      <w:r>
        <w:rPr>
          <w:rFonts w:hint="eastAsia"/>
        </w:rPr>
        <w:t>转换取决于项目需要</w:t>
      </w:r>
      <w:r w:rsidR="00482D65">
        <w:rPr>
          <w:rFonts w:hint="eastAsia"/>
        </w:rPr>
        <w:t>。</w:t>
      </w:r>
    </w:p>
    <w:p w:rsidR="00482D65" w:rsidRDefault="00482D65" w:rsidP="00482D65">
      <w:pPr>
        <w:pStyle w:val="4"/>
      </w:pPr>
      <w:r>
        <w:rPr>
          <w:rFonts w:hint="eastAsia"/>
        </w:rPr>
        <w:t>通过高度场生成法线贴图</w:t>
      </w:r>
      <w:r>
        <w:rPr>
          <w:rFonts w:hint="eastAsia"/>
        </w:rPr>
        <w:t xml:space="preserve"> </w:t>
      </w:r>
      <w:r w:rsidRPr="00482D65">
        <w:t xml:space="preserve">Generating </w:t>
      </w:r>
      <w:r w:rsidRPr="001F0440">
        <w:rPr>
          <w:b/>
        </w:rPr>
        <w:t>Normal Maps</w:t>
      </w:r>
      <w:r w:rsidRPr="00482D65">
        <w:t xml:space="preserve"> from </w:t>
      </w:r>
      <w:r w:rsidRPr="001F0440">
        <w:rPr>
          <w:b/>
        </w:rPr>
        <w:t>Height Fields</w:t>
      </w:r>
    </w:p>
    <w:p w:rsidR="00482D65" w:rsidRDefault="00145052" w:rsidP="00482D65">
      <w:pPr>
        <w:ind w:left="420"/>
      </w:pPr>
      <w:r>
        <w:rPr>
          <w:rFonts w:hint="eastAsia"/>
        </w:rPr>
        <w:t>高度场纹理使用单个字节存储了每一个纹理像素（</w:t>
      </w:r>
      <w:r>
        <w:rPr>
          <w:rFonts w:hint="eastAsia"/>
        </w:rPr>
        <w:t>texel</w:t>
      </w:r>
      <w:r>
        <w:rPr>
          <w:rFonts w:hint="eastAsia"/>
        </w:rPr>
        <w:t>）的高度。</w:t>
      </w:r>
      <w:r w:rsidR="001F0440">
        <w:rPr>
          <w:rFonts w:hint="eastAsia"/>
        </w:rPr>
        <w:t>将高度场转化为法线贴图的步骤如下：</w:t>
      </w:r>
    </w:p>
    <w:p w:rsidR="001F0440" w:rsidRDefault="001F0440" w:rsidP="001F0440">
      <w:pPr>
        <w:pStyle w:val="a"/>
        <w:ind w:left="1260"/>
      </w:pPr>
      <w:proofErr w:type="gramStart"/>
      <w:r>
        <w:rPr>
          <w:rFonts w:hint="eastAsia"/>
        </w:rPr>
        <w:t>取目标</w:t>
      </w:r>
      <w:proofErr w:type="gramEnd"/>
      <w:r>
        <w:rPr>
          <w:rFonts w:hint="eastAsia"/>
        </w:rPr>
        <w:t>像素点高度</w:t>
      </w:r>
      <w:r>
        <w:rPr>
          <w:rFonts w:hint="eastAsia"/>
        </w:rPr>
        <w:t>H</w:t>
      </w:r>
      <w:r>
        <w:rPr>
          <w:rFonts w:hint="eastAsia"/>
          <w:vertAlign w:val="subscript"/>
        </w:rPr>
        <w:t>g</w:t>
      </w:r>
      <w:r>
        <w:rPr>
          <w:rFonts w:hint="eastAsia"/>
        </w:rPr>
        <w:t>，目标相邻右侧像素点高度</w:t>
      </w:r>
      <w:proofErr w:type="spellStart"/>
      <w:r>
        <w:rPr>
          <w:rFonts w:hint="eastAsia"/>
        </w:rPr>
        <w:t>H</w:t>
      </w:r>
      <w:r>
        <w:rPr>
          <w:rFonts w:hint="eastAsia"/>
          <w:vertAlign w:val="subscript"/>
        </w:rPr>
        <w:t>r</w:t>
      </w:r>
      <w:proofErr w:type="spellEnd"/>
      <w:r>
        <w:rPr>
          <w:rFonts w:hint="eastAsia"/>
        </w:rPr>
        <w:t>，目标相邻上侧像素点高度</w:t>
      </w:r>
      <w:r>
        <w:rPr>
          <w:rFonts w:hint="eastAsia"/>
        </w:rPr>
        <w:t>H</w:t>
      </w:r>
      <w:r>
        <w:rPr>
          <w:rFonts w:hint="eastAsia"/>
          <w:vertAlign w:val="subscript"/>
        </w:rPr>
        <w:t>a</w:t>
      </w:r>
    </w:p>
    <w:p w:rsidR="001F0440" w:rsidRDefault="001F0440" w:rsidP="001F0440">
      <w:pPr>
        <w:pStyle w:val="a"/>
        <w:ind w:left="1260"/>
      </w:pPr>
      <w:r>
        <w:rPr>
          <w:rFonts w:hint="eastAsia"/>
        </w:rPr>
        <w:t>计算目标像素点至右侧像素点的方向向量</w:t>
      </w:r>
      <w:r>
        <w:rPr>
          <w:rFonts w:hint="eastAsia"/>
        </w:rPr>
        <w:t xml:space="preserve">(1, 0, </w:t>
      </w:r>
      <w:proofErr w:type="spellStart"/>
      <w:r>
        <w:rPr>
          <w:rFonts w:hint="eastAsia"/>
        </w:rPr>
        <w:t>H</w:t>
      </w:r>
      <w:r>
        <w:rPr>
          <w:rFonts w:hint="eastAsia"/>
          <w:vertAlign w:val="subscript"/>
        </w:rPr>
        <w:t>r</w:t>
      </w:r>
      <w:proofErr w:type="spellEnd"/>
      <w:r>
        <w:rPr>
          <w:rFonts w:hint="eastAsia"/>
        </w:rPr>
        <w:t xml:space="preserve"> - H</w:t>
      </w:r>
      <w:r>
        <w:rPr>
          <w:rFonts w:hint="eastAsia"/>
          <w:vertAlign w:val="subscript"/>
        </w:rPr>
        <w:t>g</w:t>
      </w:r>
      <w:r>
        <w:rPr>
          <w:rFonts w:hint="eastAsia"/>
        </w:rPr>
        <w:t>)</w:t>
      </w:r>
      <w:r>
        <w:rPr>
          <w:rFonts w:hint="eastAsia"/>
        </w:rPr>
        <w:t>和目标像素点至上侧</w:t>
      </w:r>
      <w:r>
        <w:rPr>
          <w:rFonts w:hint="eastAsia"/>
        </w:rPr>
        <w:lastRenderedPageBreak/>
        <w:t>像素点的方向向量</w:t>
      </w:r>
      <w:r>
        <w:rPr>
          <w:rFonts w:hint="eastAsia"/>
        </w:rPr>
        <w:t>(0, 1, H</w:t>
      </w:r>
      <w:r>
        <w:rPr>
          <w:rFonts w:hint="eastAsia"/>
          <w:vertAlign w:val="subscript"/>
        </w:rPr>
        <w:t>a</w:t>
      </w:r>
      <w:r>
        <w:rPr>
          <w:rFonts w:hint="eastAsia"/>
        </w:rPr>
        <w:t xml:space="preserve"> - H</w:t>
      </w:r>
      <w:r>
        <w:rPr>
          <w:rFonts w:hint="eastAsia"/>
          <w:vertAlign w:val="subscript"/>
        </w:rPr>
        <w:t>g</w:t>
      </w:r>
      <w:r>
        <w:rPr>
          <w:rFonts w:hint="eastAsia"/>
        </w:rPr>
        <w:t>)</w:t>
      </w:r>
    </w:p>
    <w:p w:rsidR="001F0440" w:rsidRDefault="001F0440" w:rsidP="001F0440">
      <w:pPr>
        <w:pStyle w:val="a"/>
        <w:ind w:left="1260"/>
      </w:pPr>
      <w:r>
        <w:rPr>
          <w:rFonts w:hint="eastAsia"/>
        </w:rPr>
        <w:t>计算</w:t>
      </w:r>
      <w:r w:rsidR="0077648A">
        <w:rPr>
          <w:rFonts w:hint="eastAsia"/>
        </w:rPr>
        <w:t>上一步中两个方向向量的叉积，并标准化。公式如下：</w:t>
      </w:r>
    </w:p>
    <w:p w:rsidR="0077648A" w:rsidRDefault="0077648A" w:rsidP="009F4C86">
      <w:pPr>
        <w:ind w:left="840"/>
        <w:jc w:val="center"/>
      </w:pPr>
      <w:r>
        <w:rPr>
          <w:rFonts w:hint="eastAsia"/>
        </w:rPr>
        <w:t>Normal = (H</w:t>
      </w:r>
      <w:r>
        <w:rPr>
          <w:rFonts w:hint="eastAsia"/>
          <w:vertAlign w:val="subscript"/>
        </w:rPr>
        <w:t>g</w:t>
      </w:r>
      <w:r>
        <w:rPr>
          <w:rFonts w:hint="eastAsia"/>
        </w:rPr>
        <w:t xml:space="preserve"> - H</w:t>
      </w:r>
      <w:r>
        <w:rPr>
          <w:rFonts w:hint="eastAsia"/>
          <w:vertAlign w:val="subscript"/>
        </w:rPr>
        <w:t>a</w:t>
      </w:r>
      <w:r>
        <w:rPr>
          <w:rFonts w:hint="eastAsia"/>
        </w:rPr>
        <w:t>, H</w:t>
      </w:r>
      <w:r>
        <w:rPr>
          <w:rFonts w:hint="eastAsia"/>
          <w:vertAlign w:val="subscript"/>
        </w:rPr>
        <w:t>g</w:t>
      </w:r>
      <w:r>
        <w:rPr>
          <w:rFonts w:hint="eastAsia"/>
        </w:rPr>
        <w:t xml:space="preserve"> - </w:t>
      </w:r>
      <w:proofErr w:type="spellStart"/>
      <w:r>
        <w:rPr>
          <w:rFonts w:hint="eastAsia"/>
        </w:rPr>
        <w:t>H</w:t>
      </w:r>
      <w:r>
        <w:rPr>
          <w:rFonts w:hint="eastAsia"/>
          <w:vertAlign w:val="subscript"/>
        </w:rPr>
        <w:t>r</w:t>
      </w:r>
      <w:proofErr w:type="spellEnd"/>
      <w:r>
        <w:rPr>
          <w:rFonts w:hint="eastAsia"/>
        </w:rPr>
        <w:t xml:space="preserve">, 1) / </w:t>
      </w:r>
      <w:proofErr w:type="gramStart"/>
      <w:r>
        <w:rPr>
          <w:rFonts w:hint="eastAsia"/>
        </w:rPr>
        <w:t>sqrt(</w:t>
      </w:r>
      <w:proofErr w:type="gramEnd"/>
      <w:r>
        <w:rPr>
          <w:rFonts w:hint="eastAsia"/>
        </w:rPr>
        <w:t>(H</w:t>
      </w:r>
      <w:r>
        <w:rPr>
          <w:rFonts w:hint="eastAsia"/>
          <w:vertAlign w:val="subscript"/>
        </w:rPr>
        <w:t>g</w:t>
      </w:r>
      <w:r>
        <w:rPr>
          <w:rFonts w:hint="eastAsia"/>
        </w:rPr>
        <w:t xml:space="preserve"> - H</w:t>
      </w:r>
      <w:r>
        <w:rPr>
          <w:rFonts w:hint="eastAsia"/>
          <w:vertAlign w:val="subscript"/>
        </w:rPr>
        <w:t>a</w:t>
      </w:r>
      <w:r>
        <w:rPr>
          <w:rFonts w:hint="eastAsia"/>
        </w:rPr>
        <w:t>)</w:t>
      </w:r>
      <w:r>
        <w:rPr>
          <w:rFonts w:hint="eastAsia"/>
          <w:vertAlign w:val="superscript"/>
        </w:rPr>
        <w:t>2</w:t>
      </w:r>
      <w:r>
        <w:rPr>
          <w:rFonts w:hint="eastAsia"/>
        </w:rPr>
        <w:t xml:space="preserve"> + (H</w:t>
      </w:r>
      <w:r>
        <w:rPr>
          <w:rFonts w:hint="eastAsia"/>
          <w:vertAlign w:val="subscript"/>
        </w:rPr>
        <w:t>g</w:t>
      </w:r>
      <w:r>
        <w:rPr>
          <w:rFonts w:hint="eastAsia"/>
        </w:rPr>
        <w:t xml:space="preserve"> - </w:t>
      </w:r>
      <w:proofErr w:type="spellStart"/>
      <w:r>
        <w:rPr>
          <w:rFonts w:hint="eastAsia"/>
        </w:rPr>
        <w:t>H</w:t>
      </w:r>
      <w:r>
        <w:rPr>
          <w:rFonts w:hint="eastAsia"/>
          <w:vertAlign w:val="subscript"/>
        </w:rPr>
        <w:t>r</w:t>
      </w:r>
      <w:proofErr w:type="spellEnd"/>
      <w:r>
        <w:rPr>
          <w:rFonts w:hint="eastAsia"/>
        </w:rPr>
        <w:t>)</w:t>
      </w:r>
      <w:r>
        <w:rPr>
          <w:rFonts w:hint="eastAsia"/>
          <w:vertAlign w:val="superscript"/>
        </w:rPr>
        <w:t>2</w:t>
      </w:r>
      <w:r>
        <w:rPr>
          <w:rFonts w:hint="eastAsia"/>
        </w:rPr>
        <w:t xml:space="preserve"> + 1)</w:t>
      </w:r>
    </w:p>
    <w:p w:rsidR="006D47DA" w:rsidRDefault="006D47DA" w:rsidP="006D47DA">
      <w:pPr>
        <w:pStyle w:val="a"/>
        <w:ind w:left="1260"/>
      </w:pPr>
      <w:r>
        <w:rPr>
          <w:rFonts w:hint="eastAsia"/>
        </w:rPr>
        <w:t>对获取的法线单位向量进行压缩处理（将各分量取值范围</w:t>
      </w:r>
      <w:r w:rsidR="001D18A0">
        <w:rPr>
          <w:rFonts w:hint="eastAsia"/>
        </w:rPr>
        <w:t>从</w:t>
      </w:r>
      <w:r w:rsidR="001D18A0">
        <w:rPr>
          <w:rFonts w:hint="eastAsia"/>
        </w:rPr>
        <w:t>[-1.0f, 1.0f]</w:t>
      </w:r>
      <w:r>
        <w:rPr>
          <w:rFonts w:hint="eastAsia"/>
        </w:rPr>
        <w:t>压缩至</w:t>
      </w:r>
      <w:r>
        <w:rPr>
          <w:rFonts w:hint="eastAsia"/>
        </w:rPr>
        <w:t>[0.0f, 1.0f]</w:t>
      </w:r>
      <w:r>
        <w:rPr>
          <w:rFonts w:hint="eastAsia"/>
        </w:rPr>
        <w:t>之间）</w:t>
      </w:r>
    </w:p>
    <w:p w:rsidR="0013206F" w:rsidRDefault="006D47DA" w:rsidP="0013206F">
      <w:pPr>
        <w:ind w:left="420"/>
      </w:pPr>
      <w:r>
        <w:rPr>
          <w:rFonts w:hint="eastAsia"/>
        </w:rPr>
        <w:t>由于砖墙的大体为一个平面，因此它的大多数法线单位向量为</w:t>
      </w:r>
      <w:r>
        <w:rPr>
          <w:rFonts w:hint="eastAsia"/>
        </w:rPr>
        <w:t>(0, 0, 1)</w:t>
      </w:r>
      <w:r>
        <w:rPr>
          <w:rFonts w:hint="eastAsia"/>
        </w:rPr>
        <w:t>，所以它的法线贴图主要呈蓝色。</w:t>
      </w:r>
    </w:p>
    <w:p w:rsidR="001D18A0" w:rsidRPr="0013206F" w:rsidRDefault="001D18A0" w:rsidP="0013206F">
      <w:pPr>
        <w:pStyle w:val="a6"/>
        <w:numPr>
          <w:ilvl w:val="0"/>
          <w:numId w:val="23"/>
        </w:numPr>
        <w:ind w:firstLineChars="0"/>
        <w:rPr>
          <w:b/>
        </w:rPr>
      </w:pPr>
      <w:r w:rsidRPr="0013206F">
        <w:rPr>
          <w:rFonts w:hint="eastAsia"/>
          <w:b/>
        </w:rPr>
        <w:t>构建标准化立方贴图</w:t>
      </w:r>
    </w:p>
    <w:p w:rsidR="0013206F" w:rsidRDefault="0013206F" w:rsidP="0013206F">
      <w:pPr>
        <w:ind w:left="420" w:firstLine="420"/>
      </w:pPr>
      <w:r>
        <w:rPr>
          <w:rFonts w:hint="eastAsia"/>
        </w:rPr>
        <w:t>一般情况下，向量标准化的计算公式为：</w:t>
      </w:r>
    </w:p>
    <w:p w:rsidR="0013206F" w:rsidRPr="0013206F" w:rsidRDefault="0013206F" w:rsidP="009F4C86">
      <w:pPr>
        <w:ind w:left="420" w:firstLine="420"/>
        <w:jc w:val="center"/>
      </w:pPr>
      <w:r>
        <w:rPr>
          <w:rFonts w:hint="eastAsia"/>
        </w:rPr>
        <w:t xml:space="preserve">NormalizeV = V / </w:t>
      </w:r>
      <w:proofErr w:type="gramStart"/>
      <w:r>
        <w:rPr>
          <w:rFonts w:hint="eastAsia"/>
        </w:rPr>
        <w:t>sqrt(</w:t>
      </w:r>
      <w:proofErr w:type="gramEnd"/>
      <w:r>
        <w:rPr>
          <w:rFonts w:hint="eastAsia"/>
        </w:rPr>
        <w:t>dot(V, V))</w:t>
      </w:r>
    </w:p>
    <w:p w:rsidR="001D18A0" w:rsidRDefault="0013206F" w:rsidP="0013206F">
      <w:pPr>
        <w:ind w:left="840"/>
      </w:pPr>
      <w:r>
        <w:rPr>
          <w:rFonts w:hint="eastAsia"/>
        </w:rPr>
        <w:t>而在</w:t>
      </w:r>
      <w:r>
        <w:t>NVidia</w:t>
      </w:r>
      <w:r>
        <w:rPr>
          <w:rFonts w:hint="eastAsia"/>
        </w:rPr>
        <w:t>的</w:t>
      </w:r>
      <w:r>
        <w:rPr>
          <w:rFonts w:hint="eastAsia"/>
        </w:rPr>
        <w:t>CG</w:t>
      </w:r>
      <w:r>
        <w:rPr>
          <w:rFonts w:hint="eastAsia"/>
        </w:rPr>
        <w:t>着色</w:t>
      </w:r>
      <w:proofErr w:type="gramStart"/>
      <w:r>
        <w:rPr>
          <w:rFonts w:hint="eastAsia"/>
        </w:rPr>
        <w:t>器语言</w:t>
      </w:r>
      <w:proofErr w:type="gramEnd"/>
      <w:r>
        <w:rPr>
          <w:rFonts w:hint="eastAsia"/>
        </w:rPr>
        <w:t>标准库中，包含了一个名为标准化单位向量的规范例程，它通过</w:t>
      </w:r>
      <w:r w:rsidR="00981F3C">
        <w:rPr>
          <w:rFonts w:hint="eastAsia"/>
        </w:rPr>
        <w:t>将预先计算好的标准化结果存储在</w:t>
      </w:r>
      <w:r>
        <w:rPr>
          <w:rFonts w:hint="eastAsia"/>
        </w:rPr>
        <w:t>立方贴图</w:t>
      </w:r>
      <w:r w:rsidR="00981F3C">
        <w:rPr>
          <w:rFonts w:hint="eastAsia"/>
        </w:rPr>
        <w:t>中</w:t>
      </w:r>
      <w:r>
        <w:rPr>
          <w:rFonts w:hint="eastAsia"/>
        </w:rPr>
        <w:t>的方式获取向量的标准化结果。而这种方式比使用公式进行计算要快得多。</w:t>
      </w:r>
    </w:p>
    <w:p w:rsidR="0013206F" w:rsidRPr="0013206F" w:rsidRDefault="00981F3C" w:rsidP="00981F3C">
      <w:pPr>
        <w:pStyle w:val="a8"/>
      </w:pPr>
      <w:r>
        <w:rPr>
          <w:noProof/>
        </w:rPr>
        <w:drawing>
          <wp:inline distT="0" distB="0" distL="0" distR="0" wp14:anchorId="3A4F1D31" wp14:editId="081FB673">
            <wp:extent cx="2816352" cy="1718697"/>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5406" cy="1718119"/>
                    </a:xfrm>
                    <a:prstGeom prst="rect">
                      <a:avLst/>
                    </a:prstGeom>
                  </pic:spPr>
                </pic:pic>
              </a:graphicData>
            </a:graphic>
          </wp:inline>
        </w:drawing>
      </w:r>
    </w:p>
    <w:p w:rsidR="001D18A0" w:rsidRDefault="001619A4" w:rsidP="001D18A0">
      <w:pPr>
        <w:pStyle w:val="3"/>
        <w:spacing w:before="156"/>
        <w:ind w:left="420" w:hanging="420"/>
      </w:pPr>
      <w:r>
        <w:rPr>
          <w:rFonts w:hint="eastAsia"/>
        </w:rPr>
        <w:t>对复杂几何体使用凹凸贴图</w:t>
      </w:r>
    </w:p>
    <w:p w:rsidR="0034638A" w:rsidRPr="0034638A" w:rsidRDefault="0034638A" w:rsidP="0034638A">
      <w:pPr>
        <w:pStyle w:val="4"/>
        <w:numPr>
          <w:ilvl w:val="0"/>
          <w:numId w:val="24"/>
        </w:numPr>
      </w:pPr>
      <w:r>
        <w:rPr>
          <w:rFonts w:hint="eastAsia"/>
        </w:rPr>
        <w:t>凹凸贴图的局限性</w:t>
      </w:r>
    </w:p>
    <w:p w:rsidR="001D18A0" w:rsidRDefault="003B010E" w:rsidP="0034638A">
      <w:pPr>
        <w:ind w:left="420"/>
      </w:pPr>
      <w:r>
        <w:rPr>
          <w:rFonts w:hint="eastAsia"/>
        </w:rPr>
        <w:t>在上面的例子中，描述了凹凸贴图在一个简单的例子中如何使用：砖墙的表面是平坦、均匀</w:t>
      </w:r>
      <w:r w:rsidR="00571675">
        <w:rPr>
          <w:rFonts w:hint="eastAsia"/>
        </w:rPr>
        <w:t>且</w:t>
      </w:r>
      <w:r w:rsidR="00DF56EA">
        <w:rPr>
          <w:rFonts w:hint="eastAsia"/>
        </w:rPr>
        <w:t xml:space="preserve"> </w:t>
      </w:r>
      <w:r>
        <w:rPr>
          <w:rFonts w:hint="eastAsia"/>
        </w:rPr>
        <w:t>正常的，纹理坐标与分配到的顶点位置是一个简单统一的线性映射。然而，在实际情况中，任意几何体的纹理坐标</w:t>
      </w:r>
      <w:r>
        <w:rPr>
          <w:rFonts w:hint="eastAsia"/>
        </w:rPr>
        <w:t>(s, t)</w:t>
      </w:r>
      <w:r>
        <w:rPr>
          <w:rFonts w:hint="eastAsia"/>
        </w:rPr>
        <w:t>与对象空间的位置坐标</w:t>
      </w:r>
      <w:r>
        <w:rPr>
          <w:rFonts w:hint="eastAsia"/>
        </w:rPr>
        <w:t>(x, y)</w:t>
      </w:r>
      <w:r>
        <w:rPr>
          <w:rFonts w:hint="eastAsia"/>
        </w:rPr>
        <w:t>往往不是简单的线性关系</w:t>
      </w:r>
      <w:r w:rsidR="0034638A">
        <w:rPr>
          <w:rFonts w:hint="eastAsia"/>
        </w:rPr>
        <w:t>，</w:t>
      </w:r>
      <w:r w:rsidR="00111F9D">
        <w:rPr>
          <w:rFonts w:hint="eastAsia"/>
        </w:rPr>
        <w:t>物体表面法线的单位向量多数情况下也不是</w:t>
      </w:r>
      <w:r w:rsidR="00111F9D">
        <w:rPr>
          <w:rFonts w:hint="eastAsia"/>
        </w:rPr>
        <w:t>(0, 0, 1)</w:t>
      </w:r>
      <w:r w:rsidR="00111F9D">
        <w:rPr>
          <w:rFonts w:hint="eastAsia"/>
        </w:rPr>
        <w:t>，这种情况下</w:t>
      </w:r>
      <w:r w:rsidR="0034638A">
        <w:rPr>
          <w:rFonts w:hint="eastAsia"/>
        </w:rPr>
        <w:t>直接对应会产生错误的结果。</w:t>
      </w:r>
    </w:p>
    <w:p w:rsidR="0034638A" w:rsidRDefault="0034638A" w:rsidP="0034638A">
      <w:pPr>
        <w:pStyle w:val="4"/>
      </w:pPr>
      <w:r>
        <w:rPr>
          <w:rFonts w:hint="eastAsia"/>
        </w:rPr>
        <w:t>对象空间凹凸贴图</w:t>
      </w:r>
    </w:p>
    <w:p w:rsidR="0034638A" w:rsidRDefault="00483A68" w:rsidP="0034638A">
      <w:pPr>
        <w:ind w:left="420"/>
      </w:pPr>
      <w:r>
        <w:rPr>
          <w:rFonts w:hint="eastAsia"/>
        </w:rPr>
        <w:t>为了纠正上述错误，一种解决方案就是使法线贴图的中存储的法线方向与对象空间保持一致。</w:t>
      </w:r>
    </w:p>
    <w:p w:rsidR="00483A68" w:rsidRDefault="00483A68" w:rsidP="0034638A">
      <w:pPr>
        <w:ind w:left="420"/>
      </w:pPr>
      <w:r w:rsidRPr="00262473">
        <w:rPr>
          <w:rFonts w:hint="eastAsia"/>
          <w:b/>
        </w:rPr>
        <w:t>【优点】</w:t>
      </w:r>
      <w:r>
        <w:rPr>
          <w:rFonts w:hint="eastAsia"/>
        </w:rPr>
        <w:t>不需要额外的计算</w:t>
      </w:r>
    </w:p>
    <w:p w:rsidR="00483A68" w:rsidRPr="00483A68" w:rsidRDefault="00483A68" w:rsidP="0034638A">
      <w:pPr>
        <w:ind w:left="420"/>
        <w:rPr>
          <w:b/>
        </w:rPr>
      </w:pPr>
      <w:r w:rsidRPr="00262473">
        <w:rPr>
          <w:rFonts w:hint="eastAsia"/>
          <w:b/>
        </w:rPr>
        <w:t>【缺点】</w:t>
      </w:r>
      <w:r>
        <w:rPr>
          <w:rFonts w:hint="eastAsia"/>
        </w:rPr>
        <w:t>法线贴图不能在不同模型之间共用</w:t>
      </w:r>
    </w:p>
    <w:p w:rsidR="00483A68" w:rsidRPr="00483A68" w:rsidRDefault="00483A68" w:rsidP="0034638A">
      <w:pPr>
        <w:ind w:left="420"/>
      </w:pPr>
      <w:r>
        <w:rPr>
          <w:rFonts w:hint="eastAsia"/>
        </w:rPr>
        <w:tab/>
      </w:r>
      <w:r>
        <w:rPr>
          <w:rFonts w:hint="eastAsia"/>
        </w:rPr>
        <w:tab/>
      </w:r>
      <w:r>
        <w:rPr>
          <w:rFonts w:hint="eastAsia"/>
        </w:rPr>
        <w:t>对有动画的模型来说，每个动作都需要独立的法线贴图</w:t>
      </w:r>
    </w:p>
    <w:p w:rsidR="0034638A" w:rsidRDefault="0034638A" w:rsidP="0034638A">
      <w:pPr>
        <w:pStyle w:val="4"/>
      </w:pPr>
      <w:r>
        <w:rPr>
          <w:rFonts w:hint="eastAsia"/>
        </w:rPr>
        <w:lastRenderedPageBreak/>
        <w:t>纹理空间凹凸贴图</w:t>
      </w:r>
    </w:p>
    <w:p w:rsidR="00FD32CF" w:rsidRDefault="0077426E" w:rsidP="00FD32CF">
      <w:pPr>
        <w:ind w:left="420"/>
      </w:pPr>
      <w:r>
        <w:rPr>
          <w:rFonts w:hint="eastAsia"/>
        </w:rPr>
        <w:t>将光线向量和半角向量转换到纹理空间，从而计算光照。</w:t>
      </w:r>
    </w:p>
    <w:p w:rsidR="0077426E" w:rsidRDefault="0077426E" w:rsidP="0077426E">
      <w:pPr>
        <w:ind w:left="420"/>
      </w:pPr>
      <w:r w:rsidRPr="00262473">
        <w:rPr>
          <w:rFonts w:hint="eastAsia"/>
          <w:b/>
        </w:rPr>
        <w:t>【优点】</w:t>
      </w:r>
      <w:r>
        <w:rPr>
          <w:rFonts w:hint="eastAsia"/>
        </w:rPr>
        <w:t>可以多个对象或在对象动画中共享法线贴图</w:t>
      </w:r>
    </w:p>
    <w:p w:rsidR="0077426E" w:rsidRPr="00483A68" w:rsidRDefault="0077426E" w:rsidP="0077426E">
      <w:pPr>
        <w:ind w:left="420"/>
      </w:pPr>
      <w:r w:rsidRPr="00262473">
        <w:rPr>
          <w:rFonts w:hint="eastAsia"/>
          <w:b/>
        </w:rPr>
        <w:t>【缺点】</w:t>
      </w:r>
      <w:r>
        <w:rPr>
          <w:rFonts w:hint="eastAsia"/>
        </w:rPr>
        <w:t>需要对每个顶点执行两次额外的向量变换</w:t>
      </w:r>
    </w:p>
    <w:p w:rsidR="0077426E" w:rsidRDefault="0055016E" w:rsidP="0055016E">
      <w:pPr>
        <w:pStyle w:val="2"/>
        <w:spacing w:before="312"/>
        <w:ind w:left="480" w:hanging="480"/>
      </w:pPr>
      <w:r>
        <w:rPr>
          <w:rFonts w:hint="eastAsia"/>
        </w:rPr>
        <w:t>砖块地板法线贴图</w:t>
      </w:r>
      <w:r>
        <w:rPr>
          <w:rFonts w:hint="eastAsia"/>
        </w:rPr>
        <w:t xml:space="preserve"> The Brick Floor Normal Map</w:t>
      </w:r>
    </w:p>
    <w:p w:rsidR="0055016E" w:rsidRPr="0055016E" w:rsidRDefault="0055016E" w:rsidP="0055016E">
      <w:r>
        <w:rPr>
          <w:rFonts w:hint="eastAsia"/>
        </w:rPr>
        <w:t>砖块地板在砖墙的基础上发生了旋转，</w:t>
      </w:r>
      <w:r w:rsidR="00860189">
        <w:rPr>
          <w:rFonts w:hint="eastAsia"/>
        </w:rPr>
        <w:t>表面法线由</w:t>
      </w:r>
      <w:r w:rsidR="00860189">
        <w:rPr>
          <w:rFonts w:hint="eastAsia"/>
        </w:rPr>
        <w:t>(0, 0, 1)</w:t>
      </w:r>
      <w:r w:rsidR="00860189">
        <w:rPr>
          <w:rFonts w:hint="eastAsia"/>
        </w:rPr>
        <w:t>变为了</w:t>
      </w:r>
      <w:r w:rsidR="00860189">
        <w:rPr>
          <w:rFonts w:hint="eastAsia"/>
        </w:rPr>
        <w:t>(0, 1, 0)</w:t>
      </w:r>
      <w:r w:rsidR="00860189">
        <w:rPr>
          <w:rFonts w:hint="eastAsia"/>
        </w:rPr>
        <w:t>。</w:t>
      </w:r>
      <w:r>
        <w:rPr>
          <w:rFonts w:hint="eastAsia"/>
        </w:rPr>
        <w:t>为了与砖墙共用同一张法线贴图，我们需要使用旋转矩阵对光线的方向向量进行旋转。</w:t>
      </w:r>
    </w:p>
    <w:p w:rsidR="001643CA" w:rsidRDefault="0055016E" w:rsidP="0055016E">
      <w:pPr>
        <w:pStyle w:val="a8"/>
      </w:pPr>
      <w:r>
        <w:rPr>
          <w:noProof/>
        </w:rPr>
        <w:drawing>
          <wp:inline distT="0" distB="0" distL="0" distR="0" wp14:anchorId="2C514113" wp14:editId="443A4434">
            <wp:extent cx="1850746" cy="76582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51256" cy="766037"/>
                    </a:xfrm>
                    <a:prstGeom prst="rect">
                      <a:avLst/>
                    </a:prstGeom>
                  </pic:spPr>
                </pic:pic>
              </a:graphicData>
            </a:graphic>
          </wp:inline>
        </w:drawing>
      </w:r>
    </w:p>
    <w:p w:rsidR="0055016E" w:rsidRDefault="00860189" w:rsidP="00860189">
      <w:pPr>
        <w:pStyle w:val="a8"/>
      </w:pPr>
      <w:r>
        <w:rPr>
          <w:noProof/>
        </w:rPr>
        <w:drawing>
          <wp:inline distT="0" distB="0" distL="0" distR="0" wp14:anchorId="3F2F820D" wp14:editId="1C9CFACD">
            <wp:extent cx="3672231" cy="758234"/>
            <wp:effectExtent l="0" t="0" r="444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92916" cy="762505"/>
                    </a:xfrm>
                    <a:prstGeom prst="rect">
                      <a:avLst/>
                    </a:prstGeom>
                  </pic:spPr>
                </pic:pic>
              </a:graphicData>
            </a:graphic>
          </wp:inline>
        </w:drawing>
      </w:r>
    </w:p>
    <w:p w:rsidR="00413386" w:rsidRDefault="00413386" w:rsidP="00413386">
      <w:r>
        <w:rPr>
          <w:rFonts w:hint="eastAsia"/>
        </w:rPr>
        <w:t>表示三维向量旋转的变换矩阵具有如下性质：</w:t>
      </w:r>
    </w:p>
    <w:p w:rsidR="00413386" w:rsidRDefault="00413386" w:rsidP="00410416">
      <w:pPr>
        <w:pStyle w:val="a6"/>
        <w:numPr>
          <w:ilvl w:val="0"/>
          <w:numId w:val="27"/>
        </w:numPr>
        <w:ind w:firstLineChars="0"/>
      </w:pPr>
      <w:r>
        <w:rPr>
          <w:rFonts w:hint="eastAsia"/>
        </w:rPr>
        <w:t>每行</w:t>
      </w:r>
      <w:r>
        <w:rPr>
          <w:rFonts w:hint="eastAsia"/>
        </w:rPr>
        <w:t xml:space="preserve"> / </w:t>
      </w:r>
      <w:r>
        <w:rPr>
          <w:rFonts w:hint="eastAsia"/>
        </w:rPr>
        <w:t>每列都是一个单位向量</w:t>
      </w:r>
    </w:p>
    <w:p w:rsidR="00413386" w:rsidRDefault="00413386" w:rsidP="00410416">
      <w:pPr>
        <w:pStyle w:val="a6"/>
        <w:numPr>
          <w:ilvl w:val="0"/>
          <w:numId w:val="27"/>
        </w:numPr>
        <w:ind w:firstLineChars="0"/>
      </w:pPr>
      <w:r>
        <w:rPr>
          <w:rFonts w:hint="eastAsia"/>
        </w:rPr>
        <w:t>每列向量都与其他两列向量正交</w:t>
      </w:r>
    </w:p>
    <w:p w:rsidR="00413386" w:rsidRDefault="00413386" w:rsidP="00413386">
      <w:r>
        <w:rPr>
          <w:rFonts w:hint="eastAsia"/>
        </w:rPr>
        <w:t>我们分别称旋转矩阵的三个列向量为切线</w:t>
      </w:r>
      <w:r>
        <w:rPr>
          <w:rFonts w:hint="eastAsia"/>
        </w:rPr>
        <w:t>Tangent</w:t>
      </w:r>
      <w:r>
        <w:rPr>
          <w:rFonts w:hint="eastAsia"/>
        </w:rPr>
        <w:t>、副法线</w:t>
      </w:r>
      <w:proofErr w:type="spellStart"/>
      <w:r>
        <w:rPr>
          <w:rFonts w:hint="eastAsia"/>
        </w:rPr>
        <w:t>Binormal</w:t>
      </w:r>
      <w:proofErr w:type="spellEnd"/>
      <w:r>
        <w:rPr>
          <w:rFonts w:hint="eastAsia"/>
        </w:rPr>
        <w:t>与法线</w:t>
      </w:r>
      <w:r>
        <w:rPr>
          <w:rFonts w:hint="eastAsia"/>
        </w:rPr>
        <w:t>Normal</w:t>
      </w:r>
      <w:r>
        <w:rPr>
          <w:rFonts w:hint="eastAsia"/>
        </w:rPr>
        <w:t>。</w:t>
      </w:r>
    </w:p>
    <w:p w:rsidR="00413386" w:rsidRDefault="00413386" w:rsidP="00413386">
      <w:pPr>
        <w:pStyle w:val="a8"/>
      </w:pPr>
      <w:r>
        <w:rPr>
          <w:noProof/>
        </w:rPr>
        <w:drawing>
          <wp:inline distT="0" distB="0" distL="0" distR="0" wp14:anchorId="01A45FD2" wp14:editId="19FCB091">
            <wp:extent cx="804672" cy="72875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804794" cy="728869"/>
                    </a:xfrm>
                    <a:prstGeom prst="rect">
                      <a:avLst/>
                    </a:prstGeom>
                  </pic:spPr>
                </pic:pic>
              </a:graphicData>
            </a:graphic>
          </wp:inline>
        </w:drawing>
      </w:r>
    </w:p>
    <w:p w:rsidR="00413386" w:rsidRDefault="00413386" w:rsidP="00413386">
      <w:r>
        <w:rPr>
          <w:rFonts w:hint="eastAsia"/>
        </w:rPr>
        <w:t>知道其中任意两列向量，便可根据正交性质求得第三列。</w:t>
      </w:r>
    </w:p>
    <w:p w:rsidR="00413386" w:rsidRDefault="00413386" w:rsidP="00413386">
      <w:pPr>
        <w:pStyle w:val="a8"/>
      </w:pPr>
      <w:r>
        <w:rPr>
          <w:noProof/>
        </w:rPr>
        <w:drawing>
          <wp:inline distT="0" distB="0" distL="0" distR="0" wp14:anchorId="459C674A" wp14:editId="1C335CA0">
            <wp:extent cx="592531" cy="525871"/>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3480" cy="526714"/>
                    </a:xfrm>
                    <a:prstGeom prst="rect">
                      <a:avLst/>
                    </a:prstGeom>
                  </pic:spPr>
                </pic:pic>
              </a:graphicData>
            </a:graphic>
          </wp:inline>
        </w:drawing>
      </w:r>
    </w:p>
    <w:p w:rsidR="000714B1" w:rsidRDefault="000714B1" w:rsidP="000714B1">
      <w:r>
        <w:rPr>
          <w:rFonts w:hint="eastAsia"/>
        </w:rPr>
        <w:t>因此在着色器中，我们只需要为每个顶点定义切线和法线属性，就可以</w:t>
      </w:r>
      <w:proofErr w:type="gramStart"/>
      <w:r>
        <w:rPr>
          <w:rFonts w:hint="eastAsia"/>
        </w:rPr>
        <w:t>通过叉积公式</w:t>
      </w:r>
      <w:proofErr w:type="gramEnd"/>
      <w:r>
        <w:rPr>
          <w:rFonts w:hint="eastAsia"/>
        </w:rPr>
        <w:t>求得顶点的纹理空间转换矩阵。</w:t>
      </w:r>
    </w:p>
    <w:p w:rsidR="00E44B56" w:rsidRDefault="00E44B56" w:rsidP="00E44B56">
      <w:pPr>
        <w:pStyle w:val="2"/>
        <w:spacing w:before="312"/>
        <w:ind w:left="480" w:hanging="480"/>
      </w:pPr>
      <w:r>
        <w:rPr>
          <w:rFonts w:hint="eastAsia"/>
        </w:rPr>
        <w:t>环面</w:t>
      </w:r>
      <w:r w:rsidR="00410416">
        <w:rPr>
          <w:rFonts w:hint="eastAsia"/>
        </w:rPr>
        <w:t>体</w:t>
      </w:r>
      <w:r>
        <w:rPr>
          <w:rFonts w:hint="eastAsia"/>
        </w:rPr>
        <w:t>法线贴图</w:t>
      </w:r>
      <w:r>
        <w:rPr>
          <w:rFonts w:hint="eastAsia"/>
        </w:rPr>
        <w:t xml:space="preserve"> </w:t>
      </w:r>
      <w:r w:rsidRPr="00E44B56">
        <w:t>Bump Mapping a Torus</w:t>
      </w:r>
    </w:p>
    <w:p w:rsidR="00410416" w:rsidRPr="00410416" w:rsidRDefault="00410416" w:rsidP="00410416">
      <w:pPr>
        <w:pStyle w:val="3"/>
        <w:numPr>
          <w:ilvl w:val="0"/>
          <w:numId w:val="25"/>
        </w:numPr>
        <w:spacing w:before="156"/>
        <w:ind w:firstLineChars="0"/>
      </w:pPr>
      <w:r>
        <w:rPr>
          <w:rFonts w:hint="eastAsia"/>
        </w:rPr>
        <w:t>环面体的数学表达</w:t>
      </w:r>
    </w:p>
    <w:p w:rsidR="00AC1910" w:rsidRDefault="00AC1910" w:rsidP="00E44B56">
      <w:r>
        <w:rPr>
          <w:rFonts w:hint="eastAsia"/>
        </w:rPr>
        <w:t>对</w:t>
      </w:r>
      <w:r w:rsidR="000714B1">
        <w:rPr>
          <w:rFonts w:hint="eastAsia"/>
        </w:rPr>
        <w:t>环面</w:t>
      </w:r>
      <w:r w:rsidR="00410416">
        <w:rPr>
          <w:rFonts w:hint="eastAsia"/>
        </w:rPr>
        <w:t>体</w:t>
      </w:r>
      <w:r w:rsidR="000714B1">
        <w:rPr>
          <w:rFonts w:hint="eastAsia"/>
        </w:rPr>
        <w:t>使用</w:t>
      </w:r>
      <w:r>
        <w:rPr>
          <w:rFonts w:hint="eastAsia"/>
        </w:rPr>
        <w:t>凹凸贴图比在上一章节中描述的情况更加复杂，但又比对任意多边形使用凹凸贴图简单许多。</w:t>
      </w:r>
    </w:p>
    <w:p w:rsidR="00410416" w:rsidRDefault="00410416" w:rsidP="00410416">
      <w:pPr>
        <w:pStyle w:val="a8"/>
      </w:pPr>
      <w:r>
        <w:rPr>
          <w:noProof/>
        </w:rPr>
        <w:lastRenderedPageBreak/>
        <w:drawing>
          <wp:inline distT="0" distB="0" distL="0" distR="0" wp14:anchorId="171C7DC6" wp14:editId="3B11CD34">
            <wp:extent cx="1887321" cy="12664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05574" cy="1278658"/>
                    </a:xfrm>
                    <a:prstGeom prst="rect">
                      <a:avLst/>
                    </a:prstGeom>
                  </pic:spPr>
                </pic:pic>
              </a:graphicData>
            </a:graphic>
          </wp:inline>
        </w:drawing>
      </w:r>
    </w:p>
    <w:p w:rsidR="00AC1910" w:rsidRDefault="00AC1910" w:rsidP="00E44B56">
      <w:r>
        <w:rPr>
          <w:rFonts w:hint="eastAsia"/>
        </w:rPr>
        <w:t>下面是环面</w:t>
      </w:r>
      <w:r w:rsidR="00410416">
        <w:rPr>
          <w:rFonts w:hint="eastAsia"/>
        </w:rPr>
        <w:t>体</w:t>
      </w:r>
      <w:r>
        <w:rPr>
          <w:rFonts w:hint="eastAsia"/>
        </w:rPr>
        <w:t>的顶点坐标</w:t>
      </w:r>
      <w:r w:rsidR="00884028">
        <w:rPr>
          <w:rFonts w:hint="eastAsia"/>
        </w:rPr>
        <w:t>的参数方程</w:t>
      </w:r>
      <w:r w:rsidR="001F7008">
        <w:rPr>
          <w:rFonts w:hint="eastAsia"/>
        </w:rPr>
        <w:t>（以坐标轴原点为中心，放置于</w:t>
      </w:r>
      <w:proofErr w:type="spellStart"/>
      <w:r w:rsidR="001F7008">
        <w:rPr>
          <w:rFonts w:hint="eastAsia"/>
        </w:rPr>
        <w:t>xOy</w:t>
      </w:r>
      <w:proofErr w:type="spellEnd"/>
      <w:r w:rsidR="001F7008">
        <w:rPr>
          <w:rFonts w:hint="eastAsia"/>
        </w:rPr>
        <w:t>平面）</w:t>
      </w:r>
      <w:r>
        <w:rPr>
          <w:rFonts w:hint="eastAsia"/>
        </w:rPr>
        <w:t>：</w:t>
      </w:r>
    </w:p>
    <w:p w:rsidR="00AC1910" w:rsidRDefault="00AC1910" w:rsidP="009F4C86">
      <w:pPr>
        <w:jc w:val="center"/>
      </w:pPr>
      <w:r>
        <w:t>x = (</w:t>
      </w:r>
      <w:r>
        <w:rPr>
          <w:rFonts w:hint="eastAsia"/>
        </w:rPr>
        <w:t xml:space="preserve">M + N </w:t>
      </w:r>
      <w:r>
        <w:rPr>
          <w:rFonts w:hint="eastAsia"/>
        </w:rPr>
        <w:t>·</w:t>
      </w:r>
      <w:r>
        <w:rPr>
          <w:rFonts w:hint="eastAsia"/>
        </w:rPr>
        <w:t xml:space="preserve"> cos(2</w:t>
      </w:r>
      <w:r>
        <w:rPr>
          <w:rFonts w:hint="eastAsia"/>
        </w:rPr>
        <w:t>π</w:t>
      </w:r>
      <w:r>
        <w:rPr>
          <w:rFonts w:hint="eastAsia"/>
        </w:rPr>
        <w:t>t</w:t>
      </w:r>
      <w:r>
        <w:t>)</w:t>
      </w:r>
      <w:r>
        <w:rPr>
          <w:rFonts w:hint="eastAsia"/>
        </w:rPr>
        <w:t xml:space="preserve"> </w:t>
      </w:r>
      <w:r>
        <w:rPr>
          <w:rFonts w:hint="eastAsia"/>
        </w:rPr>
        <w:t>·</w:t>
      </w:r>
      <w:r>
        <w:rPr>
          <w:rFonts w:hint="eastAsia"/>
        </w:rPr>
        <w:t xml:space="preserve"> cos(2</w:t>
      </w:r>
      <w:r>
        <w:rPr>
          <w:rFonts w:hint="eastAsia"/>
        </w:rPr>
        <w:t>π</w:t>
      </w:r>
      <w:r>
        <w:rPr>
          <w:rFonts w:hint="eastAsia"/>
        </w:rPr>
        <w:t>s)</w:t>
      </w:r>
    </w:p>
    <w:p w:rsidR="00AC1910" w:rsidRDefault="00AC1910" w:rsidP="009F4C86">
      <w:pPr>
        <w:jc w:val="center"/>
      </w:pPr>
      <w:r>
        <w:rPr>
          <w:rFonts w:hint="eastAsia"/>
        </w:rPr>
        <w:t xml:space="preserve">y = (M + N </w:t>
      </w:r>
      <w:r>
        <w:rPr>
          <w:rFonts w:hint="eastAsia"/>
        </w:rPr>
        <w:t>·</w:t>
      </w:r>
      <w:r>
        <w:rPr>
          <w:rFonts w:hint="eastAsia"/>
        </w:rPr>
        <w:t xml:space="preserve"> cos(2</w:t>
      </w:r>
      <w:r>
        <w:rPr>
          <w:rFonts w:hint="eastAsia"/>
        </w:rPr>
        <w:t>π</w:t>
      </w:r>
      <w:r>
        <w:rPr>
          <w:rFonts w:hint="eastAsia"/>
        </w:rPr>
        <w:t xml:space="preserve">t) </w:t>
      </w:r>
      <w:r>
        <w:rPr>
          <w:rFonts w:hint="eastAsia"/>
        </w:rPr>
        <w:t>·</w:t>
      </w:r>
      <w:r>
        <w:rPr>
          <w:rFonts w:hint="eastAsia"/>
        </w:rPr>
        <w:t xml:space="preserve"> cos(2</w:t>
      </w:r>
      <w:r>
        <w:rPr>
          <w:rFonts w:hint="eastAsia"/>
        </w:rPr>
        <w:t>π</w:t>
      </w:r>
      <w:r>
        <w:rPr>
          <w:rFonts w:hint="eastAsia"/>
        </w:rPr>
        <w:t>s)</w:t>
      </w:r>
    </w:p>
    <w:p w:rsidR="00AC1910" w:rsidRDefault="00AC1910" w:rsidP="009F4C86">
      <w:pPr>
        <w:jc w:val="center"/>
      </w:pPr>
      <w:r>
        <w:rPr>
          <w:rFonts w:hint="eastAsia"/>
        </w:rPr>
        <w:t xml:space="preserve">z = N </w:t>
      </w:r>
      <w:r>
        <w:rPr>
          <w:rFonts w:hint="eastAsia"/>
        </w:rPr>
        <w:t>·</w:t>
      </w:r>
      <w:r>
        <w:rPr>
          <w:rFonts w:hint="eastAsia"/>
        </w:rPr>
        <w:t xml:space="preserve"> sin(2</w:t>
      </w:r>
      <w:r>
        <w:rPr>
          <w:rFonts w:hint="eastAsia"/>
        </w:rPr>
        <w:t>π</w:t>
      </w:r>
      <w:r>
        <w:rPr>
          <w:rFonts w:hint="eastAsia"/>
        </w:rPr>
        <w:t>t)</w:t>
      </w:r>
    </w:p>
    <w:p w:rsidR="00410416" w:rsidRDefault="001F7008" w:rsidP="00410416">
      <w:pPr>
        <w:pStyle w:val="a6"/>
        <w:numPr>
          <w:ilvl w:val="0"/>
          <w:numId w:val="26"/>
        </w:numPr>
        <w:ind w:firstLineChars="0"/>
      </w:pPr>
      <w:r>
        <w:rPr>
          <w:rFonts w:hint="eastAsia"/>
        </w:rPr>
        <w:t>M</w:t>
      </w:r>
      <w:r>
        <w:rPr>
          <w:rFonts w:hint="eastAsia"/>
        </w:rPr>
        <w:t>为圆环中心到管道圆心的半径</w:t>
      </w:r>
    </w:p>
    <w:p w:rsidR="001F7008" w:rsidRDefault="001F7008" w:rsidP="00410416">
      <w:pPr>
        <w:pStyle w:val="a6"/>
        <w:numPr>
          <w:ilvl w:val="0"/>
          <w:numId w:val="26"/>
        </w:numPr>
        <w:ind w:firstLineChars="0"/>
      </w:pPr>
      <w:r>
        <w:rPr>
          <w:rFonts w:hint="eastAsia"/>
        </w:rPr>
        <w:t>N</w:t>
      </w:r>
      <w:r>
        <w:rPr>
          <w:rFonts w:hint="eastAsia"/>
        </w:rPr>
        <w:t>为管道的半径</w:t>
      </w:r>
    </w:p>
    <w:p w:rsidR="001F7008" w:rsidRDefault="001F7008" w:rsidP="001F7008">
      <w:pPr>
        <w:pStyle w:val="a6"/>
        <w:numPr>
          <w:ilvl w:val="0"/>
          <w:numId w:val="26"/>
        </w:numPr>
        <w:ind w:firstLineChars="0"/>
      </w:pPr>
      <w:r w:rsidRPr="001F7008">
        <w:t>(s, t)</w:t>
      </w:r>
      <w:r>
        <w:rPr>
          <w:rFonts w:ascii="宋体" w:eastAsia="宋体" w:hAnsi="宋体" w:cs="宋体" w:hint="eastAsia"/>
        </w:rPr>
        <w:t>∈</w:t>
      </w:r>
      <w:r w:rsidRPr="001F7008">
        <w:t>[0, 1]</w:t>
      </w:r>
      <w:r>
        <w:rPr>
          <w:rFonts w:hint="eastAsia"/>
        </w:rPr>
        <w:t>，</w:t>
      </w:r>
      <w:r>
        <w:rPr>
          <w:rFonts w:hint="eastAsia"/>
        </w:rPr>
        <w:t>s</w:t>
      </w:r>
      <w:r>
        <w:rPr>
          <w:rFonts w:hint="eastAsia"/>
        </w:rPr>
        <w:t>表示了</w:t>
      </w:r>
      <w:r w:rsidR="008C4481">
        <w:rPr>
          <w:rFonts w:hint="eastAsia"/>
        </w:rPr>
        <w:t>顶点在圆环上的</w:t>
      </w:r>
      <w:r w:rsidR="00EE5ACC">
        <w:rPr>
          <w:rFonts w:hint="eastAsia"/>
        </w:rPr>
        <w:t>相对位置</w:t>
      </w:r>
      <w:r>
        <w:rPr>
          <w:rFonts w:hint="eastAsia"/>
        </w:rPr>
        <w:t>，</w:t>
      </w:r>
      <w:r>
        <w:rPr>
          <w:rFonts w:hint="eastAsia"/>
        </w:rPr>
        <w:t>t</w:t>
      </w:r>
      <w:r>
        <w:rPr>
          <w:rFonts w:hint="eastAsia"/>
        </w:rPr>
        <w:t>表示了</w:t>
      </w:r>
      <w:r w:rsidR="008C4481">
        <w:rPr>
          <w:rFonts w:hint="eastAsia"/>
        </w:rPr>
        <w:t>顶点在</w:t>
      </w:r>
      <w:r>
        <w:rPr>
          <w:rFonts w:hint="eastAsia"/>
        </w:rPr>
        <w:t>管道</w:t>
      </w:r>
      <w:r w:rsidR="008C4481">
        <w:rPr>
          <w:rFonts w:hint="eastAsia"/>
        </w:rPr>
        <w:t>上</w:t>
      </w:r>
      <w:r>
        <w:rPr>
          <w:rFonts w:hint="eastAsia"/>
        </w:rPr>
        <w:t>的</w:t>
      </w:r>
      <w:r w:rsidR="00EE5ACC">
        <w:rPr>
          <w:rFonts w:hint="eastAsia"/>
        </w:rPr>
        <w:t>相对位置</w:t>
      </w:r>
    </w:p>
    <w:p w:rsidR="007F450B" w:rsidRPr="00410416" w:rsidRDefault="007F450B" w:rsidP="007F450B">
      <w:pPr>
        <w:pStyle w:val="3"/>
        <w:numPr>
          <w:ilvl w:val="0"/>
          <w:numId w:val="25"/>
        </w:numPr>
        <w:spacing w:before="156"/>
        <w:ind w:firstLineChars="0"/>
      </w:pPr>
      <w:r>
        <w:rPr>
          <w:rFonts w:hint="eastAsia"/>
        </w:rPr>
        <w:t>计算光向量转换至环面体纹理空间的旋转矩阵</w:t>
      </w:r>
    </w:p>
    <w:p w:rsidR="007F450B" w:rsidRDefault="00884028" w:rsidP="007F450B">
      <w:r>
        <w:rPr>
          <w:rFonts w:hint="eastAsia"/>
        </w:rPr>
        <w:t>创建旋转矩阵需要用到环面体参数方程的偏导数：</w:t>
      </w:r>
    </w:p>
    <w:p w:rsidR="00884028" w:rsidRDefault="00884028" w:rsidP="00884028">
      <w:pPr>
        <w:pStyle w:val="a8"/>
      </w:pPr>
      <w:r>
        <w:rPr>
          <w:noProof/>
        </w:rPr>
        <w:drawing>
          <wp:inline distT="0" distB="0" distL="0" distR="0" wp14:anchorId="4E87FCA7" wp14:editId="51F483CF">
            <wp:extent cx="3072384" cy="97061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75531" cy="971604"/>
                    </a:xfrm>
                    <a:prstGeom prst="rect">
                      <a:avLst/>
                    </a:prstGeom>
                  </pic:spPr>
                </pic:pic>
              </a:graphicData>
            </a:graphic>
          </wp:inline>
        </w:drawing>
      </w:r>
    </w:p>
    <w:p w:rsidR="00884028" w:rsidRDefault="00884028" w:rsidP="00884028">
      <w:r>
        <w:rPr>
          <w:rFonts w:hint="eastAsia"/>
        </w:rPr>
        <w:t>我们把“包含</w:t>
      </w:r>
      <w:r>
        <w:rPr>
          <w:rFonts w:hint="eastAsia"/>
        </w:rPr>
        <w:t>s</w:t>
      </w:r>
      <w:r>
        <w:rPr>
          <w:rFonts w:hint="eastAsia"/>
        </w:rPr>
        <w:t>或</w:t>
      </w:r>
      <w:r>
        <w:rPr>
          <w:rFonts w:hint="eastAsia"/>
        </w:rPr>
        <w:t>t</w:t>
      </w:r>
      <w:r>
        <w:rPr>
          <w:rFonts w:hint="eastAsia"/>
        </w:rPr>
        <w:t>的偏导数”组成的三维向量称为逆梯度，因为它</w:t>
      </w:r>
      <w:r w:rsidR="0014160F">
        <w:rPr>
          <w:rFonts w:hint="eastAsia"/>
        </w:rPr>
        <w:t>类似于每个分量的常规地图的倒数。一个逆梯度表示了一个单参数变量在物体表面位置的瞬时方向与变化幅度。</w:t>
      </w:r>
    </w:p>
    <w:p w:rsidR="0014160F" w:rsidRDefault="0014160F" w:rsidP="00884028">
      <w:r>
        <w:rPr>
          <w:rFonts w:hint="eastAsia"/>
        </w:rPr>
        <w:t>我们可以用逆梯度来构建一个表面局部坐标系</w:t>
      </w:r>
      <w:r>
        <w:rPr>
          <w:rFonts w:hint="eastAsia"/>
        </w:rPr>
        <w:t>S</w:t>
      </w:r>
      <w:r w:rsidRPr="0014160F">
        <w:t>urface-</w:t>
      </w:r>
      <w:r>
        <w:rPr>
          <w:rFonts w:hint="eastAsia"/>
        </w:rPr>
        <w:t>L</w:t>
      </w:r>
      <w:r w:rsidRPr="0014160F">
        <w:t xml:space="preserve">ocal </w:t>
      </w:r>
      <w:r>
        <w:rPr>
          <w:rFonts w:hint="eastAsia"/>
        </w:rPr>
        <w:t>C</w:t>
      </w:r>
      <w:r w:rsidRPr="0014160F">
        <w:t xml:space="preserve">oordinate </w:t>
      </w:r>
      <w:r>
        <w:rPr>
          <w:rFonts w:hint="eastAsia"/>
        </w:rPr>
        <w:t>S</w:t>
      </w:r>
      <w:r w:rsidRPr="0014160F">
        <w:t>ystem</w:t>
      </w:r>
      <w:r w:rsidR="00301B3A">
        <w:rPr>
          <w:rFonts w:hint="eastAsia"/>
        </w:rPr>
        <w:t>，</w:t>
      </w:r>
      <w:r>
        <w:rPr>
          <w:rFonts w:hint="eastAsia"/>
        </w:rPr>
        <w:t>创建一个</w:t>
      </w:r>
      <w:r>
        <w:rPr>
          <w:rFonts w:hint="eastAsia"/>
        </w:rPr>
        <w:t>3D</w:t>
      </w:r>
      <w:r>
        <w:rPr>
          <w:rFonts w:hint="eastAsia"/>
        </w:rPr>
        <w:t>坐标系需要两个正交的向量。对表面局部</w:t>
      </w:r>
      <w:r w:rsidR="00AE35CF">
        <w:rPr>
          <w:rFonts w:hint="eastAsia"/>
        </w:rPr>
        <w:t>坐标系</w:t>
      </w:r>
      <w:r w:rsidR="00301B3A">
        <w:rPr>
          <w:rFonts w:hint="eastAsia"/>
        </w:rPr>
        <w:t>来说，表面法线向量非常关键，我们可以通过计算两个不重合的逆梯度来获取法线向量</w:t>
      </w:r>
      <w:r w:rsidR="00301B3A">
        <w:rPr>
          <w:rFonts w:hint="eastAsia"/>
        </w:rPr>
        <w:t>N</w:t>
      </w:r>
      <w:r w:rsidR="00301B3A">
        <w:rPr>
          <w:rFonts w:hint="eastAsia"/>
        </w:rPr>
        <w:t>。</w:t>
      </w:r>
    </w:p>
    <w:p w:rsidR="00301B3A" w:rsidRDefault="00301B3A" w:rsidP="00301B3A">
      <w:pPr>
        <w:pStyle w:val="a8"/>
      </w:pPr>
      <w:r>
        <w:rPr>
          <w:noProof/>
        </w:rPr>
        <w:drawing>
          <wp:inline distT="0" distB="0" distL="0" distR="0" wp14:anchorId="1373AC30" wp14:editId="57A16017">
            <wp:extent cx="1697126" cy="450391"/>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4831" cy="449782"/>
                    </a:xfrm>
                    <a:prstGeom prst="rect">
                      <a:avLst/>
                    </a:prstGeom>
                  </pic:spPr>
                </pic:pic>
              </a:graphicData>
            </a:graphic>
          </wp:inline>
        </w:drawing>
      </w:r>
    </w:p>
    <w:p w:rsidR="00301B3A" w:rsidRDefault="00301B3A" w:rsidP="00301B3A">
      <w:r>
        <w:rPr>
          <w:rFonts w:hint="eastAsia"/>
        </w:rPr>
        <w:t>再选择其中一个逆梯度作为切线，就可以构建一个表面局部坐标系了。</w:t>
      </w:r>
    </w:p>
    <w:p w:rsidR="00301B3A" w:rsidRDefault="00301B3A" w:rsidP="00301B3A">
      <w:r>
        <w:rPr>
          <w:rFonts w:hint="eastAsia"/>
        </w:rPr>
        <w:t>综上所述，环面体的旋转矩阵为：</w:t>
      </w:r>
    </w:p>
    <w:p w:rsidR="00301B3A" w:rsidRDefault="00301B3A" w:rsidP="00301B3A">
      <w:pPr>
        <w:pStyle w:val="a8"/>
      </w:pPr>
      <w:r>
        <w:rPr>
          <w:noProof/>
        </w:rPr>
        <w:drawing>
          <wp:inline distT="0" distB="0" distL="0" distR="0" wp14:anchorId="30ED2F71" wp14:editId="1641BD79">
            <wp:extent cx="856543" cy="841248"/>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861113" cy="845737"/>
                    </a:xfrm>
                    <a:prstGeom prst="rect">
                      <a:avLst/>
                    </a:prstGeom>
                  </pic:spPr>
                </pic:pic>
              </a:graphicData>
            </a:graphic>
          </wp:inline>
        </w:drawing>
      </w:r>
      <w:r>
        <w:rPr>
          <w:rFonts w:hint="eastAsia"/>
        </w:rPr>
        <w:tab/>
      </w:r>
      <w:r>
        <w:rPr>
          <w:rFonts w:hint="eastAsia"/>
        </w:rPr>
        <w:tab/>
      </w:r>
      <w:r>
        <w:rPr>
          <w:rFonts w:hint="eastAsia"/>
        </w:rPr>
        <w:tab/>
      </w:r>
      <w:r>
        <w:rPr>
          <w:noProof/>
        </w:rPr>
        <w:drawing>
          <wp:inline distT="0" distB="0" distL="0" distR="0" wp14:anchorId="24D345AB" wp14:editId="58247767">
            <wp:extent cx="1606419" cy="89245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03630" cy="890906"/>
                    </a:xfrm>
                    <a:prstGeom prst="rect">
                      <a:avLst/>
                    </a:prstGeom>
                  </pic:spPr>
                </pic:pic>
              </a:graphicData>
            </a:graphic>
          </wp:inline>
        </w:drawing>
      </w:r>
    </w:p>
    <w:p w:rsidR="00301B3A" w:rsidRDefault="00301B3A" w:rsidP="00301B3A">
      <w:pPr>
        <w:rPr>
          <w:noProof/>
        </w:rPr>
      </w:pPr>
      <w:r>
        <w:rPr>
          <w:rFonts w:hint="eastAsia"/>
        </w:rPr>
        <w:t>其中，向量上方的</w:t>
      </w:r>
      <w:r w:rsidR="001D63B2">
        <w:rPr>
          <w:rFonts w:ascii="微软雅黑" w:hAnsi="微软雅黑" w:hint="eastAsia"/>
          <w:noProof/>
        </w:rPr>
        <w:t>∧</w:t>
      </w:r>
      <w:r w:rsidR="001D63B2">
        <w:rPr>
          <w:rFonts w:hint="eastAsia"/>
          <w:noProof/>
        </w:rPr>
        <w:t>符号表示标准化向量。</w:t>
      </w:r>
    </w:p>
    <w:p w:rsidR="001D63B2" w:rsidRDefault="001D63B2" w:rsidP="001D63B2">
      <w:pPr>
        <w:pStyle w:val="2"/>
        <w:spacing w:before="312"/>
        <w:ind w:left="480" w:hanging="480"/>
      </w:pPr>
      <w:r>
        <w:rPr>
          <w:rFonts w:hint="eastAsia"/>
        </w:rPr>
        <w:lastRenderedPageBreak/>
        <w:t>纹理多边形网格凹凸贴图</w:t>
      </w:r>
      <w:r>
        <w:rPr>
          <w:rFonts w:hint="eastAsia"/>
        </w:rPr>
        <w:t xml:space="preserve"> </w:t>
      </w:r>
      <w:r w:rsidRPr="001D63B2">
        <w:t>Bump Mapping Textured Polygonal Meshes</w:t>
      </w:r>
    </w:p>
    <w:p w:rsidR="001D63B2" w:rsidRDefault="00857FAE" w:rsidP="00857FAE">
      <w:pPr>
        <w:pStyle w:val="3"/>
        <w:numPr>
          <w:ilvl w:val="0"/>
          <w:numId w:val="28"/>
        </w:numPr>
        <w:spacing w:before="156"/>
        <w:ind w:firstLineChars="0"/>
      </w:pPr>
      <w:r>
        <w:rPr>
          <w:rFonts w:hint="eastAsia"/>
        </w:rPr>
        <w:t>研究单个三角形</w:t>
      </w:r>
      <w:r>
        <w:rPr>
          <w:rFonts w:hint="eastAsia"/>
        </w:rPr>
        <w:t xml:space="preserve"> </w:t>
      </w:r>
      <w:r w:rsidRPr="00857FAE">
        <w:t>Examining a Single Triangle</w:t>
      </w:r>
    </w:p>
    <w:p w:rsidR="00857FAE" w:rsidRDefault="00857FAE" w:rsidP="00857FAE">
      <w:pPr>
        <w:pStyle w:val="a8"/>
      </w:pPr>
      <w:r>
        <w:rPr>
          <w:noProof/>
        </w:rPr>
        <w:drawing>
          <wp:inline distT="0" distB="0" distL="0" distR="0" wp14:anchorId="679441A6" wp14:editId="3DA764B5">
            <wp:extent cx="3577133" cy="2166232"/>
            <wp:effectExtent l="0" t="0" r="4445"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75628" cy="2165320"/>
                    </a:xfrm>
                    <a:prstGeom prst="rect">
                      <a:avLst/>
                    </a:prstGeom>
                  </pic:spPr>
                </pic:pic>
              </a:graphicData>
            </a:graphic>
          </wp:inline>
        </w:drawing>
      </w:r>
    </w:p>
    <w:p w:rsidR="00857FAE" w:rsidRDefault="00857FAE" w:rsidP="00857FAE">
      <w:r>
        <w:rPr>
          <w:rFonts w:hint="eastAsia"/>
        </w:rPr>
        <w:t>上图是一个外星人头部的线框模型，它展示了同一个三角形三次：</w:t>
      </w:r>
    </w:p>
    <w:p w:rsidR="00857FAE" w:rsidRDefault="00857FAE" w:rsidP="00857FAE">
      <w:pPr>
        <w:pStyle w:val="a6"/>
        <w:numPr>
          <w:ilvl w:val="0"/>
          <w:numId w:val="29"/>
        </w:numPr>
        <w:ind w:firstLineChars="0"/>
      </w:pPr>
      <w:r>
        <w:rPr>
          <w:rFonts w:hint="eastAsia"/>
        </w:rPr>
        <w:t>最左边：处于</w:t>
      </w:r>
      <w:r>
        <w:rPr>
          <w:rFonts w:hint="eastAsia"/>
        </w:rPr>
        <w:t>2D</w:t>
      </w:r>
      <w:r>
        <w:rPr>
          <w:rFonts w:hint="eastAsia"/>
        </w:rPr>
        <w:t>高度场纹理中</w:t>
      </w:r>
    </w:p>
    <w:p w:rsidR="00857FAE" w:rsidRDefault="00857FAE" w:rsidP="00857FAE">
      <w:pPr>
        <w:pStyle w:val="a6"/>
        <w:numPr>
          <w:ilvl w:val="0"/>
          <w:numId w:val="29"/>
        </w:numPr>
        <w:ind w:firstLineChars="0"/>
      </w:pPr>
      <w:r>
        <w:rPr>
          <w:rFonts w:hint="eastAsia"/>
        </w:rPr>
        <w:t>最右边：处于</w:t>
      </w:r>
      <w:r>
        <w:rPr>
          <w:rFonts w:hint="eastAsia"/>
        </w:rPr>
        <w:t>3D</w:t>
      </w:r>
      <w:r>
        <w:rPr>
          <w:rFonts w:hint="eastAsia"/>
        </w:rPr>
        <w:t>对象空间中</w:t>
      </w:r>
    </w:p>
    <w:p w:rsidR="00857FAE" w:rsidRDefault="00857FAE" w:rsidP="00857FAE">
      <w:pPr>
        <w:pStyle w:val="a6"/>
        <w:numPr>
          <w:ilvl w:val="0"/>
          <w:numId w:val="29"/>
        </w:numPr>
        <w:ind w:firstLineChars="0"/>
      </w:pPr>
      <w:r>
        <w:rPr>
          <w:rFonts w:hint="eastAsia"/>
        </w:rPr>
        <w:t>最中间：处于使用凹凸贴图渲染的</w:t>
      </w:r>
      <w:r w:rsidR="00104651">
        <w:rPr>
          <w:rFonts w:hint="eastAsia"/>
        </w:rPr>
        <w:t>图像</w:t>
      </w:r>
      <w:r>
        <w:rPr>
          <w:rFonts w:hint="eastAsia"/>
        </w:rPr>
        <w:t>结果中</w:t>
      </w:r>
    </w:p>
    <w:p w:rsidR="001424C7" w:rsidRDefault="001424C7" w:rsidP="001424C7">
      <w:r>
        <w:rPr>
          <w:rFonts w:hint="eastAsia"/>
        </w:rPr>
        <w:t>其中，三角形的每个顶点都对应了一个</w:t>
      </w:r>
      <w:proofErr w:type="gramStart"/>
      <w:r>
        <w:rPr>
          <w:rFonts w:hint="eastAsia"/>
        </w:rPr>
        <w:t>三维对</w:t>
      </w:r>
      <w:proofErr w:type="gramEnd"/>
      <w:r>
        <w:rPr>
          <w:rFonts w:hint="eastAsia"/>
        </w:rPr>
        <w:t>象空间坐标与二维纹理坐标，它们共同组成了一个五维坐标，因此，我们可以把一个三角形描述如下：</w:t>
      </w:r>
    </w:p>
    <w:p w:rsidR="001424C7" w:rsidRDefault="001424C7" w:rsidP="009F4C86">
      <w:pPr>
        <w:jc w:val="center"/>
      </w:pPr>
      <w:r>
        <w:rPr>
          <w:rFonts w:hint="eastAsia"/>
        </w:rPr>
        <w:t>V</w:t>
      </w:r>
      <w:r>
        <w:rPr>
          <w:rFonts w:hint="eastAsia"/>
          <w:vertAlign w:val="subscript"/>
        </w:rPr>
        <w:t>0</w:t>
      </w:r>
      <w:r>
        <w:rPr>
          <w:rFonts w:hint="eastAsia"/>
        </w:rPr>
        <w:t xml:space="preserve"> = (x</w:t>
      </w:r>
      <w:r>
        <w:rPr>
          <w:rFonts w:hint="eastAsia"/>
          <w:vertAlign w:val="subscript"/>
        </w:rPr>
        <w:t>0</w:t>
      </w:r>
      <w:r>
        <w:rPr>
          <w:rFonts w:hint="eastAsia"/>
        </w:rPr>
        <w:t>, y</w:t>
      </w:r>
      <w:r>
        <w:rPr>
          <w:rFonts w:hint="eastAsia"/>
          <w:vertAlign w:val="subscript"/>
        </w:rPr>
        <w:t>0</w:t>
      </w:r>
      <w:r>
        <w:rPr>
          <w:rFonts w:hint="eastAsia"/>
        </w:rPr>
        <w:t>, z</w:t>
      </w:r>
      <w:r>
        <w:rPr>
          <w:rFonts w:hint="eastAsia"/>
          <w:vertAlign w:val="subscript"/>
        </w:rPr>
        <w:t>0</w:t>
      </w:r>
      <w:r>
        <w:rPr>
          <w:rFonts w:hint="eastAsia"/>
        </w:rPr>
        <w:t>, s</w:t>
      </w:r>
      <w:r>
        <w:rPr>
          <w:rFonts w:hint="eastAsia"/>
          <w:vertAlign w:val="subscript"/>
        </w:rPr>
        <w:t>0</w:t>
      </w:r>
      <w:r>
        <w:rPr>
          <w:rFonts w:hint="eastAsia"/>
        </w:rPr>
        <w:t>, t</w:t>
      </w:r>
      <w:r>
        <w:rPr>
          <w:rFonts w:hint="eastAsia"/>
          <w:vertAlign w:val="subscript"/>
        </w:rPr>
        <w:t>0</w:t>
      </w:r>
      <w:r>
        <w:rPr>
          <w:rFonts w:hint="eastAsia"/>
        </w:rPr>
        <w:t>)</w:t>
      </w:r>
    </w:p>
    <w:p w:rsidR="001424C7" w:rsidRPr="001424C7" w:rsidRDefault="001424C7" w:rsidP="009F4C86">
      <w:pPr>
        <w:jc w:val="center"/>
      </w:pPr>
      <w:r>
        <w:rPr>
          <w:rFonts w:hint="eastAsia"/>
        </w:rPr>
        <w:t>V</w:t>
      </w:r>
      <w:r>
        <w:rPr>
          <w:rFonts w:hint="eastAsia"/>
          <w:vertAlign w:val="subscript"/>
        </w:rPr>
        <w:t>1</w:t>
      </w:r>
      <w:r>
        <w:rPr>
          <w:rFonts w:hint="eastAsia"/>
        </w:rPr>
        <w:t xml:space="preserve"> = (x</w:t>
      </w:r>
      <w:r>
        <w:rPr>
          <w:rFonts w:hint="eastAsia"/>
          <w:vertAlign w:val="subscript"/>
        </w:rPr>
        <w:t>1</w:t>
      </w:r>
      <w:r>
        <w:rPr>
          <w:rFonts w:hint="eastAsia"/>
        </w:rPr>
        <w:t>, y</w:t>
      </w:r>
      <w:r>
        <w:rPr>
          <w:rFonts w:hint="eastAsia"/>
          <w:vertAlign w:val="subscript"/>
        </w:rPr>
        <w:t>1</w:t>
      </w:r>
      <w:r>
        <w:rPr>
          <w:rFonts w:hint="eastAsia"/>
        </w:rPr>
        <w:t>, z</w:t>
      </w:r>
      <w:r>
        <w:rPr>
          <w:rFonts w:hint="eastAsia"/>
          <w:vertAlign w:val="subscript"/>
        </w:rPr>
        <w:t>1</w:t>
      </w:r>
      <w:r>
        <w:rPr>
          <w:rFonts w:hint="eastAsia"/>
        </w:rPr>
        <w:t>, s</w:t>
      </w:r>
      <w:r>
        <w:rPr>
          <w:rFonts w:hint="eastAsia"/>
          <w:vertAlign w:val="subscript"/>
        </w:rPr>
        <w:t>1</w:t>
      </w:r>
      <w:r>
        <w:rPr>
          <w:rFonts w:hint="eastAsia"/>
        </w:rPr>
        <w:t>, t</w:t>
      </w:r>
      <w:r>
        <w:rPr>
          <w:rFonts w:hint="eastAsia"/>
          <w:vertAlign w:val="subscript"/>
        </w:rPr>
        <w:t>1</w:t>
      </w:r>
      <w:r>
        <w:rPr>
          <w:rFonts w:hint="eastAsia"/>
        </w:rPr>
        <w:t>)</w:t>
      </w:r>
    </w:p>
    <w:p w:rsidR="001424C7" w:rsidRPr="001424C7" w:rsidRDefault="001424C7" w:rsidP="009F4C86">
      <w:pPr>
        <w:jc w:val="center"/>
      </w:pPr>
      <w:r>
        <w:rPr>
          <w:rFonts w:hint="eastAsia"/>
        </w:rPr>
        <w:t>V</w:t>
      </w:r>
      <w:r>
        <w:rPr>
          <w:rFonts w:hint="eastAsia"/>
          <w:vertAlign w:val="subscript"/>
        </w:rPr>
        <w:t>2</w:t>
      </w:r>
      <w:r>
        <w:rPr>
          <w:rFonts w:hint="eastAsia"/>
        </w:rPr>
        <w:t xml:space="preserve"> = (x</w:t>
      </w:r>
      <w:r>
        <w:rPr>
          <w:rFonts w:hint="eastAsia"/>
          <w:vertAlign w:val="subscript"/>
        </w:rPr>
        <w:t>2</w:t>
      </w:r>
      <w:r>
        <w:rPr>
          <w:rFonts w:hint="eastAsia"/>
        </w:rPr>
        <w:t>, y</w:t>
      </w:r>
      <w:r>
        <w:rPr>
          <w:rFonts w:hint="eastAsia"/>
          <w:vertAlign w:val="subscript"/>
        </w:rPr>
        <w:t>2</w:t>
      </w:r>
      <w:r>
        <w:rPr>
          <w:rFonts w:hint="eastAsia"/>
        </w:rPr>
        <w:t>, z</w:t>
      </w:r>
      <w:r>
        <w:rPr>
          <w:rFonts w:hint="eastAsia"/>
          <w:vertAlign w:val="subscript"/>
        </w:rPr>
        <w:t>2</w:t>
      </w:r>
      <w:r>
        <w:rPr>
          <w:rFonts w:hint="eastAsia"/>
        </w:rPr>
        <w:t>, s</w:t>
      </w:r>
      <w:r>
        <w:rPr>
          <w:rFonts w:hint="eastAsia"/>
          <w:vertAlign w:val="subscript"/>
        </w:rPr>
        <w:t>2</w:t>
      </w:r>
      <w:r>
        <w:rPr>
          <w:rFonts w:hint="eastAsia"/>
        </w:rPr>
        <w:t>, t</w:t>
      </w:r>
      <w:r>
        <w:rPr>
          <w:rFonts w:hint="eastAsia"/>
          <w:vertAlign w:val="subscript"/>
        </w:rPr>
        <w:t>2</w:t>
      </w:r>
      <w:r>
        <w:rPr>
          <w:rFonts w:hint="eastAsia"/>
        </w:rPr>
        <w:t>)</w:t>
      </w:r>
    </w:p>
    <w:p w:rsidR="001424C7" w:rsidRDefault="001424C7" w:rsidP="001424C7">
      <w:r>
        <w:rPr>
          <w:rFonts w:hint="eastAsia"/>
        </w:rPr>
        <w:t>由于这些坐标处于同一个三角形所在的平面，所以可以用推导出</w:t>
      </w:r>
      <w:r w:rsidR="0004552A">
        <w:rPr>
          <w:rFonts w:hint="eastAsia"/>
        </w:rPr>
        <w:t>x</w:t>
      </w:r>
      <w:r w:rsidR="0004552A">
        <w:rPr>
          <w:rFonts w:hint="eastAsia"/>
        </w:rPr>
        <w:t>、</w:t>
      </w:r>
      <w:r w:rsidR="0004552A">
        <w:rPr>
          <w:rFonts w:hint="eastAsia"/>
        </w:rPr>
        <w:t>y</w:t>
      </w:r>
      <w:r w:rsidR="0004552A">
        <w:rPr>
          <w:rFonts w:hint="eastAsia"/>
        </w:rPr>
        <w:t>、</w:t>
      </w:r>
      <w:r w:rsidR="0004552A">
        <w:rPr>
          <w:rFonts w:hint="eastAsia"/>
        </w:rPr>
        <w:t>z</w:t>
      </w:r>
      <w:r w:rsidR="0004552A">
        <w:rPr>
          <w:rFonts w:hint="eastAsia"/>
        </w:rPr>
        <w:t>分别与</w:t>
      </w:r>
      <w:r w:rsidR="0004552A">
        <w:rPr>
          <w:rFonts w:hint="eastAsia"/>
        </w:rPr>
        <w:t>s</w:t>
      </w:r>
      <w:r w:rsidR="0004552A">
        <w:rPr>
          <w:rFonts w:hint="eastAsia"/>
        </w:rPr>
        <w:t>、</w:t>
      </w:r>
      <w:r w:rsidR="0004552A">
        <w:rPr>
          <w:rFonts w:hint="eastAsia"/>
        </w:rPr>
        <w:t>t</w:t>
      </w:r>
      <w:r w:rsidR="0004552A">
        <w:rPr>
          <w:rFonts w:hint="eastAsia"/>
        </w:rPr>
        <w:t>有关的</w:t>
      </w:r>
      <w:r>
        <w:rPr>
          <w:rFonts w:hint="eastAsia"/>
        </w:rPr>
        <w:t>平面</w:t>
      </w:r>
      <w:r w:rsidR="0004552A">
        <w:rPr>
          <w:rFonts w:hint="eastAsia"/>
        </w:rPr>
        <w:t>方程</w:t>
      </w:r>
      <w:r>
        <w:rPr>
          <w:rFonts w:hint="eastAsia"/>
        </w:rPr>
        <w:t>：</w:t>
      </w:r>
    </w:p>
    <w:p w:rsidR="001424C7" w:rsidRDefault="001424C7" w:rsidP="009F4C86">
      <w:pPr>
        <w:jc w:val="center"/>
      </w:pPr>
      <w:r>
        <w:rPr>
          <w:rFonts w:hint="eastAsia"/>
        </w:rPr>
        <w:t>A</w:t>
      </w:r>
      <w:r>
        <w:rPr>
          <w:rFonts w:hint="eastAsia"/>
          <w:vertAlign w:val="subscript"/>
        </w:rPr>
        <w:t>0</w:t>
      </w:r>
      <w:r>
        <w:rPr>
          <w:rFonts w:hint="eastAsia"/>
        </w:rPr>
        <w:t>x + B</w:t>
      </w:r>
      <w:r>
        <w:rPr>
          <w:rFonts w:hint="eastAsia"/>
          <w:vertAlign w:val="subscript"/>
        </w:rPr>
        <w:t>0</w:t>
      </w:r>
      <w:r>
        <w:rPr>
          <w:rFonts w:hint="eastAsia"/>
        </w:rPr>
        <w:t>s + C</w:t>
      </w:r>
      <w:r>
        <w:rPr>
          <w:rFonts w:hint="eastAsia"/>
          <w:vertAlign w:val="subscript"/>
        </w:rPr>
        <w:t>0</w:t>
      </w:r>
      <w:r>
        <w:rPr>
          <w:rFonts w:hint="eastAsia"/>
        </w:rPr>
        <w:t>t + D</w:t>
      </w:r>
      <w:r>
        <w:rPr>
          <w:rFonts w:hint="eastAsia"/>
          <w:vertAlign w:val="subscript"/>
        </w:rPr>
        <w:t>0</w:t>
      </w:r>
      <w:r>
        <w:rPr>
          <w:rFonts w:hint="eastAsia"/>
        </w:rPr>
        <w:t xml:space="preserve"> = 0</w:t>
      </w:r>
    </w:p>
    <w:p w:rsidR="001424C7" w:rsidRDefault="001424C7" w:rsidP="009F4C86">
      <w:pPr>
        <w:jc w:val="center"/>
      </w:pPr>
      <w:r>
        <w:rPr>
          <w:rFonts w:hint="eastAsia"/>
        </w:rPr>
        <w:t>A</w:t>
      </w:r>
      <w:r>
        <w:rPr>
          <w:rFonts w:hint="eastAsia"/>
          <w:vertAlign w:val="subscript"/>
        </w:rPr>
        <w:t>1</w:t>
      </w:r>
      <w:r>
        <w:rPr>
          <w:rFonts w:hint="eastAsia"/>
        </w:rPr>
        <w:t>x + B</w:t>
      </w:r>
      <w:r>
        <w:rPr>
          <w:rFonts w:hint="eastAsia"/>
          <w:vertAlign w:val="subscript"/>
        </w:rPr>
        <w:t>1</w:t>
      </w:r>
      <w:r>
        <w:rPr>
          <w:rFonts w:hint="eastAsia"/>
        </w:rPr>
        <w:t>s + C</w:t>
      </w:r>
      <w:r>
        <w:rPr>
          <w:rFonts w:hint="eastAsia"/>
          <w:vertAlign w:val="subscript"/>
        </w:rPr>
        <w:t>1</w:t>
      </w:r>
      <w:r>
        <w:rPr>
          <w:rFonts w:hint="eastAsia"/>
        </w:rPr>
        <w:t>t + D</w:t>
      </w:r>
      <w:r>
        <w:rPr>
          <w:rFonts w:hint="eastAsia"/>
          <w:vertAlign w:val="subscript"/>
        </w:rPr>
        <w:t>1</w:t>
      </w:r>
      <w:r>
        <w:rPr>
          <w:rFonts w:hint="eastAsia"/>
        </w:rPr>
        <w:t xml:space="preserve"> = 0</w:t>
      </w:r>
    </w:p>
    <w:p w:rsidR="001424C7" w:rsidRDefault="001424C7" w:rsidP="009F4C86">
      <w:pPr>
        <w:jc w:val="center"/>
      </w:pPr>
      <w:r>
        <w:rPr>
          <w:rFonts w:hint="eastAsia"/>
        </w:rPr>
        <w:t>A</w:t>
      </w:r>
      <w:r>
        <w:rPr>
          <w:rFonts w:hint="eastAsia"/>
          <w:vertAlign w:val="subscript"/>
        </w:rPr>
        <w:t>2</w:t>
      </w:r>
      <w:r>
        <w:rPr>
          <w:rFonts w:hint="eastAsia"/>
        </w:rPr>
        <w:t>x + B</w:t>
      </w:r>
      <w:r>
        <w:rPr>
          <w:rFonts w:hint="eastAsia"/>
          <w:vertAlign w:val="subscript"/>
        </w:rPr>
        <w:t>2</w:t>
      </w:r>
      <w:r>
        <w:rPr>
          <w:rFonts w:hint="eastAsia"/>
        </w:rPr>
        <w:t>s + C</w:t>
      </w:r>
      <w:r>
        <w:rPr>
          <w:rFonts w:hint="eastAsia"/>
          <w:vertAlign w:val="subscript"/>
        </w:rPr>
        <w:t>2</w:t>
      </w:r>
      <w:r>
        <w:rPr>
          <w:rFonts w:hint="eastAsia"/>
        </w:rPr>
        <w:t>t + D</w:t>
      </w:r>
      <w:r>
        <w:rPr>
          <w:rFonts w:hint="eastAsia"/>
          <w:vertAlign w:val="subscript"/>
        </w:rPr>
        <w:t>2</w:t>
      </w:r>
      <w:r>
        <w:rPr>
          <w:rFonts w:hint="eastAsia"/>
        </w:rPr>
        <w:t xml:space="preserve"> = 0</w:t>
      </w:r>
    </w:p>
    <w:p w:rsidR="001424C7" w:rsidRDefault="001424C7" w:rsidP="001424C7">
      <w:r>
        <w:rPr>
          <w:rFonts w:hint="eastAsia"/>
        </w:rPr>
        <w:t>对上面每个等式来说，你都能通过</w:t>
      </w:r>
      <w:r w:rsidR="0004552A">
        <w:rPr>
          <w:rFonts w:hint="eastAsia"/>
        </w:rPr>
        <w:t>三角形的三个五维顶点坐标计算出</w:t>
      </w:r>
      <w:r w:rsidR="0004552A">
        <w:rPr>
          <w:rFonts w:hint="eastAsia"/>
        </w:rPr>
        <w:t>A</w:t>
      </w:r>
      <w:r w:rsidR="0004552A">
        <w:rPr>
          <w:rFonts w:hint="eastAsia"/>
        </w:rPr>
        <w:t>、</w:t>
      </w:r>
      <w:r w:rsidR="0004552A">
        <w:rPr>
          <w:rFonts w:hint="eastAsia"/>
        </w:rPr>
        <w:t>B</w:t>
      </w:r>
      <w:r w:rsidR="0004552A">
        <w:rPr>
          <w:rFonts w:hint="eastAsia"/>
        </w:rPr>
        <w:t>、</w:t>
      </w:r>
      <w:r w:rsidR="0004552A">
        <w:rPr>
          <w:rFonts w:hint="eastAsia"/>
        </w:rPr>
        <w:t>C</w:t>
      </w:r>
      <w:r w:rsidR="0004552A">
        <w:rPr>
          <w:rFonts w:hint="eastAsia"/>
        </w:rPr>
        <w:t>、</w:t>
      </w:r>
      <w:r w:rsidR="0004552A">
        <w:rPr>
          <w:rFonts w:hint="eastAsia"/>
        </w:rPr>
        <w:t>D</w:t>
      </w:r>
      <w:r w:rsidR="0004552A">
        <w:rPr>
          <w:rFonts w:hint="eastAsia"/>
        </w:rPr>
        <w:t>的值。以第一个等式为例：</w:t>
      </w:r>
    </w:p>
    <w:p w:rsidR="0004552A" w:rsidRDefault="0004552A" w:rsidP="0004552A">
      <w:pPr>
        <w:pStyle w:val="a8"/>
      </w:pPr>
      <w:r>
        <w:rPr>
          <w:noProof/>
        </w:rPr>
        <w:drawing>
          <wp:inline distT="0" distB="0" distL="0" distR="0" wp14:anchorId="54FEED0C" wp14:editId="52D8C21F">
            <wp:extent cx="3862426" cy="556011"/>
            <wp:effectExtent l="0" t="0" r="508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858930" cy="555508"/>
                    </a:xfrm>
                    <a:prstGeom prst="rect">
                      <a:avLst/>
                    </a:prstGeom>
                  </pic:spPr>
                </pic:pic>
              </a:graphicData>
            </a:graphic>
          </wp:inline>
        </w:drawing>
      </w:r>
    </w:p>
    <w:p w:rsidR="0004552A" w:rsidRDefault="0004552A" w:rsidP="0004552A">
      <w:r>
        <w:rPr>
          <w:rFonts w:hint="eastAsia"/>
        </w:rPr>
        <w:t>重写平面方程，即可得到使用</w:t>
      </w:r>
      <w:r>
        <w:rPr>
          <w:rFonts w:hint="eastAsia"/>
        </w:rPr>
        <w:t>s</w:t>
      </w:r>
      <w:r>
        <w:rPr>
          <w:rFonts w:hint="eastAsia"/>
        </w:rPr>
        <w:t>、</w:t>
      </w:r>
      <w:r>
        <w:rPr>
          <w:rFonts w:hint="eastAsia"/>
        </w:rPr>
        <w:t>t</w:t>
      </w:r>
      <w:r>
        <w:rPr>
          <w:rFonts w:hint="eastAsia"/>
        </w:rPr>
        <w:t>表示</w:t>
      </w:r>
      <w:r>
        <w:rPr>
          <w:rFonts w:hint="eastAsia"/>
        </w:rPr>
        <w:t>x</w:t>
      </w:r>
      <w:r>
        <w:rPr>
          <w:rFonts w:hint="eastAsia"/>
        </w:rPr>
        <w:t>、</w:t>
      </w:r>
      <w:r>
        <w:rPr>
          <w:rFonts w:hint="eastAsia"/>
        </w:rPr>
        <w:t>y</w:t>
      </w:r>
      <w:r>
        <w:rPr>
          <w:rFonts w:hint="eastAsia"/>
        </w:rPr>
        <w:t>、</w:t>
      </w:r>
      <w:r>
        <w:rPr>
          <w:rFonts w:hint="eastAsia"/>
        </w:rPr>
        <w:t>z</w:t>
      </w:r>
      <w:r>
        <w:rPr>
          <w:rFonts w:hint="eastAsia"/>
        </w:rPr>
        <w:t>的等式：</w:t>
      </w:r>
    </w:p>
    <w:p w:rsidR="0004552A" w:rsidRDefault="0004552A" w:rsidP="009F4C86">
      <w:pPr>
        <w:jc w:val="center"/>
      </w:pPr>
      <w:r>
        <w:t xml:space="preserve">x = </w:t>
      </w:r>
      <w:r>
        <w:rPr>
          <w:rFonts w:hint="eastAsia"/>
        </w:rPr>
        <w:t>(</w:t>
      </w:r>
      <w:r>
        <w:t>-</w:t>
      </w:r>
      <w:r>
        <w:rPr>
          <w:rFonts w:hint="eastAsia"/>
        </w:rPr>
        <w:t>B</w:t>
      </w:r>
      <w:r>
        <w:rPr>
          <w:rFonts w:hint="eastAsia"/>
          <w:vertAlign w:val="subscript"/>
        </w:rPr>
        <w:t>0</w:t>
      </w:r>
      <w:r>
        <w:rPr>
          <w:rFonts w:hint="eastAsia"/>
        </w:rPr>
        <w:t>s - C</w:t>
      </w:r>
      <w:r>
        <w:rPr>
          <w:rFonts w:hint="eastAsia"/>
          <w:vertAlign w:val="subscript"/>
        </w:rPr>
        <w:t>0</w:t>
      </w:r>
      <w:r>
        <w:rPr>
          <w:rFonts w:hint="eastAsia"/>
        </w:rPr>
        <w:t>t - D</w:t>
      </w:r>
      <w:r>
        <w:rPr>
          <w:rFonts w:hint="eastAsia"/>
          <w:vertAlign w:val="subscript"/>
        </w:rPr>
        <w:t>0</w:t>
      </w:r>
      <w:r>
        <w:rPr>
          <w:rFonts w:hint="eastAsia"/>
        </w:rPr>
        <w:t>) / A</w:t>
      </w:r>
      <w:r>
        <w:rPr>
          <w:rFonts w:hint="eastAsia"/>
          <w:vertAlign w:val="subscript"/>
        </w:rPr>
        <w:t>0</w:t>
      </w:r>
    </w:p>
    <w:p w:rsidR="0004552A" w:rsidRDefault="0004552A" w:rsidP="009F4C86">
      <w:pPr>
        <w:jc w:val="center"/>
      </w:pPr>
      <w:r>
        <w:rPr>
          <w:rFonts w:hint="eastAsia"/>
        </w:rPr>
        <w:t>y</w:t>
      </w:r>
      <w:r>
        <w:t xml:space="preserve"> = </w:t>
      </w:r>
      <w:r>
        <w:rPr>
          <w:rFonts w:hint="eastAsia"/>
        </w:rPr>
        <w:t>(</w:t>
      </w:r>
      <w:r>
        <w:t>-</w:t>
      </w:r>
      <w:r>
        <w:rPr>
          <w:rFonts w:hint="eastAsia"/>
        </w:rPr>
        <w:t>B</w:t>
      </w:r>
      <w:r>
        <w:rPr>
          <w:rFonts w:hint="eastAsia"/>
          <w:vertAlign w:val="subscript"/>
        </w:rPr>
        <w:t>1</w:t>
      </w:r>
      <w:r>
        <w:rPr>
          <w:rFonts w:hint="eastAsia"/>
        </w:rPr>
        <w:t>s - C</w:t>
      </w:r>
      <w:r>
        <w:rPr>
          <w:rFonts w:hint="eastAsia"/>
          <w:vertAlign w:val="subscript"/>
        </w:rPr>
        <w:t>1</w:t>
      </w:r>
      <w:r>
        <w:rPr>
          <w:rFonts w:hint="eastAsia"/>
        </w:rPr>
        <w:t>t - D</w:t>
      </w:r>
      <w:r>
        <w:rPr>
          <w:rFonts w:hint="eastAsia"/>
          <w:vertAlign w:val="subscript"/>
        </w:rPr>
        <w:t>1</w:t>
      </w:r>
      <w:r>
        <w:rPr>
          <w:rFonts w:hint="eastAsia"/>
        </w:rPr>
        <w:t>) / A</w:t>
      </w:r>
      <w:r>
        <w:rPr>
          <w:rFonts w:hint="eastAsia"/>
          <w:vertAlign w:val="subscript"/>
        </w:rPr>
        <w:t>1</w:t>
      </w:r>
    </w:p>
    <w:p w:rsidR="0004552A" w:rsidRDefault="0004552A" w:rsidP="009F4C86">
      <w:pPr>
        <w:jc w:val="center"/>
      </w:pPr>
      <w:r>
        <w:rPr>
          <w:rFonts w:hint="eastAsia"/>
        </w:rPr>
        <w:t>z</w:t>
      </w:r>
      <w:r>
        <w:t xml:space="preserve"> = </w:t>
      </w:r>
      <w:r>
        <w:rPr>
          <w:rFonts w:hint="eastAsia"/>
        </w:rPr>
        <w:t>(</w:t>
      </w:r>
      <w:r>
        <w:t>-</w:t>
      </w:r>
      <w:r>
        <w:rPr>
          <w:rFonts w:hint="eastAsia"/>
        </w:rPr>
        <w:t>B</w:t>
      </w:r>
      <w:r>
        <w:rPr>
          <w:rFonts w:hint="eastAsia"/>
          <w:vertAlign w:val="subscript"/>
        </w:rPr>
        <w:t>2</w:t>
      </w:r>
      <w:r>
        <w:rPr>
          <w:rFonts w:hint="eastAsia"/>
        </w:rPr>
        <w:t>s - C</w:t>
      </w:r>
      <w:r>
        <w:rPr>
          <w:rFonts w:hint="eastAsia"/>
          <w:vertAlign w:val="subscript"/>
        </w:rPr>
        <w:t>2</w:t>
      </w:r>
      <w:r>
        <w:rPr>
          <w:rFonts w:hint="eastAsia"/>
        </w:rPr>
        <w:t>t - D</w:t>
      </w:r>
      <w:r>
        <w:rPr>
          <w:rFonts w:hint="eastAsia"/>
          <w:vertAlign w:val="subscript"/>
        </w:rPr>
        <w:t>2</w:t>
      </w:r>
      <w:r>
        <w:rPr>
          <w:rFonts w:hint="eastAsia"/>
        </w:rPr>
        <w:t>) / A</w:t>
      </w:r>
      <w:r>
        <w:rPr>
          <w:rFonts w:hint="eastAsia"/>
          <w:vertAlign w:val="subscript"/>
        </w:rPr>
        <w:t>2</w:t>
      </w:r>
      <w:bookmarkStart w:id="0" w:name="_GoBack"/>
      <w:bookmarkEnd w:id="0"/>
    </w:p>
    <w:p w:rsidR="0004552A" w:rsidRDefault="0004552A" w:rsidP="0004552A">
      <w:r>
        <w:rPr>
          <w:rFonts w:hint="eastAsia"/>
        </w:rPr>
        <w:t>上述方程为我们提供了使用纹理坐标获取对应</w:t>
      </w:r>
      <w:proofErr w:type="gramStart"/>
      <w:r>
        <w:rPr>
          <w:rFonts w:hint="eastAsia"/>
        </w:rPr>
        <w:t>三维对</w:t>
      </w:r>
      <w:proofErr w:type="gramEnd"/>
      <w:r>
        <w:rPr>
          <w:rFonts w:hint="eastAsia"/>
        </w:rPr>
        <w:t>象空间坐标的途径，与环面体类似，我</w:t>
      </w:r>
      <w:r>
        <w:rPr>
          <w:rFonts w:hint="eastAsia"/>
        </w:rPr>
        <w:lastRenderedPageBreak/>
        <w:t>们可以通过逆梯度求得旋转矩阵：</w:t>
      </w:r>
    </w:p>
    <w:p w:rsidR="0004552A" w:rsidRDefault="0004552A" w:rsidP="0004552A">
      <w:pPr>
        <w:pStyle w:val="a8"/>
      </w:pPr>
      <w:r>
        <w:rPr>
          <w:noProof/>
        </w:rPr>
        <w:drawing>
          <wp:inline distT="0" distB="0" distL="0" distR="0" wp14:anchorId="3E2ECD9A" wp14:editId="249252DB">
            <wp:extent cx="2011680" cy="917877"/>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14904" cy="919348"/>
                    </a:xfrm>
                    <a:prstGeom prst="rect">
                      <a:avLst/>
                    </a:prstGeom>
                  </pic:spPr>
                </pic:pic>
              </a:graphicData>
            </a:graphic>
          </wp:inline>
        </w:drawing>
      </w:r>
    </w:p>
    <w:p w:rsidR="0004552A" w:rsidRDefault="007E1EE0" w:rsidP="0004552A">
      <w:r>
        <w:rPr>
          <w:rFonts w:hint="eastAsia"/>
        </w:rPr>
        <w:t>注：如果模型提供了顶点法线，则优先使用模型提供的顶点法线。</w:t>
      </w:r>
    </w:p>
    <w:p w:rsidR="007D57E2" w:rsidRDefault="007D57E2" w:rsidP="007D57E2">
      <w:pPr>
        <w:pStyle w:val="3"/>
        <w:spacing w:before="156"/>
        <w:ind w:left="420" w:hanging="420"/>
      </w:pPr>
      <w:r>
        <w:rPr>
          <w:rFonts w:hint="eastAsia"/>
        </w:rPr>
        <w:t>注意事项</w:t>
      </w:r>
    </w:p>
    <w:p w:rsidR="007D57E2" w:rsidRDefault="007D57E2" w:rsidP="007D57E2">
      <w:pPr>
        <w:pStyle w:val="4"/>
        <w:numPr>
          <w:ilvl w:val="0"/>
          <w:numId w:val="30"/>
        </w:numPr>
      </w:pPr>
      <w:r>
        <w:rPr>
          <w:rFonts w:hint="eastAsia"/>
        </w:rPr>
        <w:t>纹理空间与对象空间的正交性</w:t>
      </w:r>
    </w:p>
    <w:p w:rsidR="007D57E2" w:rsidRDefault="007D57E2" w:rsidP="007D57E2">
      <w:pPr>
        <w:ind w:left="420"/>
      </w:pPr>
      <w:r>
        <w:rPr>
          <w:rFonts w:hint="eastAsia"/>
        </w:rPr>
        <w:t>使用上述公式计算逆梯度时，需要保证</w:t>
      </w:r>
      <w:r>
        <w:rPr>
          <w:rFonts w:hint="eastAsia"/>
        </w:rPr>
        <w:t>s</w:t>
      </w:r>
      <w:r>
        <w:rPr>
          <w:rFonts w:hint="eastAsia"/>
        </w:rPr>
        <w:t>与</w:t>
      </w:r>
      <w:r>
        <w:rPr>
          <w:rFonts w:hint="eastAsia"/>
        </w:rPr>
        <w:t>t</w:t>
      </w:r>
      <w:r>
        <w:rPr>
          <w:rFonts w:hint="eastAsia"/>
        </w:rPr>
        <w:t>的逆梯度是正交的。实际项目中，艺术家往往会使</w:t>
      </w:r>
      <w:r>
        <w:rPr>
          <w:rFonts w:hint="eastAsia"/>
        </w:rPr>
        <w:t>s</w:t>
      </w:r>
      <w:r>
        <w:rPr>
          <w:rFonts w:hint="eastAsia"/>
        </w:rPr>
        <w:t>与</w:t>
      </w:r>
      <w:r>
        <w:rPr>
          <w:rFonts w:hint="eastAsia"/>
        </w:rPr>
        <w:t>t</w:t>
      </w:r>
      <w:r>
        <w:rPr>
          <w:rFonts w:hint="eastAsia"/>
        </w:rPr>
        <w:t>的逆梯度正交，以避免纹理贴图倾斜。</w:t>
      </w:r>
    </w:p>
    <w:p w:rsidR="007D57E2" w:rsidRDefault="006F6033" w:rsidP="007D57E2">
      <w:pPr>
        <w:pStyle w:val="4"/>
        <w:numPr>
          <w:ilvl w:val="0"/>
          <w:numId w:val="30"/>
        </w:numPr>
      </w:pPr>
      <w:r>
        <w:rPr>
          <w:rFonts w:hint="eastAsia"/>
        </w:rPr>
        <w:t>警惕</w:t>
      </w:r>
      <w:r w:rsidR="007D57E2">
        <w:rPr>
          <w:rFonts w:hint="eastAsia"/>
        </w:rPr>
        <w:t>纹理空间中面积为零的三角形</w:t>
      </w:r>
    </w:p>
    <w:p w:rsidR="007D57E2" w:rsidRDefault="006F6033" w:rsidP="007D57E2">
      <w:pPr>
        <w:ind w:left="420"/>
      </w:pPr>
      <w:r>
        <w:rPr>
          <w:rFonts w:hint="eastAsia"/>
        </w:rPr>
        <w:t>若三角形在纹理空间中面积为零或近似为零（可能在对象空间中仍有面积），将会逆梯度无法正确求值，从而产生不正确的光照效果，因此在使用凹凸贴图时，艺术家需要避免创建这样的三角形</w:t>
      </w:r>
      <w:r w:rsidR="007D57E2">
        <w:rPr>
          <w:rFonts w:hint="eastAsia"/>
        </w:rPr>
        <w:t>。</w:t>
      </w:r>
    </w:p>
    <w:p w:rsidR="006F6033" w:rsidRDefault="006F6033" w:rsidP="006F6033">
      <w:pPr>
        <w:pStyle w:val="4"/>
      </w:pPr>
      <w:r>
        <w:rPr>
          <w:rFonts w:hint="eastAsia"/>
        </w:rPr>
        <w:t>纹理空间中的负面积三角形</w:t>
      </w:r>
    </w:p>
    <w:p w:rsidR="006F6033" w:rsidRDefault="006F6033" w:rsidP="006F6033">
      <w:pPr>
        <w:ind w:left="420"/>
      </w:pPr>
      <w:r>
        <w:rPr>
          <w:rFonts w:hint="eastAsia"/>
        </w:rPr>
        <w:t>由于很多模型是对称的，艺术家可以只绘制一半纹理，将纹理同时通过正向和反向映射到对称的网格中，这种方式应当在凹凸贴图中避免出现，否则会导致凹凸贴图在反向映射的部分效果不正确。</w:t>
      </w:r>
    </w:p>
    <w:p w:rsidR="006F6033" w:rsidRDefault="006F6033" w:rsidP="006F6033">
      <w:pPr>
        <w:pStyle w:val="4"/>
      </w:pPr>
      <w:r>
        <w:rPr>
          <w:rFonts w:hint="eastAsia"/>
        </w:rPr>
        <w:t>凹凸贴图的纹理坐标非均匀拉伸</w:t>
      </w:r>
    </w:p>
    <w:p w:rsidR="006F6033" w:rsidRPr="006F6033" w:rsidRDefault="006F6033" w:rsidP="006F6033">
      <w:pPr>
        <w:ind w:left="420"/>
      </w:pPr>
      <w:r>
        <w:rPr>
          <w:rFonts w:hint="eastAsia"/>
        </w:rPr>
        <w:t>不均匀的拉伸可能会导致高度场转化而成的法线贴图不正确。</w:t>
      </w:r>
    </w:p>
    <w:p w:rsidR="007D57E2" w:rsidRPr="006F6033" w:rsidRDefault="007D57E2" w:rsidP="007D57E2">
      <w:pPr>
        <w:ind w:left="420"/>
      </w:pPr>
    </w:p>
    <w:sectPr w:rsidR="007D57E2" w:rsidRPr="006F60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9D5" w:rsidRDefault="006F69D5" w:rsidP="00D62C1B">
      <w:pPr>
        <w:spacing w:line="240" w:lineRule="auto"/>
      </w:pPr>
      <w:r>
        <w:separator/>
      </w:r>
    </w:p>
  </w:endnote>
  <w:endnote w:type="continuationSeparator" w:id="0">
    <w:p w:rsidR="006F69D5" w:rsidRDefault="006F69D5" w:rsidP="00D62C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sto MT">
    <w:panose1 w:val="02040603050505030304"/>
    <w:charset w:val="00"/>
    <w:family w:val="roman"/>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9D5" w:rsidRDefault="006F69D5" w:rsidP="00D62C1B">
      <w:pPr>
        <w:spacing w:line="240" w:lineRule="auto"/>
      </w:pPr>
      <w:r>
        <w:separator/>
      </w:r>
    </w:p>
  </w:footnote>
  <w:footnote w:type="continuationSeparator" w:id="0">
    <w:p w:rsidR="006F69D5" w:rsidRDefault="006F69D5" w:rsidP="00D62C1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5491"/>
    <w:multiLevelType w:val="hybridMultilevel"/>
    <w:tmpl w:val="E7ECF9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9F34C9"/>
    <w:multiLevelType w:val="hybridMultilevel"/>
    <w:tmpl w:val="8850F87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1BD1A21"/>
    <w:multiLevelType w:val="hybridMultilevel"/>
    <w:tmpl w:val="6E30C9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A234A3B"/>
    <w:multiLevelType w:val="hybridMultilevel"/>
    <w:tmpl w:val="611CFBB6"/>
    <w:lvl w:ilvl="0" w:tplc="00528400">
      <w:start w:val="1"/>
      <w:numFmt w:val="decimal"/>
      <w:lvlText w:val="%1)"/>
      <w:lvlJc w:val="left"/>
      <w:pPr>
        <w:ind w:left="84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B1E5CD7"/>
    <w:multiLevelType w:val="hybridMultilevel"/>
    <w:tmpl w:val="D6368D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E8C71E5"/>
    <w:multiLevelType w:val="hybridMultilevel"/>
    <w:tmpl w:val="3B768EDC"/>
    <w:lvl w:ilvl="0" w:tplc="9D9ABF1E">
      <w:start w:val="1"/>
      <w:numFmt w:val="upperLetter"/>
      <w:pStyle w:val="a"/>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6">
    <w:nsid w:val="30903656"/>
    <w:multiLevelType w:val="hybridMultilevel"/>
    <w:tmpl w:val="6CA8EAEC"/>
    <w:lvl w:ilvl="0" w:tplc="E14E1B30">
      <w:start w:val="1"/>
      <w:numFmt w:val="decimal"/>
      <w:pStyle w:val="4"/>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A0C27E9"/>
    <w:multiLevelType w:val="hybridMultilevel"/>
    <w:tmpl w:val="15F4B8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093A71"/>
    <w:multiLevelType w:val="hybridMultilevel"/>
    <w:tmpl w:val="75A235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55904B36"/>
    <w:multiLevelType w:val="hybridMultilevel"/>
    <w:tmpl w:val="44722A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2BB5898"/>
    <w:multiLevelType w:val="hybridMultilevel"/>
    <w:tmpl w:val="1E4E147A"/>
    <w:lvl w:ilvl="0" w:tplc="C8C0213E">
      <w:start w:val="1"/>
      <w:numFmt w:val="chineseCountingThousand"/>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DBA3F39"/>
    <w:multiLevelType w:val="hybridMultilevel"/>
    <w:tmpl w:val="71AEB756"/>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719060C5"/>
    <w:multiLevelType w:val="hybridMultilevel"/>
    <w:tmpl w:val="58A4FAD8"/>
    <w:lvl w:ilvl="0" w:tplc="C76628E2">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7678CC"/>
    <w:multiLevelType w:val="hybridMultilevel"/>
    <w:tmpl w:val="189EE6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78326585"/>
    <w:multiLevelType w:val="hybridMultilevel"/>
    <w:tmpl w:val="057CB23E"/>
    <w:lvl w:ilvl="0" w:tplc="04090011">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nsid w:val="7D690A63"/>
    <w:multiLevelType w:val="hybridMultilevel"/>
    <w:tmpl w:val="5862FC7E"/>
    <w:lvl w:ilvl="0" w:tplc="6A5CE0F6">
      <w:start w:val="1"/>
      <w:numFmt w:val="lowerLetter"/>
      <w:pStyle w:val="a0"/>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7"/>
  </w:num>
  <w:num w:numId="4">
    <w:abstractNumId w:val="10"/>
  </w:num>
  <w:num w:numId="5">
    <w:abstractNumId w:val="12"/>
  </w:num>
  <w:num w:numId="6">
    <w:abstractNumId w:val="3"/>
  </w:num>
  <w:num w:numId="7">
    <w:abstractNumId w:val="5"/>
  </w:num>
  <w:num w:numId="8">
    <w:abstractNumId w:val="15"/>
  </w:num>
  <w:num w:numId="9">
    <w:abstractNumId w:val="11"/>
  </w:num>
  <w:num w:numId="10">
    <w:abstractNumId w:val="12"/>
    <w:lvlOverride w:ilvl="0">
      <w:startOverride w:val="1"/>
    </w:lvlOverride>
  </w:num>
  <w:num w:numId="11">
    <w:abstractNumId w:val="12"/>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3"/>
  </w:num>
  <w:num w:numId="15">
    <w:abstractNumId w:val="3"/>
    <w:lvlOverride w:ilvl="0">
      <w:startOverride w:val="1"/>
    </w:lvlOverride>
  </w:num>
  <w:num w:numId="16">
    <w:abstractNumId w:val="3"/>
    <w:lvlOverride w:ilvl="0">
      <w:startOverride w:val="1"/>
    </w:lvlOverride>
  </w:num>
  <w:num w:numId="17">
    <w:abstractNumId w:val="8"/>
  </w:num>
  <w:num w:numId="18">
    <w:abstractNumId w:val="1"/>
  </w:num>
  <w:num w:numId="19">
    <w:abstractNumId w:val="0"/>
  </w:num>
  <w:num w:numId="20">
    <w:abstractNumId w:val="6"/>
  </w:num>
  <w:num w:numId="21">
    <w:abstractNumId w:val="6"/>
    <w:lvlOverride w:ilvl="0">
      <w:startOverride w:val="1"/>
    </w:lvlOverride>
  </w:num>
  <w:num w:numId="22">
    <w:abstractNumId w:val="6"/>
    <w:lvlOverride w:ilvl="0">
      <w:startOverride w:val="1"/>
    </w:lvlOverride>
  </w:num>
  <w:num w:numId="23">
    <w:abstractNumId w:val="13"/>
  </w:num>
  <w:num w:numId="24">
    <w:abstractNumId w:val="6"/>
    <w:lvlOverride w:ilvl="0">
      <w:startOverride w:val="1"/>
    </w:lvlOverride>
  </w:num>
  <w:num w:numId="25">
    <w:abstractNumId w:val="12"/>
    <w:lvlOverride w:ilvl="0">
      <w:startOverride w:val="1"/>
    </w:lvlOverride>
  </w:num>
  <w:num w:numId="26">
    <w:abstractNumId w:val="4"/>
  </w:num>
  <w:num w:numId="27">
    <w:abstractNumId w:val="2"/>
  </w:num>
  <w:num w:numId="28">
    <w:abstractNumId w:val="12"/>
    <w:lvlOverride w:ilvl="0">
      <w:startOverride w:val="1"/>
    </w:lvlOverride>
  </w:num>
  <w:num w:numId="29">
    <w:abstractNumId w:val="9"/>
  </w:num>
  <w:num w:numId="30">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8EE"/>
    <w:rsid w:val="00006546"/>
    <w:rsid w:val="00013FE3"/>
    <w:rsid w:val="00043F79"/>
    <w:rsid w:val="0004552A"/>
    <w:rsid w:val="000704F9"/>
    <w:rsid w:val="000714B1"/>
    <w:rsid w:val="00071683"/>
    <w:rsid w:val="000B2F2D"/>
    <w:rsid w:val="00104006"/>
    <w:rsid w:val="00104651"/>
    <w:rsid w:val="00111F9D"/>
    <w:rsid w:val="001270FA"/>
    <w:rsid w:val="0013206F"/>
    <w:rsid w:val="0014160F"/>
    <w:rsid w:val="001424C7"/>
    <w:rsid w:val="00145052"/>
    <w:rsid w:val="001619A4"/>
    <w:rsid w:val="001643CA"/>
    <w:rsid w:val="00173E30"/>
    <w:rsid w:val="001D18A0"/>
    <w:rsid w:val="001D63B2"/>
    <w:rsid w:val="001F0440"/>
    <w:rsid w:val="001F7008"/>
    <w:rsid w:val="0024674F"/>
    <w:rsid w:val="0025607B"/>
    <w:rsid w:val="00262473"/>
    <w:rsid w:val="002933AB"/>
    <w:rsid w:val="002B08F7"/>
    <w:rsid w:val="002B1A44"/>
    <w:rsid w:val="002E2306"/>
    <w:rsid w:val="003015B1"/>
    <w:rsid w:val="00301B3A"/>
    <w:rsid w:val="00337886"/>
    <w:rsid w:val="00345166"/>
    <w:rsid w:val="0034638A"/>
    <w:rsid w:val="003810CD"/>
    <w:rsid w:val="003B010E"/>
    <w:rsid w:val="003D0722"/>
    <w:rsid w:val="003E269B"/>
    <w:rsid w:val="00410416"/>
    <w:rsid w:val="00413386"/>
    <w:rsid w:val="00482D65"/>
    <w:rsid w:val="00483A68"/>
    <w:rsid w:val="004B2F07"/>
    <w:rsid w:val="0055016E"/>
    <w:rsid w:val="00571675"/>
    <w:rsid w:val="00574205"/>
    <w:rsid w:val="005B5AFD"/>
    <w:rsid w:val="00613644"/>
    <w:rsid w:val="00652B35"/>
    <w:rsid w:val="00682BE2"/>
    <w:rsid w:val="006A3C6B"/>
    <w:rsid w:val="006B68C1"/>
    <w:rsid w:val="006C184D"/>
    <w:rsid w:val="006D47DA"/>
    <w:rsid w:val="006F21F9"/>
    <w:rsid w:val="006F3FCB"/>
    <w:rsid w:val="006F6033"/>
    <w:rsid w:val="006F69D5"/>
    <w:rsid w:val="00701D95"/>
    <w:rsid w:val="0073515F"/>
    <w:rsid w:val="00737C57"/>
    <w:rsid w:val="0076579A"/>
    <w:rsid w:val="0077426E"/>
    <w:rsid w:val="0077648A"/>
    <w:rsid w:val="007931EA"/>
    <w:rsid w:val="007D57E2"/>
    <w:rsid w:val="007E1EE0"/>
    <w:rsid w:val="007F450B"/>
    <w:rsid w:val="007F7D55"/>
    <w:rsid w:val="00810378"/>
    <w:rsid w:val="00815B4B"/>
    <w:rsid w:val="008165CD"/>
    <w:rsid w:val="00817461"/>
    <w:rsid w:val="00857FAE"/>
    <w:rsid w:val="00860189"/>
    <w:rsid w:val="008738B9"/>
    <w:rsid w:val="00881B21"/>
    <w:rsid w:val="00884028"/>
    <w:rsid w:val="008912D0"/>
    <w:rsid w:val="008C4481"/>
    <w:rsid w:val="0090522A"/>
    <w:rsid w:val="00981F3C"/>
    <w:rsid w:val="00985D9D"/>
    <w:rsid w:val="009E6BD3"/>
    <w:rsid w:val="009F4C86"/>
    <w:rsid w:val="00A67DEB"/>
    <w:rsid w:val="00A95150"/>
    <w:rsid w:val="00AB5CEE"/>
    <w:rsid w:val="00AC1910"/>
    <w:rsid w:val="00AC5380"/>
    <w:rsid w:val="00AE35CF"/>
    <w:rsid w:val="00AF4BA5"/>
    <w:rsid w:val="00AF4C5A"/>
    <w:rsid w:val="00B10211"/>
    <w:rsid w:val="00B60351"/>
    <w:rsid w:val="00BB58D9"/>
    <w:rsid w:val="00BD53C5"/>
    <w:rsid w:val="00BF1125"/>
    <w:rsid w:val="00C137E3"/>
    <w:rsid w:val="00C47C56"/>
    <w:rsid w:val="00C6320D"/>
    <w:rsid w:val="00CF0D89"/>
    <w:rsid w:val="00CF19B7"/>
    <w:rsid w:val="00CF453F"/>
    <w:rsid w:val="00D13606"/>
    <w:rsid w:val="00D43033"/>
    <w:rsid w:val="00D450C6"/>
    <w:rsid w:val="00D46D4D"/>
    <w:rsid w:val="00D62C1B"/>
    <w:rsid w:val="00D758EE"/>
    <w:rsid w:val="00DF56EA"/>
    <w:rsid w:val="00E2144E"/>
    <w:rsid w:val="00E4402F"/>
    <w:rsid w:val="00E44B56"/>
    <w:rsid w:val="00EE5ACC"/>
    <w:rsid w:val="00F355C0"/>
    <w:rsid w:val="00F37602"/>
    <w:rsid w:val="00F76D2D"/>
    <w:rsid w:val="00FA3BF2"/>
    <w:rsid w:val="00FD32CF"/>
    <w:rsid w:val="00FF03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B08F7"/>
    <w:pPr>
      <w:widowControl w:val="0"/>
      <w:spacing w:line="400" w:lineRule="exact"/>
      <w:jc w:val="both"/>
    </w:pPr>
    <w:rPr>
      <w:rFonts w:ascii="Calisto MT" w:eastAsia="微软雅黑" w:hAnsi="Calisto MT"/>
    </w:rPr>
  </w:style>
  <w:style w:type="paragraph" w:styleId="1">
    <w:name w:val="heading 1"/>
    <w:aliases w:val="1级标题"/>
    <w:basedOn w:val="a1"/>
    <w:next w:val="a1"/>
    <w:link w:val="1Char"/>
    <w:uiPriority w:val="9"/>
    <w:qFormat/>
    <w:rsid w:val="00AF4BA5"/>
    <w:pPr>
      <w:keepNext/>
      <w:keepLines/>
      <w:spacing w:before="340" w:after="330" w:line="578" w:lineRule="auto"/>
      <w:jc w:val="center"/>
      <w:outlineLvl w:val="0"/>
    </w:pPr>
    <w:rPr>
      <w:b/>
      <w:bCs/>
      <w:kern w:val="44"/>
      <w:sz w:val="32"/>
      <w:szCs w:val="44"/>
    </w:rPr>
  </w:style>
  <w:style w:type="paragraph" w:styleId="2">
    <w:name w:val="heading 2"/>
    <w:aliases w:val="2级标题"/>
    <w:basedOn w:val="a1"/>
    <w:next w:val="a1"/>
    <w:link w:val="2Char"/>
    <w:uiPriority w:val="9"/>
    <w:unhideWhenUsed/>
    <w:qFormat/>
    <w:rsid w:val="002B08F7"/>
    <w:pPr>
      <w:keepNext/>
      <w:keepLines/>
      <w:numPr>
        <w:numId w:val="4"/>
      </w:numPr>
      <w:spacing w:beforeLines="100" w:before="100"/>
      <w:ind w:left="0" w:hangingChars="200" w:hanging="200"/>
      <w:outlineLvl w:val="1"/>
    </w:pPr>
    <w:rPr>
      <w:rFonts w:cstheme="majorBidi"/>
      <w:b/>
      <w:bCs/>
      <w:sz w:val="24"/>
      <w:szCs w:val="32"/>
    </w:rPr>
  </w:style>
  <w:style w:type="paragraph" w:styleId="3">
    <w:name w:val="heading 3"/>
    <w:aliases w:val="3级标题"/>
    <w:basedOn w:val="a1"/>
    <w:next w:val="a1"/>
    <w:link w:val="3Char"/>
    <w:uiPriority w:val="9"/>
    <w:unhideWhenUsed/>
    <w:qFormat/>
    <w:rsid w:val="002B08F7"/>
    <w:pPr>
      <w:keepNext/>
      <w:keepLines/>
      <w:numPr>
        <w:numId w:val="5"/>
      </w:numPr>
      <w:spacing w:beforeLines="50" w:before="50"/>
      <w:ind w:left="0" w:hangingChars="200" w:hanging="200"/>
      <w:outlineLvl w:val="2"/>
    </w:pPr>
    <w:rPr>
      <w:b/>
      <w:bCs/>
      <w:szCs w:val="32"/>
    </w:rPr>
  </w:style>
  <w:style w:type="paragraph" w:styleId="4">
    <w:name w:val="heading 4"/>
    <w:aliases w:val="4级标题"/>
    <w:basedOn w:val="a1"/>
    <w:next w:val="a1"/>
    <w:link w:val="4Char"/>
    <w:uiPriority w:val="9"/>
    <w:unhideWhenUsed/>
    <w:qFormat/>
    <w:rsid w:val="00682BE2"/>
    <w:pPr>
      <w:keepNext/>
      <w:keepLines/>
      <w:numPr>
        <w:numId w:val="20"/>
      </w:numPr>
      <w:outlineLvl w:val="3"/>
    </w:pPr>
    <w:rPr>
      <w:rFonts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semiHidden/>
    <w:unhideWhenUsed/>
    <w:rsid w:val="00881B21"/>
    <w:rPr>
      <w:color w:val="0000FF" w:themeColor="hyperlink"/>
      <w:u w:val="single"/>
    </w:rPr>
  </w:style>
  <w:style w:type="paragraph" w:styleId="a6">
    <w:name w:val="List Paragraph"/>
    <w:basedOn w:val="a1"/>
    <w:uiPriority w:val="34"/>
    <w:qFormat/>
    <w:rsid w:val="00881B21"/>
    <w:pPr>
      <w:ind w:firstLineChars="200" w:firstLine="420"/>
    </w:pPr>
  </w:style>
  <w:style w:type="paragraph" w:styleId="a7">
    <w:name w:val="Balloon Text"/>
    <w:basedOn w:val="a1"/>
    <w:link w:val="Char"/>
    <w:uiPriority w:val="99"/>
    <w:semiHidden/>
    <w:unhideWhenUsed/>
    <w:rsid w:val="00881B21"/>
    <w:rPr>
      <w:sz w:val="18"/>
      <w:szCs w:val="18"/>
    </w:rPr>
  </w:style>
  <w:style w:type="character" w:customStyle="1" w:styleId="Char">
    <w:name w:val="批注框文本 Char"/>
    <w:basedOn w:val="a2"/>
    <w:link w:val="a7"/>
    <w:uiPriority w:val="99"/>
    <w:semiHidden/>
    <w:rsid w:val="00881B21"/>
    <w:rPr>
      <w:sz w:val="18"/>
      <w:szCs w:val="18"/>
    </w:rPr>
  </w:style>
  <w:style w:type="character" w:customStyle="1" w:styleId="1Char">
    <w:name w:val="标题 1 Char"/>
    <w:aliases w:val="1级标题 Char"/>
    <w:basedOn w:val="a2"/>
    <w:link w:val="1"/>
    <w:uiPriority w:val="9"/>
    <w:rsid w:val="00AF4BA5"/>
    <w:rPr>
      <w:rFonts w:ascii="Calisto MT" w:eastAsia="微软雅黑" w:hAnsi="Calisto MT"/>
      <w:b/>
      <w:bCs/>
      <w:kern w:val="44"/>
      <w:sz w:val="32"/>
      <w:szCs w:val="44"/>
    </w:rPr>
  </w:style>
  <w:style w:type="character" w:customStyle="1" w:styleId="2Char">
    <w:name w:val="标题 2 Char"/>
    <w:aliases w:val="2级标题 Char"/>
    <w:basedOn w:val="a2"/>
    <w:link w:val="2"/>
    <w:uiPriority w:val="9"/>
    <w:rsid w:val="002B08F7"/>
    <w:rPr>
      <w:rFonts w:ascii="Calisto MT" w:eastAsia="微软雅黑" w:hAnsi="Calisto MT" w:cstheme="majorBidi"/>
      <w:b/>
      <w:bCs/>
      <w:sz w:val="24"/>
      <w:szCs w:val="32"/>
    </w:rPr>
  </w:style>
  <w:style w:type="character" w:customStyle="1" w:styleId="3Char">
    <w:name w:val="标题 3 Char"/>
    <w:aliases w:val="3级标题 Char"/>
    <w:basedOn w:val="a2"/>
    <w:link w:val="3"/>
    <w:uiPriority w:val="9"/>
    <w:rsid w:val="002B08F7"/>
    <w:rPr>
      <w:rFonts w:ascii="Calisto MT" w:eastAsia="微软雅黑" w:hAnsi="Calisto MT"/>
      <w:b/>
      <w:bCs/>
      <w:szCs w:val="32"/>
    </w:rPr>
  </w:style>
  <w:style w:type="character" w:customStyle="1" w:styleId="4Char">
    <w:name w:val="标题 4 Char"/>
    <w:aliases w:val="4级标题 Char"/>
    <w:basedOn w:val="a2"/>
    <w:link w:val="4"/>
    <w:uiPriority w:val="9"/>
    <w:rsid w:val="00682BE2"/>
    <w:rPr>
      <w:rFonts w:ascii="Calisto MT" w:eastAsia="微软雅黑" w:hAnsi="Calisto MT" w:cstheme="majorBidi"/>
      <w:bCs/>
      <w:szCs w:val="28"/>
    </w:rPr>
  </w:style>
  <w:style w:type="paragraph" w:styleId="a">
    <w:name w:val="Title"/>
    <w:aliases w:val="5级标题"/>
    <w:basedOn w:val="a1"/>
    <w:next w:val="a1"/>
    <w:link w:val="Char0"/>
    <w:uiPriority w:val="10"/>
    <w:qFormat/>
    <w:rsid w:val="0073515F"/>
    <w:pPr>
      <w:numPr>
        <w:numId w:val="7"/>
      </w:numPr>
      <w:ind w:leftChars="400" w:left="400"/>
      <w:outlineLvl w:val="4"/>
    </w:pPr>
    <w:rPr>
      <w:rFonts w:cstheme="majorBidi"/>
      <w:bCs/>
      <w:szCs w:val="32"/>
    </w:rPr>
  </w:style>
  <w:style w:type="character" w:customStyle="1" w:styleId="Char0">
    <w:name w:val="标题 Char"/>
    <w:aliases w:val="5级标题 Char"/>
    <w:basedOn w:val="a2"/>
    <w:link w:val="a"/>
    <w:uiPriority w:val="10"/>
    <w:rsid w:val="0073515F"/>
    <w:rPr>
      <w:rFonts w:ascii="Calisto MT" w:eastAsia="微软雅黑" w:hAnsi="Calisto MT" w:cstheme="majorBidi"/>
      <w:bCs/>
      <w:szCs w:val="32"/>
    </w:rPr>
  </w:style>
  <w:style w:type="paragraph" w:styleId="a0">
    <w:name w:val="Subtitle"/>
    <w:aliases w:val="6级标题"/>
    <w:basedOn w:val="a1"/>
    <w:next w:val="a1"/>
    <w:link w:val="Char1"/>
    <w:uiPriority w:val="11"/>
    <w:qFormat/>
    <w:rsid w:val="0073515F"/>
    <w:pPr>
      <w:numPr>
        <w:numId w:val="8"/>
      </w:numPr>
      <w:ind w:leftChars="600" w:left="600" w:hangingChars="200" w:hanging="200"/>
      <w:outlineLvl w:val="5"/>
    </w:pPr>
    <w:rPr>
      <w:rFonts w:cstheme="majorBidi"/>
      <w:bCs/>
      <w:kern w:val="28"/>
      <w:szCs w:val="32"/>
    </w:rPr>
  </w:style>
  <w:style w:type="character" w:customStyle="1" w:styleId="Char1">
    <w:name w:val="副标题 Char"/>
    <w:aliases w:val="6级标题 Char"/>
    <w:basedOn w:val="a2"/>
    <w:link w:val="a0"/>
    <w:uiPriority w:val="11"/>
    <w:rsid w:val="0073515F"/>
    <w:rPr>
      <w:rFonts w:ascii="Calisto MT" w:eastAsia="微软雅黑" w:hAnsi="Calisto MT" w:cstheme="majorBidi"/>
      <w:bCs/>
      <w:kern w:val="28"/>
      <w:szCs w:val="32"/>
    </w:rPr>
  </w:style>
  <w:style w:type="paragraph" w:styleId="a8">
    <w:name w:val="No Spacing"/>
    <w:aliases w:val="正文单倍行距"/>
    <w:uiPriority w:val="1"/>
    <w:qFormat/>
    <w:rsid w:val="008165CD"/>
    <w:pPr>
      <w:widowControl w:val="0"/>
      <w:jc w:val="center"/>
    </w:pPr>
    <w:rPr>
      <w:rFonts w:ascii="Calisto MT" w:eastAsia="微软雅黑" w:hAnsi="Calisto MT"/>
    </w:rPr>
  </w:style>
  <w:style w:type="paragraph" w:styleId="a9">
    <w:name w:val="header"/>
    <w:basedOn w:val="a1"/>
    <w:link w:val="Char2"/>
    <w:uiPriority w:val="99"/>
    <w:unhideWhenUsed/>
    <w:rsid w:val="00D62C1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2"/>
    <w:link w:val="a9"/>
    <w:uiPriority w:val="99"/>
    <w:rsid w:val="00D62C1B"/>
    <w:rPr>
      <w:rFonts w:ascii="Calisto MT" w:eastAsia="微软雅黑" w:hAnsi="Calisto MT"/>
      <w:sz w:val="18"/>
      <w:szCs w:val="18"/>
    </w:rPr>
  </w:style>
  <w:style w:type="paragraph" w:styleId="aa">
    <w:name w:val="footer"/>
    <w:basedOn w:val="a1"/>
    <w:link w:val="Char3"/>
    <w:uiPriority w:val="99"/>
    <w:unhideWhenUsed/>
    <w:rsid w:val="00D62C1B"/>
    <w:pPr>
      <w:tabs>
        <w:tab w:val="center" w:pos="4153"/>
        <w:tab w:val="right" w:pos="8306"/>
      </w:tabs>
      <w:snapToGrid w:val="0"/>
      <w:spacing w:line="240" w:lineRule="atLeast"/>
      <w:jc w:val="left"/>
    </w:pPr>
    <w:rPr>
      <w:sz w:val="18"/>
      <w:szCs w:val="18"/>
    </w:rPr>
  </w:style>
  <w:style w:type="character" w:customStyle="1" w:styleId="Char3">
    <w:name w:val="页脚 Char"/>
    <w:basedOn w:val="a2"/>
    <w:link w:val="aa"/>
    <w:uiPriority w:val="99"/>
    <w:rsid w:val="00D62C1B"/>
    <w:rPr>
      <w:rFonts w:ascii="Calisto MT" w:eastAsia="微软雅黑" w:hAnsi="Calisto MT"/>
      <w:sz w:val="18"/>
      <w:szCs w:val="18"/>
    </w:rPr>
  </w:style>
  <w:style w:type="table" w:styleId="ab">
    <w:name w:val="Table Grid"/>
    <w:basedOn w:val="a3"/>
    <w:uiPriority w:val="59"/>
    <w:rsid w:val="00A67D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1"/>
    <w:uiPriority w:val="99"/>
    <w:unhideWhenUsed/>
    <w:rsid w:val="00A67DEB"/>
    <w:pPr>
      <w:widowControl/>
      <w:spacing w:before="100" w:beforeAutospacing="1" w:after="100" w:afterAutospacing="1" w:line="240" w:lineRule="auto"/>
      <w:jc w:val="left"/>
    </w:pPr>
    <w:rPr>
      <w:rFonts w:ascii="宋体" w:eastAsia="宋体" w:hAnsi="宋体" w:cs="宋体"/>
      <w:kern w:val="0"/>
      <w:sz w:val="24"/>
      <w:szCs w:val="24"/>
    </w:rPr>
  </w:style>
  <w:style w:type="character" w:styleId="ad">
    <w:name w:val="Strong"/>
    <w:basedOn w:val="a2"/>
    <w:uiPriority w:val="22"/>
    <w:qFormat/>
    <w:rsid w:val="00A67DEB"/>
    <w:rPr>
      <w:b/>
      <w:bCs/>
    </w:rPr>
  </w:style>
  <w:style w:type="table" w:styleId="ae">
    <w:name w:val="Light List"/>
    <w:basedOn w:val="a3"/>
    <w:uiPriority w:val="61"/>
    <w:rsid w:val="00A67D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B08F7"/>
    <w:pPr>
      <w:widowControl w:val="0"/>
      <w:spacing w:line="400" w:lineRule="exact"/>
      <w:jc w:val="both"/>
    </w:pPr>
    <w:rPr>
      <w:rFonts w:ascii="Calisto MT" w:eastAsia="微软雅黑" w:hAnsi="Calisto MT"/>
    </w:rPr>
  </w:style>
  <w:style w:type="paragraph" w:styleId="1">
    <w:name w:val="heading 1"/>
    <w:aliases w:val="1级标题"/>
    <w:basedOn w:val="a1"/>
    <w:next w:val="a1"/>
    <w:link w:val="1Char"/>
    <w:uiPriority w:val="9"/>
    <w:qFormat/>
    <w:rsid w:val="00AF4BA5"/>
    <w:pPr>
      <w:keepNext/>
      <w:keepLines/>
      <w:spacing w:before="340" w:after="330" w:line="578" w:lineRule="auto"/>
      <w:jc w:val="center"/>
      <w:outlineLvl w:val="0"/>
    </w:pPr>
    <w:rPr>
      <w:b/>
      <w:bCs/>
      <w:kern w:val="44"/>
      <w:sz w:val="32"/>
      <w:szCs w:val="44"/>
    </w:rPr>
  </w:style>
  <w:style w:type="paragraph" w:styleId="2">
    <w:name w:val="heading 2"/>
    <w:aliases w:val="2级标题"/>
    <w:basedOn w:val="a1"/>
    <w:next w:val="a1"/>
    <w:link w:val="2Char"/>
    <w:uiPriority w:val="9"/>
    <w:unhideWhenUsed/>
    <w:qFormat/>
    <w:rsid w:val="002B08F7"/>
    <w:pPr>
      <w:keepNext/>
      <w:keepLines/>
      <w:numPr>
        <w:numId w:val="4"/>
      </w:numPr>
      <w:spacing w:beforeLines="100" w:before="100"/>
      <w:ind w:left="0" w:hangingChars="200" w:hanging="200"/>
      <w:outlineLvl w:val="1"/>
    </w:pPr>
    <w:rPr>
      <w:rFonts w:cstheme="majorBidi"/>
      <w:b/>
      <w:bCs/>
      <w:sz w:val="24"/>
      <w:szCs w:val="32"/>
    </w:rPr>
  </w:style>
  <w:style w:type="paragraph" w:styleId="3">
    <w:name w:val="heading 3"/>
    <w:aliases w:val="3级标题"/>
    <w:basedOn w:val="a1"/>
    <w:next w:val="a1"/>
    <w:link w:val="3Char"/>
    <w:uiPriority w:val="9"/>
    <w:unhideWhenUsed/>
    <w:qFormat/>
    <w:rsid w:val="002B08F7"/>
    <w:pPr>
      <w:keepNext/>
      <w:keepLines/>
      <w:numPr>
        <w:numId w:val="5"/>
      </w:numPr>
      <w:spacing w:beforeLines="50" w:before="50"/>
      <w:ind w:left="0" w:hangingChars="200" w:hanging="200"/>
      <w:outlineLvl w:val="2"/>
    </w:pPr>
    <w:rPr>
      <w:b/>
      <w:bCs/>
      <w:szCs w:val="32"/>
    </w:rPr>
  </w:style>
  <w:style w:type="paragraph" w:styleId="4">
    <w:name w:val="heading 4"/>
    <w:aliases w:val="4级标题"/>
    <w:basedOn w:val="a1"/>
    <w:next w:val="a1"/>
    <w:link w:val="4Char"/>
    <w:uiPriority w:val="9"/>
    <w:unhideWhenUsed/>
    <w:qFormat/>
    <w:rsid w:val="00682BE2"/>
    <w:pPr>
      <w:keepNext/>
      <w:keepLines/>
      <w:numPr>
        <w:numId w:val="20"/>
      </w:numPr>
      <w:outlineLvl w:val="3"/>
    </w:pPr>
    <w:rPr>
      <w:rFonts w:cstheme="majorBidi"/>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Hyperlink"/>
    <w:basedOn w:val="a2"/>
    <w:uiPriority w:val="99"/>
    <w:semiHidden/>
    <w:unhideWhenUsed/>
    <w:rsid w:val="00881B21"/>
    <w:rPr>
      <w:color w:val="0000FF" w:themeColor="hyperlink"/>
      <w:u w:val="single"/>
    </w:rPr>
  </w:style>
  <w:style w:type="paragraph" w:styleId="a6">
    <w:name w:val="List Paragraph"/>
    <w:basedOn w:val="a1"/>
    <w:uiPriority w:val="34"/>
    <w:qFormat/>
    <w:rsid w:val="00881B21"/>
    <w:pPr>
      <w:ind w:firstLineChars="200" w:firstLine="420"/>
    </w:pPr>
  </w:style>
  <w:style w:type="paragraph" w:styleId="a7">
    <w:name w:val="Balloon Text"/>
    <w:basedOn w:val="a1"/>
    <w:link w:val="Char"/>
    <w:uiPriority w:val="99"/>
    <w:semiHidden/>
    <w:unhideWhenUsed/>
    <w:rsid w:val="00881B21"/>
    <w:rPr>
      <w:sz w:val="18"/>
      <w:szCs w:val="18"/>
    </w:rPr>
  </w:style>
  <w:style w:type="character" w:customStyle="1" w:styleId="Char">
    <w:name w:val="批注框文本 Char"/>
    <w:basedOn w:val="a2"/>
    <w:link w:val="a7"/>
    <w:uiPriority w:val="99"/>
    <w:semiHidden/>
    <w:rsid w:val="00881B21"/>
    <w:rPr>
      <w:sz w:val="18"/>
      <w:szCs w:val="18"/>
    </w:rPr>
  </w:style>
  <w:style w:type="character" w:customStyle="1" w:styleId="1Char">
    <w:name w:val="标题 1 Char"/>
    <w:aliases w:val="1级标题 Char"/>
    <w:basedOn w:val="a2"/>
    <w:link w:val="1"/>
    <w:uiPriority w:val="9"/>
    <w:rsid w:val="00AF4BA5"/>
    <w:rPr>
      <w:rFonts w:ascii="Calisto MT" w:eastAsia="微软雅黑" w:hAnsi="Calisto MT"/>
      <w:b/>
      <w:bCs/>
      <w:kern w:val="44"/>
      <w:sz w:val="32"/>
      <w:szCs w:val="44"/>
    </w:rPr>
  </w:style>
  <w:style w:type="character" w:customStyle="1" w:styleId="2Char">
    <w:name w:val="标题 2 Char"/>
    <w:aliases w:val="2级标题 Char"/>
    <w:basedOn w:val="a2"/>
    <w:link w:val="2"/>
    <w:uiPriority w:val="9"/>
    <w:rsid w:val="002B08F7"/>
    <w:rPr>
      <w:rFonts w:ascii="Calisto MT" w:eastAsia="微软雅黑" w:hAnsi="Calisto MT" w:cstheme="majorBidi"/>
      <w:b/>
      <w:bCs/>
      <w:sz w:val="24"/>
      <w:szCs w:val="32"/>
    </w:rPr>
  </w:style>
  <w:style w:type="character" w:customStyle="1" w:styleId="3Char">
    <w:name w:val="标题 3 Char"/>
    <w:aliases w:val="3级标题 Char"/>
    <w:basedOn w:val="a2"/>
    <w:link w:val="3"/>
    <w:uiPriority w:val="9"/>
    <w:rsid w:val="002B08F7"/>
    <w:rPr>
      <w:rFonts w:ascii="Calisto MT" w:eastAsia="微软雅黑" w:hAnsi="Calisto MT"/>
      <w:b/>
      <w:bCs/>
      <w:szCs w:val="32"/>
    </w:rPr>
  </w:style>
  <w:style w:type="character" w:customStyle="1" w:styleId="4Char">
    <w:name w:val="标题 4 Char"/>
    <w:aliases w:val="4级标题 Char"/>
    <w:basedOn w:val="a2"/>
    <w:link w:val="4"/>
    <w:uiPriority w:val="9"/>
    <w:rsid w:val="00682BE2"/>
    <w:rPr>
      <w:rFonts w:ascii="Calisto MT" w:eastAsia="微软雅黑" w:hAnsi="Calisto MT" w:cstheme="majorBidi"/>
      <w:bCs/>
      <w:szCs w:val="28"/>
    </w:rPr>
  </w:style>
  <w:style w:type="paragraph" w:styleId="a">
    <w:name w:val="Title"/>
    <w:aliases w:val="5级标题"/>
    <w:basedOn w:val="a1"/>
    <w:next w:val="a1"/>
    <w:link w:val="Char0"/>
    <w:uiPriority w:val="10"/>
    <w:qFormat/>
    <w:rsid w:val="0073515F"/>
    <w:pPr>
      <w:numPr>
        <w:numId w:val="7"/>
      </w:numPr>
      <w:ind w:leftChars="400" w:left="400"/>
      <w:outlineLvl w:val="4"/>
    </w:pPr>
    <w:rPr>
      <w:rFonts w:cstheme="majorBidi"/>
      <w:bCs/>
      <w:szCs w:val="32"/>
    </w:rPr>
  </w:style>
  <w:style w:type="character" w:customStyle="1" w:styleId="Char0">
    <w:name w:val="标题 Char"/>
    <w:aliases w:val="5级标题 Char"/>
    <w:basedOn w:val="a2"/>
    <w:link w:val="a"/>
    <w:uiPriority w:val="10"/>
    <w:rsid w:val="0073515F"/>
    <w:rPr>
      <w:rFonts w:ascii="Calisto MT" w:eastAsia="微软雅黑" w:hAnsi="Calisto MT" w:cstheme="majorBidi"/>
      <w:bCs/>
      <w:szCs w:val="32"/>
    </w:rPr>
  </w:style>
  <w:style w:type="paragraph" w:styleId="a0">
    <w:name w:val="Subtitle"/>
    <w:aliases w:val="6级标题"/>
    <w:basedOn w:val="a1"/>
    <w:next w:val="a1"/>
    <w:link w:val="Char1"/>
    <w:uiPriority w:val="11"/>
    <w:qFormat/>
    <w:rsid w:val="0073515F"/>
    <w:pPr>
      <w:numPr>
        <w:numId w:val="8"/>
      </w:numPr>
      <w:ind w:leftChars="600" w:left="600" w:hangingChars="200" w:hanging="200"/>
      <w:outlineLvl w:val="5"/>
    </w:pPr>
    <w:rPr>
      <w:rFonts w:cstheme="majorBidi"/>
      <w:bCs/>
      <w:kern w:val="28"/>
      <w:szCs w:val="32"/>
    </w:rPr>
  </w:style>
  <w:style w:type="character" w:customStyle="1" w:styleId="Char1">
    <w:name w:val="副标题 Char"/>
    <w:aliases w:val="6级标题 Char"/>
    <w:basedOn w:val="a2"/>
    <w:link w:val="a0"/>
    <w:uiPriority w:val="11"/>
    <w:rsid w:val="0073515F"/>
    <w:rPr>
      <w:rFonts w:ascii="Calisto MT" w:eastAsia="微软雅黑" w:hAnsi="Calisto MT" w:cstheme="majorBidi"/>
      <w:bCs/>
      <w:kern w:val="28"/>
      <w:szCs w:val="32"/>
    </w:rPr>
  </w:style>
  <w:style w:type="paragraph" w:styleId="a8">
    <w:name w:val="No Spacing"/>
    <w:aliases w:val="正文单倍行距"/>
    <w:uiPriority w:val="1"/>
    <w:qFormat/>
    <w:rsid w:val="008165CD"/>
    <w:pPr>
      <w:widowControl w:val="0"/>
      <w:jc w:val="center"/>
    </w:pPr>
    <w:rPr>
      <w:rFonts w:ascii="Calisto MT" w:eastAsia="微软雅黑" w:hAnsi="Calisto MT"/>
    </w:rPr>
  </w:style>
  <w:style w:type="paragraph" w:styleId="a9">
    <w:name w:val="header"/>
    <w:basedOn w:val="a1"/>
    <w:link w:val="Char2"/>
    <w:uiPriority w:val="99"/>
    <w:unhideWhenUsed/>
    <w:rsid w:val="00D62C1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2">
    <w:name w:val="页眉 Char"/>
    <w:basedOn w:val="a2"/>
    <w:link w:val="a9"/>
    <w:uiPriority w:val="99"/>
    <w:rsid w:val="00D62C1B"/>
    <w:rPr>
      <w:rFonts w:ascii="Calisto MT" w:eastAsia="微软雅黑" w:hAnsi="Calisto MT"/>
      <w:sz w:val="18"/>
      <w:szCs w:val="18"/>
    </w:rPr>
  </w:style>
  <w:style w:type="paragraph" w:styleId="aa">
    <w:name w:val="footer"/>
    <w:basedOn w:val="a1"/>
    <w:link w:val="Char3"/>
    <w:uiPriority w:val="99"/>
    <w:unhideWhenUsed/>
    <w:rsid w:val="00D62C1B"/>
    <w:pPr>
      <w:tabs>
        <w:tab w:val="center" w:pos="4153"/>
        <w:tab w:val="right" w:pos="8306"/>
      </w:tabs>
      <w:snapToGrid w:val="0"/>
      <w:spacing w:line="240" w:lineRule="atLeast"/>
      <w:jc w:val="left"/>
    </w:pPr>
    <w:rPr>
      <w:sz w:val="18"/>
      <w:szCs w:val="18"/>
    </w:rPr>
  </w:style>
  <w:style w:type="character" w:customStyle="1" w:styleId="Char3">
    <w:name w:val="页脚 Char"/>
    <w:basedOn w:val="a2"/>
    <w:link w:val="aa"/>
    <w:uiPriority w:val="99"/>
    <w:rsid w:val="00D62C1B"/>
    <w:rPr>
      <w:rFonts w:ascii="Calisto MT" w:eastAsia="微软雅黑" w:hAnsi="Calisto MT"/>
      <w:sz w:val="18"/>
      <w:szCs w:val="18"/>
    </w:rPr>
  </w:style>
  <w:style w:type="table" w:styleId="ab">
    <w:name w:val="Table Grid"/>
    <w:basedOn w:val="a3"/>
    <w:uiPriority w:val="59"/>
    <w:rsid w:val="00A67D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Normal (Web)"/>
    <w:basedOn w:val="a1"/>
    <w:uiPriority w:val="99"/>
    <w:unhideWhenUsed/>
    <w:rsid w:val="00A67DEB"/>
    <w:pPr>
      <w:widowControl/>
      <w:spacing w:before="100" w:beforeAutospacing="1" w:after="100" w:afterAutospacing="1" w:line="240" w:lineRule="auto"/>
      <w:jc w:val="left"/>
    </w:pPr>
    <w:rPr>
      <w:rFonts w:ascii="宋体" w:eastAsia="宋体" w:hAnsi="宋体" w:cs="宋体"/>
      <w:kern w:val="0"/>
      <w:sz w:val="24"/>
      <w:szCs w:val="24"/>
    </w:rPr>
  </w:style>
  <w:style w:type="character" w:styleId="ad">
    <w:name w:val="Strong"/>
    <w:basedOn w:val="a2"/>
    <w:uiPriority w:val="22"/>
    <w:qFormat/>
    <w:rsid w:val="00A67DEB"/>
    <w:rPr>
      <w:b/>
      <w:bCs/>
    </w:rPr>
  </w:style>
  <w:style w:type="table" w:styleId="ae">
    <w:name w:val="Light List"/>
    <w:basedOn w:val="a3"/>
    <w:uiPriority w:val="61"/>
    <w:rsid w:val="00A67DE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489623">
      <w:bodyDiv w:val="1"/>
      <w:marLeft w:val="0"/>
      <w:marRight w:val="0"/>
      <w:marTop w:val="0"/>
      <w:marBottom w:val="0"/>
      <w:divBdr>
        <w:top w:val="none" w:sz="0" w:space="0" w:color="auto"/>
        <w:left w:val="none" w:sz="0" w:space="0" w:color="auto"/>
        <w:bottom w:val="none" w:sz="0" w:space="0" w:color="auto"/>
        <w:right w:val="none" w:sz="0" w:space="0" w:color="auto"/>
      </w:divBdr>
    </w:div>
    <w:div w:id="688332786">
      <w:bodyDiv w:val="1"/>
      <w:marLeft w:val="75"/>
      <w:marRight w:val="0"/>
      <w:marTop w:val="120"/>
      <w:marBottom w:val="0"/>
      <w:divBdr>
        <w:top w:val="none" w:sz="0" w:space="0" w:color="auto"/>
        <w:left w:val="none" w:sz="0" w:space="0" w:color="auto"/>
        <w:bottom w:val="none" w:sz="0" w:space="0" w:color="auto"/>
        <w:right w:val="none" w:sz="0" w:space="0" w:color="auto"/>
      </w:divBdr>
    </w:div>
    <w:div w:id="1308978825">
      <w:bodyDiv w:val="1"/>
      <w:marLeft w:val="75"/>
      <w:marRight w:val="0"/>
      <w:marTop w:val="12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1914</TotalTime>
  <Pages>6</Pages>
  <Words>523</Words>
  <Characters>2986</Characters>
  <Application>Microsoft Office Word</Application>
  <DocSecurity>0</DocSecurity>
  <Lines>24</Lines>
  <Paragraphs>7</Paragraphs>
  <ScaleCrop>false</ScaleCrop>
  <Company>Microsoft</Company>
  <LinksUpToDate>false</LinksUpToDate>
  <CharactersWithSpaces>3502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64win7</dc:creator>
  <cp:keywords/>
  <dc:description/>
  <cp:lastModifiedBy>64win7</cp:lastModifiedBy>
  <cp:revision>77</cp:revision>
  <dcterms:created xsi:type="dcterms:W3CDTF">2015-08-28T07:44:00Z</dcterms:created>
  <dcterms:modified xsi:type="dcterms:W3CDTF">2015-09-06T03:52:00Z</dcterms:modified>
</cp:coreProperties>
</file>