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D93ED" w14:textId="6740D68B" w:rsidR="003D0C11" w:rsidRPr="003D0C11" w:rsidRDefault="00000000" w:rsidP="003D0C11">
      <w:pPr>
        <w:spacing w:after="100"/>
        <w:jc w:val="center"/>
        <w:rPr>
          <w:b/>
          <w:bCs/>
          <w:color w:val="1F4E5F"/>
          <w:sz w:val="44"/>
          <w:szCs w:val="44"/>
        </w:rPr>
      </w:pPr>
      <w:r>
        <w:rPr>
          <w:b/>
          <w:bCs/>
          <w:color w:val="1F4E5F"/>
          <w:sz w:val="44"/>
          <w:szCs w:val="44"/>
        </w:rPr>
        <w:t>Network Penetration Test Report</w:t>
      </w:r>
    </w:p>
    <w:p w14:paraId="12CD515D" w14:textId="69B707B8" w:rsidR="003D0C11" w:rsidRPr="003D0C11" w:rsidRDefault="00000000" w:rsidP="007B5A69">
      <w:pPr>
        <w:spacing w:after="400"/>
        <w:jc w:val="center"/>
        <w:rPr>
          <w:color w:val="595959"/>
          <w:sz w:val="26"/>
          <w:szCs w:val="26"/>
        </w:rPr>
      </w:pPr>
      <w:r>
        <w:rPr>
          <w:color w:val="595959"/>
          <w:sz w:val="26"/>
          <w:szCs w:val="26"/>
        </w:rPr>
        <w:t>Plaintext Credential Interception - DVWA on Metasploitable2</w:t>
      </w:r>
    </w:p>
    <w:p w14:paraId="275D42A3" w14:textId="77777777" w:rsidR="00F00A64" w:rsidRDefault="00000000">
      <w:pPr>
        <w:pStyle w:val="Heading2"/>
        <w:spacing w:before="360" w:after="120"/>
      </w:pPr>
      <w:r>
        <w:t>1. Engagement Overview</w:t>
      </w:r>
    </w:p>
    <w:p w14:paraId="3FD2337E" w14:textId="77777777" w:rsidR="00F00A64" w:rsidRDefault="00000000">
      <w:pPr>
        <w:spacing w:after="160"/>
      </w:pPr>
      <w:r>
        <w:rPr>
          <w:sz w:val="22"/>
          <w:szCs w:val="22"/>
        </w:rPr>
        <w:t>This engagement was performed within an isolated VirtualBox homelab to demonstrate a complete attack chain, from initial host discovery through interception of plaintext authentication credentials on a deliberately vulnerable web application.</w:t>
      </w:r>
    </w:p>
    <w:tbl>
      <w:tblPr>
        <w:tblW w:w="9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6"/>
        <w:gridCol w:w="6578"/>
      </w:tblGrid>
      <w:tr w:rsidR="00F00A64" w14:paraId="49B0BC2C" w14:textId="77777777" w:rsidTr="003D0C11">
        <w:trPr>
          <w:trHeight w:val="359"/>
        </w:trPr>
        <w:tc>
          <w:tcPr>
            <w:tcW w:w="2996" w:type="dxa"/>
            <w:shd w:val="clear" w:color="auto" w:fill="1F4E5F"/>
          </w:tcPr>
          <w:p w14:paraId="7E0E3F2A" w14:textId="77777777" w:rsidR="00F00A64" w:rsidRDefault="00000000" w:rsidP="003D0C11">
            <w:r>
              <w:rPr>
                <w:b/>
                <w:bCs/>
                <w:color w:val="FFFFFF"/>
              </w:rPr>
              <w:t>Attacker host</w:t>
            </w:r>
          </w:p>
        </w:tc>
        <w:tc>
          <w:tcPr>
            <w:tcW w:w="6578" w:type="dxa"/>
          </w:tcPr>
          <w:p w14:paraId="039A18A9" w14:textId="77777777" w:rsidR="00F00A64" w:rsidRDefault="00000000">
            <w:r>
              <w:rPr>
                <w:color w:val="000000"/>
              </w:rPr>
              <w:t>Kali Linux - 192.168.100.100</w:t>
            </w:r>
          </w:p>
        </w:tc>
      </w:tr>
      <w:tr w:rsidR="00F00A64" w14:paraId="2AD0E6A8" w14:textId="77777777" w:rsidTr="003D0C11">
        <w:trPr>
          <w:trHeight w:val="359"/>
        </w:trPr>
        <w:tc>
          <w:tcPr>
            <w:tcW w:w="2996" w:type="dxa"/>
            <w:shd w:val="clear" w:color="auto" w:fill="1F4E5F"/>
          </w:tcPr>
          <w:p w14:paraId="1C2FC758" w14:textId="77777777" w:rsidR="00F00A64" w:rsidRDefault="00000000" w:rsidP="003D0C11">
            <w:r>
              <w:rPr>
                <w:b/>
                <w:bCs/>
                <w:color w:val="FFFFFF"/>
              </w:rPr>
              <w:t>Target host</w:t>
            </w:r>
          </w:p>
        </w:tc>
        <w:tc>
          <w:tcPr>
            <w:tcW w:w="6578" w:type="dxa"/>
          </w:tcPr>
          <w:p w14:paraId="6FFF28E6" w14:textId="77777777" w:rsidR="00F00A64" w:rsidRDefault="00000000">
            <w:r>
              <w:rPr>
                <w:color w:val="000000"/>
              </w:rPr>
              <w:t>Metasploitable2 (DVWA) - 192.168.100.50</w:t>
            </w:r>
          </w:p>
        </w:tc>
      </w:tr>
      <w:tr w:rsidR="00F00A64" w14:paraId="081AD677" w14:textId="77777777" w:rsidTr="003D0C11">
        <w:trPr>
          <w:trHeight w:val="359"/>
        </w:trPr>
        <w:tc>
          <w:tcPr>
            <w:tcW w:w="2996" w:type="dxa"/>
            <w:shd w:val="clear" w:color="auto" w:fill="1F4E5F"/>
          </w:tcPr>
          <w:p w14:paraId="2B2D9279" w14:textId="77777777" w:rsidR="00F00A64" w:rsidRDefault="00000000" w:rsidP="003D0C11">
            <w:r>
              <w:rPr>
                <w:b/>
                <w:bCs/>
                <w:color w:val="FFFFFF"/>
              </w:rPr>
              <w:t>Network</w:t>
            </w:r>
          </w:p>
        </w:tc>
        <w:tc>
          <w:tcPr>
            <w:tcW w:w="6578" w:type="dxa"/>
          </w:tcPr>
          <w:p w14:paraId="0E5904D3" w14:textId="77777777" w:rsidR="00F00A64" w:rsidRDefault="00000000">
            <w:r>
              <w:rPr>
                <w:color w:val="000000"/>
              </w:rPr>
              <w:t>VirtualBox internal network - 192.168.100.0/24</w:t>
            </w:r>
          </w:p>
        </w:tc>
      </w:tr>
      <w:tr w:rsidR="00F00A64" w14:paraId="11AC2E73" w14:textId="77777777" w:rsidTr="003D0C11">
        <w:trPr>
          <w:trHeight w:val="359"/>
        </w:trPr>
        <w:tc>
          <w:tcPr>
            <w:tcW w:w="2996" w:type="dxa"/>
            <w:shd w:val="clear" w:color="auto" w:fill="1F4E5F"/>
          </w:tcPr>
          <w:p w14:paraId="08A25579" w14:textId="77777777" w:rsidR="00F00A64" w:rsidRDefault="00000000" w:rsidP="003D0C11">
            <w:r>
              <w:rPr>
                <w:b/>
                <w:bCs/>
                <w:color w:val="FFFFFF"/>
              </w:rPr>
              <w:t>Test date</w:t>
            </w:r>
          </w:p>
        </w:tc>
        <w:tc>
          <w:tcPr>
            <w:tcW w:w="6578" w:type="dxa"/>
          </w:tcPr>
          <w:p w14:paraId="56B5A5F3" w14:textId="77777777" w:rsidR="00F00A64" w:rsidRDefault="00000000">
            <w:r>
              <w:rPr>
                <w:color w:val="000000"/>
              </w:rPr>
              <w:t>19 July 2026</w:t>
            </w:r>
          </w:p>
        </w:tc>
      </w:tr>
      <w:tr w:rsidR="00F00A64" w14:paraId="423BD324" w14:textId="77777777" w:rsidTr="003D0C11">
        <w:trPr>
          <w:trHeight w:val="558"/>
        </w:trPr>
        <w:tc>
          <w:tcPr>
            <w:tcW w:w="2996" w:type="dxa"/>
            <w:shd w:val="clear" w:color="auto" w:fill="1F4E5F"/>
          </w:tcPr>
          <w:p w14:paraId="157EBD15" w14:textId="77777777" w:rsidR="00F00A64" w:rsidRDefault="00000000" w:rsidP="003D0C11">
            <w:r>
              <w:rPr>
                <w:b/>
                <w:bCs/>
                <w:color w:val="FFFFFF"/>
              </w:rPr>
              <w:t>Objective</w:t>
            </w:r>
          </w:p>
        </w:tc>
        <w:tc>
          <w:tcPr>
            <w:tcW w:w="6578" w:type="dxa"/>
          </w:tcPr>
          <w:p w14:paraId="3A289729" w14:textId="77777777" w:rsidR="00F00A64" w:rsidRDefault="00000000">
            <w:r>
              <w:rPr>
                <w:color w:val="000000"/>
              </w:rPr>
              <w:t>Demonstrate the full attack chain from host discovery through interception of plaintext authentication credentials</w:t>
            </w:r>
          </w:p>
        </w:tc>
      </w:tr>
    </w:tbl>
    <w:p w14:paraId="0C1FDE5A" w14:textId="77777777" w:rsidR="00F00A64" w:rsidRDefault="00000000">
      <w:r>
        <w:br w:type="page"/>
      </w:r>
    </w:p>
    <w:p w14:paraId="3DA1E71B" w14:textId="77777777" w:rsidR="00F00A64" w:rsidRDefault="00000000">
      <w:pPr>
        <w:pStyle w:val="Heading2"/>
        <w:spacing w:before="360" w:after="120"/>
      </w:pPr>
      <w:r>
        <w:lastRenderedPageBreak/>
        <w:t>2. Methodology Summary</w:t>
      </w:r>
    </w:p>
    <w:p w14:paraId="072BCA6F" w14:textId="322C3FE6" w:rsidR="00F00A64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Network reconnaissance - </w:t>
      </w:r>
      <w:r w:rsidR="00DE78C9">
        <w:rPr>
          <w:sz w:val="22"/>
          <w:szCs w:val="22"/>
        </w:rPr>
        <w:t>I</w:t>
      </w:r>
      <w:r>
        <w:rPr>
          <w:sz w:val="22"/>
          <w:szCs w:val="22"/>
        </w:rPr>
        <w:t>dentify live hosts on the target subnet</w:t>
      </w:r>
    </w:p>
    <w:p w14:paraId="3601ACB6" w14:textId="128A0D3F" w:rsidR="00F00A64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Target discovery - </w:t>
      </w:r>
      <w:r w:rsidR="00DE78C9">
        <w:rPr>
          <w:sz w:val="22"/>
          <w:szCs w:val="22"/>
        </w:rPr>
        <w:t>C</w:t>
      </w:r>
      <w:r>
        <w:rPr>
          <w:sz w:val="22"/>
          <w:szCs w:val="22"/>
        </w:rPr>
        <w:t>onfirm the vulnerable host and its reachability</w:t>
      </w:r>
    </w:p>
    <w:p w14:paraId="794B9848" w14:textId="670B1B02" w:rsidR="00F00A64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Service enumeration - </w:t>
      </w:r>
      <w:r w:rsidR="00DE78C9">
        <w:rPr>
          <w:sz w:val="22"/>
          <w:szCs w:val="22"/>
        </w:rPr>
        <w:t>I</w:t>
      </w:r>
      <w:r>
        <w:rPr>
          <w:sz w:val="22"/>
          <w:szCs w:val="22"/>
        </w:rPr>
        <w:t>dentify open ports, running services, and versions</w:t>
      </w:r>
    </w:p>
    <w:p w14:paraId="641DFE03" w14:textId="26731C77" w:rsidR="00F00A64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Live traffic capture - </w:t>
      </w:r>
      <w:r w:rsidR="00DE78C9">
        <w:rPr>
          <w:sz w:val="22"/>
          <w:szCs w:val="22"/>
        </w:rPr>
        <w:t>C</w:t>
      </w:r>
      <w:r>
        <w:rPr>
          <w:sz w:val="22"/>
          <w:szCs w:val="22"/>
        </w:rPr>
        <w:t>apture network traffic during an authentication event</w:t>
      </w:r>
    </w:p>
    <w:p w14:paraId="6DA69CAB" w14:textId="0FAFBC15" w:rsidR="00F00A64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Credential interception - </w:t>
      </w:r>
      <w:r w:rsidR="00DE78C9">
        <w:rPr>
          <w:sz w:val="22"/>
          <w:szCs w:val="22"/>
        </w:rPr>
        <w:t>E</w:t>
      </w:r>
      <w:r>
        <w:rPr>
          <w:sz w:val="22"/>
          <w:szCs w:val="22"/>
        </w:rPr>
        <w:t>xtract plaintext credentials from the captured traffic</w:t>
      </w:r>
    </w:p>
    <w:p w14:paraId="2BD53552" w14:textId="77777777" w:rsidR="00F00A64" w:rsidRDefault="00000000">
      <w:pPr>
        <w:pStyle w:val="Heading2"/>
        <w:spacing w:before="360" w:after="120"/>
      </w:pPr>
      <w:r>
        <w:t>3. Network Reconnaissance</w:t>
      </w:r>
    </w:p>
    <w:p w14:paraId="2D6B6587" w14:textId="77777777" w:rsidR="00F00A64" w:rsidRDefault="00000000">
      <w:pPr>
        <w:spacing w:after="160"/>
      </w:pPr>
      <w:r>
        <w:rPr>
          <w:sz w:val="22"/>
          <w:szCs w:val="22"/>
        </w:rPr>
        <w:t>Connectivity to the target was first confirmed with ICMP, followed by a ping sweep of the full /24 subnet to enumerate live hosts.</w:t>
      </w:r>
    </w:p>
    <w:p w14:paraId="0C22C49D" w14:textId="77777777" w:rsidR="00F00A64" w:rsidRDefault="00000000">
      <w:pPr>
        <w:spacing w:after="80"/>
      </w:pPr>
      <w:r>
        <w:rPr>
          <w:noProof/>
        </w:rPr>
        <w:drawing>
          <wp:inline distT="0" distB="0" distL="0" distR="0" wp14:anchorId="1AD00E3E" wp14:editId="6395FE94">
            <wp:extent cx="5958840" cy="18669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698" cy="186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62F9" w14:textId="568ACE63" w:rsidR="00F00A64" w:rsidRDefault="00000000">
      <w:pPr>
        <w:spacing w:after="240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>Figure 1 - Connectivity to 192.168.100.50 confirmed via ICMP.</w:t>
      </w:r>
    </w:p>
    <w:p w14:paraId="7611308C" w14:textId="77777777" w:rsidR="00B73FA3" w:rsidRDefault="00B73FA3">
      <w:pPr>
        <w:spacing w:after="240"/>
        <w:rPr>
          <w:i/>
          <w:iCs/>
          <w:color w:val="595959"/>
          <w:sz w:val="18"/>
          <w:szCs w:val="18"/>
        </w:rPr>
      </w:pPr>
    </w:p>
    <w:p w14:paraId="35A3960B" w14:textId="77777777" w:rsidR="00B73FA3" w:rsidRDefault="00B73FA3">
      <w:pPr>
        <w:spacing w:after="240"/>
      </w:pPr>
    </w:p>
    <w:p w14:paraId="442ABD2E" w14:textId="77777777" w:rsidR="00F00A64" w:rsidRDefault="00000000">
      <w:pPr>
        <w:spacing w:after="80"/>
      </w:pPr>
      <w:r>
        <w:rPr>
          <w:noProof/>
        </w:rPr>
        <w:drawing>
          <wp:inline distT="0" distB="0" distL="0" distR="0" wp14:anchorId="52A250D0" wp14:editId="0F1CD977">
            <wp:extent cx="5958840" cy="2076450"/>
            <wp:effectExtent l="0" t="0" r="3810" b="0"/>
            <wp:docPr id="1868994996" name="Picture 1868994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553" cy="207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5591" w14:textId="77777777" w:rsidR="00F00A64" w:rsidRDefault="00000000">
      <w:pPr>
        <w:spacing w:after="240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>Figure 2 - Nmap ping sweep of 192.168.100.0/24 identifies three live hosts, including the target at .50.</w:t>
      </w:r>
    </w:p>
    <w:p w14:paraId="61FB7D9D" w14:textId="77777777" w:rsidR="00B73FA3" w:rsidRDefault="00B73FA3">
      <w:pPr>
        <w:spacing w:after="240"/>
        <w:rPr>
          <w:i/>
          <w:iCs/>
          <w:color w:val="595959"/>
          <w:sz w:val="18"/>
          <w:szCs w:val="18"/>
        </w:rPr>
      </w:pPr>
    </w:p>
    <w:p w14:paraId="3BF8B5D0" w14:textId="77777777" w:rsidR="00B73FA3" w:rsidRDefault="00B73FA3">
      <w:pPr>
        <w:spacing w:after="240"/>
      </w:pPr>
    </w:p>
    <w:p w14:paraId="5915AD80" w14:textId="77777777" w:rsidR="003D0C11" w:rsidRDefault="003D0C11">
      <w:pPr>
        <w:spacing w:after="240"/>
      </w:pPr>
    </w:p>
    <w:p w14:paraId="72E77CEE" w14:textId="77777777" w:rsidR="00F00A64" w:rsidRDefault="00000000">
      <w:pPr>
        <w:pStyle w:val="Heading2"/>
        <w:spacing w:before="360" w:after="120"/>
      </w:pPr>
      <w:r>
        <w:lastRenderedPageBreak/>
        <w:t>4. Target Discovery and Port Scanning</w:t>
      </w:r>
    </w:p>
    <w:p w14:paraId="35B0ADD3" w14:textId="77777777" w:rsidR="00F00A64" w:rsidRDefault="00000000">
      <w:pPr>
        <w:spacing w:after="160"/>
      </w:pPr>
      <w:r>
        <w:rPr>
          <w:sz w:val="22"/>
          <w:szCs w:val="22"/>
        </w:rPr>
        <w:t>A full TCP port scan of the target was run to identify the complete set of listening services.</w:t>
      </w:r>
    </w:p>
    <w:p w14:paraId="560938C4" w14:textId="77777777" w:rsidR="00F00A64" w:rsidRDefault="00000000">
      <w:pPr>
        <w:spacing w:after="80"/>
      </w:pPr>
      <w:r>
        <w:rPr>
          <w:noProof/>
        </w:rPr>
        <w:drawing>
          <wp:inline distT="0" distB="0" distL="0" distR="0" wp14:anchorId="6B7DE963" wp14:editId="1156A912">
            <wp:extent cx="5934075" cy="3562350"/>
            <wp:effectExtent l="0" t="0" r="9525" b="0"/>
            <wp:docPr id="1866728310" name="Picture 1866728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8B20" w14:textId="77777777" w:rsidR="00F00A64" w:rsidRDefault="00000000">
      <w:pPr>
        <w:spacing w:after="240"/>
      </w:pPr>
      <w:r>
        <w:rPr>
          <w:i/>
          <w:iCs/>
          <w:color w:val="595959"/>
          <w:sz w:val="18"/>
          <w:szCs w:val="18"/>
        </w:rPr>
        <w:t>Figure 3 - Full TCP port scan of 192.168.100.50 reveals 28 open ports, indicating a large attack surface.</w:t>
      </w:r>
    </w:p>
    <w:p w14:paraId="608D0EE2" w14:textId="77777777" w:rsidR="00F00A64" w:rsidRDefault="00000000">
      <w:pPr>
        <w:pStyle w:val="Heading2"/>
        <w:spacing w:before="360" w:after="120"/>
      </w:pPr>
      <w:r>
        <w:t>5. Service Enumeration</w:t>
      </w:r>
    </w:p>
    <w:p w14:paraId="1E80E027" w14:textId="77777777" w:rsidR="00F00A64" w:rsidRDefault="00000000">
      <w:pPr>
        <w:spacing w:after="160"/>
      </w:pPr>
      <w:r>
        <w:rPr>
          <w:sz w:val="22"/>
          <w:szCs w:val="22"/>
        </w:rPr>
        <w:t>Version and service detection was run against the key ports to fingerprint the software stack and identify immediately notable misconfigurations, including anonymous FTP access on vsftpd 2.3.4.</w:t>
      </w:r>
    </w:p>
    <w:p w14:paraId="5123E8CC" w14:textId="77777777" w:rsidR="00F00A64" w:rsidRDefault="00000000">
      <w:pPr>
        <w:spacing w:after="80"/>
      </w:pPr>
      <w:r>
        <w:rPr>
          <w:noProof/>
        </w:rPr>
        <w:drawing>
          <wp:inline distT="0" distB="0" distL="0" distR="0" wp14:anchorId="44C9F557" wp14:editId="0334EC0B">
            <wp:extent cx="5934075" cy="2981325"/>
            <wp:effectExtent l="0" t="0" r="9525" b="9525"/>
            <wp:docPr id="164051091" name="Picture 164051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AF87" w14:textId="77777777" w:rsidR="00F00A64" w:rsidRDefault="00000000">
      <w:pPr>
        <w:spacing w:after="240"/>
      </w:pPr>
      <w:r>
        <w:rPr>
          <w:i/>
          <w:iCs/>
          <w:color w:val="595959"/>
          <w:sz w:val="18"/>
          <w:szCs w:val="18"/>
        </w:rPr>
        <w:t>Figure 4 - Service/version enumeration identifies vsftpd 2.3.4 with anonymous login enabled, OpenSSH 4.7p1, and Apache 2.2.8 hosting the DVWA/Metasploitable2 application.</w:t>
      </w:r>
    </w:p>
    <w:p w14:paraId="1BB4ACCF" w14:textId="7D564DD9" w:rsidR="00B73FA3" w:rsidRDefault="00000000" w:rsidP="00B73FA3">
      <w:pPr>
        <w:pStyle w:val="Heading2"/>
      </w:pPr>
      <w:r>
        <w:br w:type="page"/>
      </w:r>
      <w:r>
        <w:lastRenderedPageBreak/>
        <w:t>6. Live Traffic Capture</w:t>
      </w:r>
    </w:p>
    <w:p w14:paraId="4DE59D1E" w14:textId="77777777" w:rsidR="00B73FA3" w:rsidRPr="00B73FA3" w:rsidRDefault="00B73FA3" w:rsidP="00B73FA3">
      <w:pPr>
        <w:pStyle w:val="Heading2"/>
      </w:pPr>
    </w:p>
    <w:p w14:paraId="15B71B63" w14:textId="77777777" w:rsidR="00F00A64" w:rsidRDefault="00000000" w:rsidP="00B73FA3">
      <w:pPr>
        <w:spacing w:after="160"/>
      </w:pPr>
      <w:r>
        <w:rPr>
          <w:sz w:val="22"/>
          <w:szCs w:val="22"/>
        </w:rPr>
        <w:t>With the target's HTTP service identified, Wireshark was used to capture live traffic on the attacker interface while an authentication event was triggered against the DVWA login page.</w:t>
      </w:r>
    </w:p>
    <w:p w14:paraId="2CA25A64" w14:textId="77777777" w:rsidR="00F00A64" w:rsidRDefault="00000000">
      <w:pPr>
        <w:spacing w:after="80"/>
      </w:pPr>
      <w:r>
        <w:rPr>
          <w:noProof/>
        </w:rPr>
        <w:drawing>
          <wp:inline distT="0" distB="0" distL="0" distR="0" wp14:anchorId="333C547E" wp14:editId="321273CF">
            <wp:extent cx="6210300" cy="4143375"/>
            <wp:effectExtent l="0" t="0" r="0" b="0"/>
            <wp:docPr id="1371329993" name="Picture 1371329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755C" w14:textId="77777777" w:rsidR="00F00A64" w:rsidRDefault="00000000">
      <w:pPr>
        <w:spacing w:after="240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>Figure 5 - Wireshark capture of the TCP stream covering the logout, login page request, and POST login events.</w:t>
      </w:r>
    </w:p>
    <w:p w14:paraId="57390F15" w14:textId="77777777" w:rsidR="00B73FA3" w:rsidRDefault="00B73FA3">
      <w:pPr>
        <w:spacing w:after="240"/>
        <w:rPr>
          <w:i/>
          <w:iCs/>
          <w:color w:val="595959"/>
          <w:sz w:val="18"/>
          <w:szCs w:val="18"/>
        </w:rPr>
      </w:pPr>
    </w:p>
    <w:p w14:paraId="1E96A106" w14:textId="77777777" w:rsidR="00B73FA3" w:rsidRDefault="00B73FA3">
      <w:pPr>
        <w:spacing w:after="240"/>
        <w:rPr>
          <w:i/>
          <w:iCs/>
          <w:color w:val="595959"/>
          <w:sz w:val="18"/>
          <w:szCs w:val="18"/>
        </w:rPr>
      </w:pPr>
    </w:p>
    <w:p w14:paraId="4EDF1AD2" w14:textId="77777777" w:rsidR="00B73FA3" w:rsidRDefault="00B73FA3">
      <w:pPr>
        <w:spacing w:after="240"/>
        <w:rPr>
          <w:i/>
          <w:iCs/>
          <w:color w:val="595959"/>
          <w:sz w:val="18"/>
          <w:szCs w:val="18"/>
        </w:rPr>
      </w:pPr>
    </w:p>
    <w:p w14:paraId="16CF0202" w14:textId="77777777" w:rsidR="00B73FA3" w:rsidRDefault="00B73FA3">
      <w:pPr>
        <w:spacing w:after="240"/>
        <w:rPr>
          <w:i/>
          <w:iCs/>
          <w:color w:val="595959"/>
          <w:sz w:val="18"/>
          <w:szCs w:val="18"/>
        </w:rPr>
      </w:pPr>
    </w:p>
    <w:p w14:paraId="1B28C807" w14:textId="77777777" w:rsidR="00B73FA3" w:rsidRDefault="00B73FA3">
      <w:pPr>
        <w:spacing w:after="240"/>
        <w:rPr>
          <w:i/>
          <w:iCs/>
          <w:color w:val="595959"/>
          <w:sz w:val="18"/>
          <w:szCs w:val="18"/>
        </w:rPr>
      </w:pPr>
    </w:p>
    <w:p w14:paraId="2016DB0B" w14:textId="77777777" w:rsidR="00B73FA3" w:rsidRDefault="00B73FA3">
      <w:pPr>
        <w:spacing w:after="240"/>
        <w:rPr>
          <w:i/>
          <w:iCs/>
          <w:color w:val="595959"/>
          <w:sz w:val="18"/>
          <w:szCs w:val="18"/>
        </w:rPr>
      </w:pPr>
    </w:p>
    <w:p w14:paraId="08C46945" w14:textId="77777777" w:rsidR="00B73FA3" w:rsidRDefault="00B73FA3">
      <w:pPr>
        <w:spacing w:after="240"/>
        <w:rPr>
          <w:i/>
          <w:iCs/>
          <w:color w:val="595959"/>
          <w:sz w:val="18"/>
          <w:szCs w:val="18"/>
        </w:rPr>
      </w:pPr>
    </w:p>
    <w:p w14:paraId="1730CAC2" w14:textId="77777777" w:rsidR="00B73FA3" w:rsidRDefault="00B73FA3">
      <w:pPr>
        <w:spacing w:after="240"/>
        <w:rPr>
          <w:i/>
          <w:iCs/>
          <w:color w:val="595959"/>
          <w:sz w:val="18"/>
          <w:szCs w:val="18"/>
        </w:rPr>
      </w:pPr>
    </w:p>
    <w:p w14:paraId="3C90C668" w14:textId="77777777" w:rsidR="003D0C11" w:rsidRDefault="003D0C11">
      <w:pPr>
        <w:spacing w:after="240"/>
        <w:rPr>
          <w:i/>
          <w:iCs/>
          <w:color w:val="595959"/>
          <w:sz w:val="18"/>
          <w:szCs w:val="18"/>
        </w:rPr>
      </w:pPr>
    </w:p>
    <w:p w14:paraId="252BA115" w14:textId="77777777" w:rsidR="00B73FA3" w:rsidRDefault="00B73FA3">
      <w:pPr>
        <w:spacing w:after="240"/>
        <w:rPr>
          <w:i/>
          <w:iCs/>
          <w:color w:val="595959"/>
          <w:sz w:val="18"/>
          <w:szCs w:val="18"/>
        </w:rPr>
      </w:pPr>
    </w:p>
    <w:p w14:paraId="74C2DB7F" w14:textId="77777777" w:rsidR="003D0C11" w:rsidRDefault="003D0C11">
      <w:pPr>
        <w:spacing w:after="240"/>
      </w:pPr>
    </w:p>
    <w:p w14:paraId="210D2BC2" w14:textId="77777777" w:rsidR="00F00A64" w:rsidRDefault="00000000">
      <w:pPr>
        <w:pStyle w:val="Heading2"/>
        <w:spacing w:before="360" w:after="120"/>
      </w:pPr>
      <w:r>
        <w:lastRenderedPageBreak/>
        <w:t>7. Credential Interception</w:t>
      </w:r>
    </w:p>
    <w:p w14:paraId="11546328" w14:textId="77777777" w:rsidR="00F00A64" w:rsidRDefault="00000000">
      <w:pPr>
        <w:spacing w:after="160"/>
      </w:pPr>
      <w:r>
        <w:rPr>
          <w:sz w:val="22"/>
          <w:szCs w:val="22"/>
        </w:rPr>
        <w:t>Following the TCP stream isolated the full HTTP request/response cycle for the login POST, revealing the credentials submitted in the clear.</w:t>
      </w:r>
    </w:p>
    <w:p w14:paraId="6D6CB96A" w14:textId="77777777" w:rsidR="00F00A64" w:rsidRDefault="00000000">
      <w:pPr>
        <w:spacing w:after="80"/>
      </w:pPr>
      <w:r>
        <w:rPr>
          <w:noProof/>
        </w:rPr>
        <w:drawing>
          <wp:inline distT="0" distB="0" distL="0" distR="0" wp14:anchorId="18FDBC2C" wp14:editId="34015479">
            <wp:extent cx="6086475" cy="4305300"/>
            <wp:effectExtent l="0" t="0" r="0" b="0"/>
            <wp:docPr id="1436343405" name="Picture 1436343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0713" w14:textId="77777777" w:rsidR="00F00A64" w:rsidRDefault="00000000">
      <w:pPr>
        <w:spacing w:after="240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>Figure 6 - Follow TCP Stream output showing the POST body submitted to /dvwa/login.php.</w:t>
      </w:r>
    </w:p>
    <w:p w14:paraId="557C1D90" w14:textId="77777777" w:rsidR="003D0C11" w:rsidRDefault="003D0C11">
      <w:pPr>
        <w:spacing w:after="240"/>
      </w:pPr>
    </w:p>
    <w:p w14:paraId="71A64F92" w14:textId="77777777" w:rsidR="00F00A64" w:rsidRDefault="00000000">
      <w:pPr>
        <w:pStyle w:val="Heading3"/>
        <w:spacing w:before="240" w:after="100"/>
      </w:pPr>
      <w:r>
        <w:t>Credentials Recovered</w:t>
      </w:r>
    </w:p>
    <w:p w14:paraId="144794FE" w14:textId="77777777" w:rsidR="00F00A64" w:rsidRDefault="00000000">
      <w:pPr>
        <w:spacing w:after="160"/>
      </w:pPr>
      <w:r>
        <w:rPr>
          <w:sz w:val="22"/>
          <w:szCs w:val="22"/>
        </w:rPr>
        <w:t>The following plaintext credentials were recovered directly from the HTTP POST body, with no decryption or decoding required:</w:t>
      </w:r>
    </w:p>
    <w:p w14:paraId="192B9EFB" w14:textId="77777777" w:rsidR="00F00A64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Username: admin</w:t>
      </w:r>
    </w:p>
    <w:p w14:paraId="397EBA55" w14:textId="77777777" w:rsidR="00F00A64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Password: password</w:t>
      </w:r>
    </w:p>
    <w:p w14:paraId="4DBF1CBB" w14:textId="77777777" w:rsidR="00F00A64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>The session cookie (PHPSESSID) was also observed unencrypted and remained static across the logout, login, and authenticated states, meaning it could be replayed by anyone who intercepted it.</w:t>
      </w:r>
    </w:p>
    <w:p w14:paraId="281B52E3" w14:textId="77777777" w:rsidR="00B73FA3" w:rsidRDefault="00B73FA3">
      <w:pPr>
        <w:spacing w:after="160"/>
        <w:rPr>
          <w:sz w:val="22"/>
          <w:szCs w:val="22"/>
        </w:rPr>
      </w:pPr>
    </w:p>
    <w:p w14:paraId="428CFDFF" w14:textId="77777777" w:rsidR="00B73FA3" w:rsidRDefault="00B73FA3">
      <w:pPr>
        <w:spacing w:after="160"/>
        <w:rPr>
          <w:sz w:val="22"/>
          <w:szCs w:val="22"/>
        </w:rPr>
      </w:pPr>
    </w:p>
    <w:p w14:paraId="20978499" w14:textId="77777777" w:rsidR="003D0C11" w:rsidRDefault="003D0C11">
      <w:pPr>
        <w:spacing w:after="160"/>
        <w:rPr>
          <w:sz w:val="22"/>
          <w:szCs w:val="22"/>
        </w:rPr>
      </w:pPr>
    </w:p>
    <w:p w14:paraId="345C0391" w14:textId="77777777" w:rsidR="003D0C11" w:rsidRDefault="003D0C11">
      <w:pPr>
        <w:spacing w:after="160"/>
        <w:rPr>
          <w:sz w:val="22"/>
          <w:szCs w:val="22"/>
        </w:rPr>
      </w:pPr>
    </w:p>
    <w:p w14:paraId="2C84839D" w14:textId="77777777" w:rsidR="00B73FA3" w:rsidRDefault="00B73FA3">
      <w:pPr>
        <w:spacing w:after="160"/>
      </w:pPr>
    </w:p>
    <w:p w14:paraId="37BE0135" w14:textId="77777777" w:rsidR="00F00A64" w:rsidRDefault="00000000">
      <w:pPr>
        <w:pStyle w:val="Heading2"/>
        <w:spacing w:before="360" w:after="120"/>
      </w:pPr>
      <w:r>
        <w:lastRenderedPageBreak/>
        <w:t>8. Traffic Flow Diagram</w:t>
      </w:r>
    </w:p>
    <w:p w14:paraId="0F412ED7" w14:textId="77777777" w:rsidR="00F00A64" w:rsidRDefault="00000000">
      <w:pPr>
        <w:spacing w:after="160"/>
      </w:pPr>
      <w:r>
        <w:rPr>
          <w:sz w:val="22"/>
          <w:szCs w:val="22"/>
        </w:rPr>
        <w:t>The full unencrypted request/response flow between the attacker and the web server is mapped below, from the initial logout through to authenticated session access.</w:t>
      </w:r>
    </w:p>
    <w:p w14:paraId="52AEA6C0" w14:textId="249A6C26" w:rsidR="00F00A64" w:rsidRDefault="003D0C11">
      <w:pPr>
        <w:spacing w:after="80"/>
      </w:pPr>
      <w:r>
        <w:rPr>
          <w:noProof/>
        </w:rPr>
        <w:drawing>
          <wp:inline distT="0" distB="0" distL="0" distR="0" wp14:anchorId="5333BAD5" wp14:editId="6CD10A53">
            <wp:extent cx="5943600" cy="5908040"/>
            <wp:effectExtent l="0" t="0" r="0" b="0"/>
            <wp:docPr id="137375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570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F9E1" w14:textId="77777777" w:rsidR="00F00A64" w:rsidRDefault="00000000">
      <w:pPr>
        <w:spacing w:after="240"/>
      </w:pPr>
      <w:r>
        <w:rPr>
          <w:i/>
          <w:iCs/>
          <w:color w:val="595959"/>
          <w:sz w:val="18"/>
          <w:szCs w:val="18"/>
        </w:rPr>
        <w:t>Figure 7 - Sequence diagram of the unencrypted HTTP authentication flow between 192.168.100.100 and 192.168.100.50.</w:t>
      </w:r>
    </w:p>
    <w:p w14:paraId="5E61F651" w14:textId="77777777" w:rsidR="00F00A64" w:rsidRDefault="00000000">
      <w:r>
        <w:br w:type="page"/>
      </w:r>
    </w:p>
    <w:p w14:paraId="6F336980" w14:textId="77777777" w:rsidR="00F00A64" w:rsidRDefault="00000000">
      <w:pPr>
        <w:pStyle w:val="Heading2"/>
        <w:spacing w:before="360" w:after="120"/>
      </w:pPr>
      <w:r>
        <w:lastRenderedPageBreak/>
        <w:t>9. Findings and Recommendations</w:t>
      </w:r>
    </w:p>
    <w:tbl>
      <w:tblPr>
        <w:tblW w:w="936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2510"/>
        <w:gridCol w:w="15"/>
        <w:gridCol w:w="3282"/>
        <w:gridCol w:w="1553"/>
        <w:gridCol w:w="15"/>
        <w:gridCol w:w="1960"/>
        <w:gridCol w:w="15"/>
      </w:tblGrid>
      <w:tr w:rsidR="00F00A64" w14:paraId="0F0B0B42" w14:textId="77777777" w:rsidTr="008538F7">
        <w:trPr>
          <w:gridBefore w:val="1"/>
          <w:wBefore w:w="15" w:type="dxa"/>
          <w:tblHeader/>
        </w:trPr>
        <w:tc>
          <w:tcPr>
            <w:tcW w:w="2525" w:type="dxa"/>
            <w:gridSpan w:val="2"/>
            <w:shd w:val="clear" w:color="auto" w:fill="1F4E5F"/>
          </w:tcPr>
          <w:p w14:paraId="226338CE" w14:textId="77777777" w:rsidR="00F00A64" w:rsidRDefault="00000000">
            <w:r>
              <w:rPr>
                <w:b/>
                <w:bCs/>
                <w:color w:val="FFFFFF"/>
              </w:rPr>
              <w:t>Finding</w:t>
            </w:r>
          </w:p>
        </w:tc>
        <w:tc>
          <w:tcPr>
            <w:tcW w:w="3282" w:type="dxa"/>
            <w:shd w:val="clear" w:color="auto" w:fill="1F4E5F"/>
          </w:tcPr>
          <w:p w14:paraId="5387007D" w14:textId="77777777" w:rsidR="00F00A64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1568" w:type="dxa"/>
            <w:gridSpan w:val="2"/>
            <w:shd w:val="clear" w:color="auto" w:fill="1F4E5F"/>
          </w:tcPr>
          <w:p w14:paraId="7D2AAA73" w14:textId="77777777" w:rsidR="00F00A64" w:rsidRDefault="00000000"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1975" w:type="dxa"/>
            <w:gridSpan w:val="2"/>
            <w:shd w:val="clear" w:color="auto" w:fill="1F4E5F"/>
          </w:tcPr>
          <w:p w14:paraId="68DA0552" w14:textId="77777777" w:rsidR="00F00A64" w:rsidRDefault="00000000">
            <w:r>
              <w:rPr>
                <w:b/>
                <w:bCs/>
                <w:color w:val="FFFFFF"/>
              </w:rPr>
              <w:t>Recommendation</w:t>
            </w:r>
          </w:p>
        </w:tc>
      </w:tr>
      <w:tr w:rsidR="00F00A64" w14:paraId="653D578A" w14:textId="77777777" w:rsidTr="008538F7">
        <w:trPr>
          <w:gridAfter w:val="1"/>
          <w:wAfter w:w="15" w:type="dxa"/>
          <w:trHeight w:val="1034"/>
        </w:trPr>
        <w:tc>
          <w:tcPr>
            <w:tcW w:w="2525" w:type="dxa"/>
            <w:gridSpan w:val="2"/>
          </w:tcPr>
          <w:p w14:paraId="671C666E" w14:textId="77777777" w:rsidR="008538F7" w:rsidRDefault="008538F7" w:rsidP="008538F7">
            <w:pPr>
              <w:jc w:val="center"/>
              <w:rPr>
                <w:color w:val="000000"/>
              </w:rPr>
            </w:pPr>
          </w:p>
          <w:p w14:paraId="35BBAF1B" w14:textId="3448C78E" w:rsidR="00F00A64" w:rsidRDefault="00000000" w:rsidP="008538F7">
            <w:pPr>
              <w:jc w:val="center"/>
            </w:pPr>
            <w:r>
              <w:rPr>
                <w:color w:val="000000"/>
              </w:rPr>
              <w:t>HTTP used for authentication (no TLS)</w:t>
            </w:r>
          </w:p>
        </w:tc>
        <w:tc>
          <w:tcPr>
            <w:tcW w:w="3297" w:type="dxa"/>
            <w:gridSpan w:val="2"/>
          </w:tcPr>
          <w:p w14:paraId="470142F3" w14:textId="77777777" w:rsidR="008538F7" w:rsidRDefault="008538F7" w:rsidP="008538F7">
            <w:pPr>
              <w:jc w:val="center"/>
              <w:rPr>
                <w:color w:val="000000"/>
              </w:rPr>
            </w:pPr>
          </w:p>
          <w:p w14:paraId="7C396743" w14:textId="569C58A3" w:rsidR="00F00A64" w:rsidRDefault="00000000" w:rsidP="008538F7">
            <w:pPr>
              <w:jc w:val="center"/>
            </w:pPr>
            <w:r>
              <w:rPr>
                <w:color w:val="000000"/>
              </w:rPr>
              <w:t>Credentials and session cookies transmitted in cleartext, visible to any on-path observer</w:t>
            </w:r>
          </w:p>
        </w:tc>
        <w:tc>
          <w:tcPr>
            <w:tcW w:w="1553" w:type="dxa"/>
            <w:shd w:val="clear" w:color="auto" w:fill="EE0000"/>
          </w:tcPr>
          <w:p w14:paraId="6D268E86" w14:textId="77777777" w:rsidR="008538F7" w:rsidRPr="008538F7" w:rsidRDefault="008538F7" w:rsidP="008538F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  <w:p w14:paraId="7B3DD228" w14:textId="77777777" w:rsidR="008538F7" w:rsidRPr="008538F7" w:rsidRDefault="008538F7" w:rsidP="008538F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  <w:p w14:paraId="413B67FB" w14:textId="7B36AAA7" w:rsidR="00F00A64" w:rsidRPr="008538F7" w:rsidRDefault="00000000" w:rsidP="008538F7">
            <w:pPr>
              <w:jc w:val="center"/>
              <w:rPr>
                <w:b/>
                <w:bCs/>
                <w:sz w:val="22"/>
                <w:szCs w:val="22"/>
              </w:rPr>
            </w:pPr>
            <w:r w:rsidRPr="008538F7">
              <w:rPr>
                <w:b/>
                <w:bCs/>
                <w:color w:val="000000"/>
                <w:sz w:val="22"/>
                <w:szCs w:val="22"/>
              </w:rPr>
              <w:t>Critical</w:t>
            </w:r>
          </w:p>
        </w:tc>
        <w:tc>
          <w:tcPr>
            <w:tcW w:w="1975" w:type="dxa"/>
            <w:gridSpan w:val="2"/>
          </w:tcPr>
          <w:p w14:paraId="1F10DEBA" w14:textId="77777777" w:rsidR="00F00A64" w:rsidRDefault="00000000" w:rsidP="008538F7">
            <w:pPr>
              <w:jc w:val="center"/>
            </w:pPr>
            <w:r>
              <w:rPr>
                <w:color w:val="000000"/>
              </w:rPr>
              <w:t>Enforce HTTPS/TLS site-wide; redirect all HTTP to HTTPS</w:t>
            </w:r>
          </w:p>
        </w:tc>
      </w:tr>
      <w:tr w:rsidR="00F00A64" w14:paraId="79AAF42F" w14:textId="77777777" w:rsidTr="008538F7">
        <w:trPr>
          <w:gridAfter w:val="1"/>
          <w:wAfter w:w="15" w:type="dxa"/>
          <w:trHeight w:val="1119"/>
        </w:trPr>
        <w:tc>
          <w:tcPr>
            <w:tcW w:w="2525" w:type="dxa"/>
            <w:gridSpan w:val="2"/>
          </w:tcPr>
          <w:p w14:paraId="4597A3BF" w14:textId="77777777" w:rsidR="008538F7" w:rsidRDefault="008538F7" w:rsidP="008538F7">
            <w:pPr>
              <w:jc w:val="center"/>
              <w:rPr>
                <w:color w:val="000000"/>
              </w:rPr>
            </w:pPr>
          </w:p>
          <w:p w14:paraId="7D543E64" w14:textId="25A8537D" w:rsidR="00F00A64" w:rsidRDefault="00000000" w:rsidP="008538F7">
            <w:pPr>
              <w:jc w:val="center"/>
            </w:pPr>
            <w:r>
              <w:rPr>
                <w:color w:val="000000"/>
              </w:rPr>
              <w:t>Static, non-rotating session cookie</w:t>
            </w:r>
          </w:p>
        </w:tc>
        <w:tc>
          <w:tcPr>
            <w:tcW w:w="3297" w:type="dxa"/>
            <w:gridSpan w:val="2"/>
          </w:tcPr>
          <w:p w14:paraId="1376FB88" w14:textId="77777777" w:rsidR="008538F7" w:rsidRDefault="008538F7" w:rsidP="008538F7">
            <w:pPr>
              <w:jc w:val="center"/>
              <w:rPr>
                <w:color w:val="000000"/>
              </w:rPr>
            </w:pPr>
          </w:p>
          <w:p w14:paraId="23EA8CCC" w14:textId="0D9475C7" w:rsidR="00F00A64" w:rsidRDefault="00000000" w:rsidP="008538F7">
            <w:pPr>
              <w:jc w:val="center"/>
            </w:pPr>
            <w:r>
              <w:rPr>
                <w:color w:val="000000"/>
              </w:rPr>
              <w:t>PHPSESSID unchanged across logout/login; token reuse and session hijacking possible if intercepted</w:t>
            </w:r>
          </w:p>
        </w:tc>
        <w:tc>
          <w:tcPr>
            <w:tcW w:w="1553" w:type="dxa"/>
            <w:shd w:val="clear" w:color="auto" w:fill="C00000"/>
          </w:tcPr>
          <w:p w14:paraId="79A547F6" w14:textId="77777777" w:rsidR="008538F7" w:rsidRPr="008538F7" w:rsidRDefault="008538F7" w:rsidP="008538F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  <w:p w14:paraId="61E4F5E3" w14:textId="77777777" w:rsidR="008538F7" w:rsidRPr="008538F7" w:rsidRDefault="008538F7" w:rsidP="008538F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  <w:p w14:paraId="78283B5B" w14:textId="54C698E9" w:rsidR="00F00A64" w:rsidRPr="008538F7" w:rsidRDefault="00000000" w:rsidP="008538F7">
            <w:pPr>
              <w:jc w:val="center"/>
              <w:rPr>
                <w:b/>
                <w:bCs/>
                <w:sz w:val="22"/>
                <w:szCs w:val="22"/>
              </w:rPr>
            </w:pPr>
            <w:r w:rsidRPr="008538F7">
              <w:rPr>
                <w:b/>
                <w:bCs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975" w:type="dxa"/>
            <w:gridSpan w:val="2"/>
          </w:tcPr>
          <w:p w14:paraId="3A7A1CAD" w14:textId="77777777" w:rsidR="00F00A64" w:rsidRDefault="00000000" w:rsidP="008538F7">
            <w:pPr>
              <w:jc w:val="center"/>
            </w:pPr>
            <w:r>
              <w:rPr>
                <w:color w:val="000000"/>
              </w:rPr>
              <w:t>Regenerate session ID on login/privilege change; set Secure and HttpOnly flags</w:t>
            </w:r>
          </w:p>
        </w:tc>
      </w:tr>
      <w:tr w:rsidR="00F00A64" w14:paraId="5D0DBC7A" w14:textId="77777777" w:rsidTr="008538F7">
        <w:trPr>
          <w:gridAfter w:val="1"/>
          <w:wAfter w:w="15" w:type="dxa"/>
          <w:trHeight w:val="904"/>
        </w:trPr>
        <w:tc>
          <w:tcPr>
            <w:tcW w:w="2525" w:type="dxa"/>
            <w:gridSpan w:val="2"/>
          </w:tcPr>
          <w:p w14:paraId="57C158E0" w14:textId="77777777" w:rsidR="008538F7" w:rsidRDefault="008538F7" w:rsidP="008538F7">
            <w:pPr>
              <w:jc w:val="center"/>
              <w:rPr>
                <w:color w:val="000000"/>
              </w:rPr>
            </w:pPr>
          </w:p>
          <w:p w14:paraId="2E669906" w14:textId="6571BF36" w:rsidR="00F00A64" w:rsidRDefault="00000000" w:rsidP="008538F7">
            <w:pPr>
              <w:jc w:val="center"/>
            </w:pPr>
            <w:r>
              <w:rPr>
                <w:color w:val="000000"/>
              </w:rPr>
              <w:t>Default credentials disclosed on login page</w:t>
            </w:r>
          </w:p>
        </w:tc>
        <w:tc>
          <w:tcPr>
            <w:tcW w:w="3297" w:type="dxa"/>
            <w:gridSpan w:val="2"/>
          </w:tcPr>
          <w:p w14:paraId="15BCF876" w14:textId="77777777" w:rsidR="008538F7" w:rsidRDefault="008538F7" w:rsidP="008538F7">
            <w:pPr>
              <w:jc w:val="center"/>
              <w:rPr>
                <w:color w:val="000000"/>
              </w:rPr>
            </w:pPr>
          </w:p>
          <w:p w14:paraId="31094F07" w14:textId="2FB6E005" w:rsidR="00F00A64" w:rsidRDefault="00000000" w:rsidP="008538F7">
            <w:pPr>
              <w:jc w:val="center"/>
            </w:pPr>
            <w:r>
              <w:rPr>
                <w:color w:val="000000"/>
              </w:rPr>
              <w:t>Login form hints at default admin/password combination</w:t>
            </w:r>
          </w:p>
        </w:tc>
        <w:tc>
          <w:tcPr>
            <w:tcW w:w="1553" w:type="dxa"/>
            <w:shd w:val="clear" w:color="auto" w:fill="FFC000"/>
          </w:tcPr>
          <w:p w14:paraId="794C2234" w14:textId="77777777" w:rsidR="008538F7" w:rsidRPr="008538F7" w:rsidRDefault="008538F7" w:rsidP="008538F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  <w:p w14:paraId="4D297CD5" w14:textId="7537D0A4" w:rsidR="00F00A64" w:rsidRPr="008538F7" w:rsidRDefault="00000000" w:rsidP="008538F7">
            <w:pPr>
              <w:jc w:val="center"/>
              <w:rPr>
                <w:b/>
                <w:bCs/>
                <w:sz w:val="22"/>
                <w:szCs w:val="22"/>
              </w:rPr>
            </w:pPr>
            <w:r w:rsidRPr="008538F7">
              <w:rPr>
                <w:b/>
                <w:bCs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1975" w:type="dxa"/>
            <w:gridSpan w:val="2"/>
          </w:tcPr>
          <w:p w14:paraId="4BA6E78C" w14:textId="77777777" w:rsidR="00F00A64" w:rsidRDefault="00000000" w:rsidP="008538F7">
            <w:pPr>
              <w:jc w:val="center"/>
            </w:pPr>
            <w:r>
              <w:rPr>
                <w:color w:val="000000"/>
              </w:rPr>
              <w:t>Remove hint text; enforce strong password policy</w:t>
            </w:r>
          </w:p>
        </w:tc>
      </w:tr>
      <w:tr w:rsidR="00F00A64" w14:paraId="0DE77887" w14:textId="77777777" w:rsidTr="008538F7">
        <w:trPr>
          <w:gridAfter w:val="1"/>
          <w:wAfter w:w="15" w:type="dxa"/>
          <w:trHeight w:val="832"/>
        </w:trPr>
        <w:tc>
          <w:tcPr>
            <w:tcW w:w="2525" w:type="dxa"/>
            <w:gridSpan w:val="2"/>
          </w:tcPr>
          <w:p w14:paraId="5BB5D994" w14:textId="77777777" w:rsidR="008538F7" w:rsidRDefault="008538F7" w:rsidP="008538F7">
            <w:pPr>
              <w:jc w:val="center"/>
              <w:rPr>
                <w:color w:val="000000"/>
              </w:rPr>
            </w:pPr>
          </w:p>
          <w:p w14:paraId="73046D42" w14:textId="76B0122A" w:rsidR="00F00A64" w:rsidRDefault="00000000" w:rsidP="008538F7">
            <w:pPr>
              <w:jc w:val="center"/>
            </w:pPr>
            <w:r>
              <w:rPr>
                <w:color w:val="000000"/>
              </w:rPr>
              <w:t>Anonymous FTP login allowed</w:t>
            </w:r>
          </w:p>
        </w:tc>
        <w:tc>
          <w:tcPr>
            <w:tcW w:w="3297" w:type="dxa"/>
            <w:gridSpan w:val="2"/>
          </w:tcPr>
          <w:p w14:paraId="2CB826D7" w14:textId="77777777" w:rsidR="008538F7" w:rsidRDefault="008538F7" w:rsidP="008538F7">
            <w:pPr>
              <w:jc w:val="center"/>
              <w:rPr>
                <w:color w:val="000000"/>
              </w:rPr>
            </w:pPr>
          </w:p>
          <w:p w14:paraId="0BE06E1F" w14:textId="136F37B0" w:rsidR="00F00A64" w:rsidRDefault="00000000" w:rsidP="008538F7">
            <w:pPr>
              <w:jc w:val="center"/>
            </w:pPr>
            <w:r>
              <w:rPr>
                <w:color w:val="000000"/>
              </w:rPr>
              <w:t>vsftpd 2.3.4 permits anonymous access to the FTP service</w:t>
            </w:r>
          </w:p>
        </w:tc>
        <w:tc>
          <w:tcPr>
            <w:tcW w:w="1553" w:type="dxa"/>
            <w:shd w:val="clear" w:color="auto" w:fill="FFC000"/>
          </w:tcPr>
          <w:p w14:paraId="577E5D04" w14:textId="77777777" w:rsidR="008538F7" w:rsidRPr="008538F7" w:rsidRDefault="008538F7" w:rsidP="008538F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  <w:p w14:paraId="3BED5987" w14:textId="78C92431" w:rsidR="00F00A64" w:rsidRPr="008538F7" w:rsidRDefault="00000000" w:rsidP="008538F7">
            <w:pPr>
              <w:jc w:val="center"/>
              <w:rPr>
                <w:b/>
                <w:bCs/>
                <w:sz w:val="22"/>
                <w:szCs w:val="22"/>
              </w:rPr>
            </w:pPr>
            <w:r w:rsidRPr="008538F7">
              <w:rPr>
                <w:b/>
                <w:bCs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1975" w:type="dxa"/>
            <w:gridSpan w:val="2"/>
          </w:tcPr>
          <w:p w14:paraId="1B9067B6" w14:textId="77777777" w:rsidR="00F00A64" w:rsidRDefault="00000000" w:rsidP="008538F7">
            <w:pPr>
              <w:jc w:val="center"/>
            </w:pPr>
            <w:r>
              <w:rPr>
                <w:color w:val="000000"/>
              </w:rPr>
              <w:t>Disable anonymous FTP; restrict to authenticated users only</w:t>
            </w:r>
          </w:p>
        </w:tc>
      </w:tr>
      <w:tr w:rsidR="00F00A64" w14:paraId="5C053AD6" w14:textId="77777777" w:rsidTr="008538F7">
        <w:trPr>
          <w:gridAfter w:val="1"/>
          <w:wAfter w:w="15" w:type="dxa"/>
        </w:trPr>
        <w:tc>
          <w:tcPr>
            <w:tcW w:w="2525" w:type="dxa"/>
            <w:gridSpan w:val="2"/>
          </w:tcPr>
          <w:p w14:paraId="663F32ED" w14:textId="77777777" w:rsidR="008538F7" w:rsidRDefault="008538F7" w:rsidP="008538F7">
            <w:pPr>
              <w:jc w:val="center"/>
              <w:rPr>
                <w:color w:val="000000"/>
              </w:rPr>
            </w:pPr>
          </w:p>
          <w:p w14:paraId="6BFE1B79" w14:textId="77777777" w:rsidR="008538F7" w:rsidRDefault="008538F7" w:rsidP="008538F7">
            <w:pPr>
              <w:jc w:val="center"/>
              <w:rPr>
                <w:color w:val="000000"/>
              </w:rPr>
            </w:pPr>
          </w:p>
          <w:p w14:paraId="04078A7E" w14:textId="5B3655AF" w:rsidR="00F00A64" w:rsidRDefault="008538F7" w:rsidP="008538F7">
            <w:pPr>
              <w:jc w:val="center"/>
            </w:pPr>
            <w:r>
              <w:rPr>
                <w:color w:val="000000"/>
              </w:rPr>
              <w:t>Large, exposed</w:t>
            </w:r>
            <w:r w:rsidR="00000000">
              <w:rPr>
                <w:color w:val="000000"/>
              </w:rPr>
              <w:t xml:space="preserve"> attack surface</w:t>
            </w:r>
          </w:p>
        </w:tc>
        <w:tc>
          <w:tcPr>
            <w:tcW w:w="3297" w:type="dxa"/>
            <w:gridSpan w:val="2"/>
          </w:tcPr>
          <w:p w14:paraId="6443ADCB" w14:textId="77777777" w:rsidR="008538F7" w:rsidRDefault="008538F7" w:rsidP="008538F7">
            <w:pPr>
              <w:jc w:val="center"/>
              <w:rPr>
                <w:color w:val="000000"/>
              </w:rPr>
            </w:pPr>
          </w:p>
          <w:p w14:paraId="3058C723" w14:textId="48A45AFE" w:rsidR="00F00A64" w:rsidRDefault="00000000" w:rsidP="008538F7">
            <w:pPr>
              <w:jc w:val="center"/>
            </w:pPr>
            <w:r>
              <w:rPr>
                <w:color w:val="000000"/>
              </w:rPr>
              <w:t>28+ ports open including rpcbind, NFS, MySQL, VNC, IRC, and several unknown/legacy services</w:t>
            </w:r>
          </w:p>
        </w:tc>
        <w:tc>
          <w:tcPr>
            <w:tcW w:w="1553" w:type="dxa"/>
            <w:shd w:val="clear" w:color="auto" w:fill="C00000"/>
          </w:tcPr>
          <w:p w14:paraId="50933C65" w14:textId="77777777" w:rsidR="008538F7" w:rsidRPr="008538F7" w:rsidRDefault="008538F7" w:rsidP="008538F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  <w:p w14:paraId="5A42F0EB" w14:textId="77777777" w:rsidR="008538F7" w:rsidRPr="008538F7" w:rsidRDefault="008538F7" w:rsidP="008538F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  <w:p w14:paraId="58DC4881" w14:textId="3B80E0F5" w:rsidR="00F00A64" w:rsidRPr="008538F7" w:rsidRDefault="00000000" w:rsidP="008538F7">
            <w:pPr>
              <w:jc w:val="center"/>
              <w:rPr>
                <w:b/>
                <w:bCs/>
                <w:sz w:val="22"/>
                <w:szCs w:val="22"/>
              </w:rPr>
            </w:pPr>
            <w:r w:rsidRPr="008538F7">
              <w:rPr>
                <w:b/>
                <w:bCs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975" w:type="dxa"/>
            <w:gridSpan w:val="2"/>
          </w:tcPr>
          <w:p w14:paraId="15D65EF3" w14:textId="77777777" w:rsidR="00F00A64" w:rsidRDefault="00000000" w:rsidP="008538F7">
            <w:pPr>
              <w:jc w:val="center"/>
            </w:pPr>
            <w:r>
              <w:rPr>
                <w:color w:val="000000"/>
              </w:rPr>
              <w:t>Disable unused services; place remaining services behind a firewall and segment the host</w:t>
            </w:r>
          </w:p>
        </w:tc>
      </w:tr>
    </w:tbl>
    <w:p w14:paraId="4FAF042D" w14:textId="77777777" w:rsidR="00F00A64" w:rsidRDefault="00000000">
      <w:pPr>
        <w:pStyle w:val="Heading2"/>
        <w:spacing w:before="360" w:after="120"/>
      </w:pPr>
      <w:r>
        <w:t>10. Conclusion</w:t>
      </w:r>
    </w:p>
    <w:p w14:paraId="0840036C" w14:textId="77777777" w:rsidR="00F00A64" w:rsidRDefault="00000000">
      <w:pPr>
        <w:spacing w:after="160"/>
      </w:pPr>
      <w:r>
        <w:rPr>
          <w:sz w:val="22"/>
          <w:szCs w:val="22"/>
        </w:rPr>
        <w:t>This engagement successfully demonstrated a complete, low-complexity attack chain against a deliberately vulnerable web application: network reconnaissance identified the target, port and service enumeration mapped a substantial attack surface, and live traffic capture confirmed that authentication credentials and session tokens are transmitted entirely in the clear over HTTP. The single highest-impact remediation is enforcing TLS across all authenticated services, which would independently neutralize the credential and session-hijacking risks identified above.</w:t>
      </w:r>
    </w:p>
    <w:sectPr w:rsidR="00F00A64" w:rsidSect="003D0C11">
      <w:headerReference w:type="default" r:id="rId14"/>
      <w:footerReference w:type="default" r:id="rId15"/>
      <w:pgSz w:w="12240" w:h="15840"/>
      <w:pgMar w:top="1440" w:right="1440" w:bottom="993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66DCB" w14:textId="77777777" w:rsidR="0017571E" w:rsidRDefault="0017571E">
      <w:r>
        <w:separator/>
      </w:r>
    </w:p>
  </w:endnote>
  <w:endnote w:type="continuationSeparator" w:id="0">
    <w:p w14:paraId="7F918012" w14:textId="77777777" w:rsidR="0017571E" w:rsidRDefault="00175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E1989" w14:textId="77777777" w:rsidR="00F00A64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B73FA3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071A2" w14:textId="77777777" w:rsidR="0017571E" w:rsidRDefault="0017571E">
      <w:r>
        <w:separator/>
      </w:r>
    </w:p>
  </w:footnote>
  <w:footnote w:type="continuationSeparator" w:id="0">
    <w:p w14:paraId="27F36EB4" w14:textId="77777777" w:rsidR="0017571E" w:rsidRDefault="001757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6EE04" w14:textId="77777777" w:rsidR="00F00A64" w:rsidRDefault="00000000">
    <w:pPr>
      <w:jc w:val="right"/>
    </w:pPr>
    <w:r>
      <w:rPr>
        <w:color w:val="808080"/>
        <w:sz w:val="16"/>
        <w:szCs w:val="16"/>
      </w:rPr>
      <w:t>Penetration Test Report - DVWA / Metasploitable2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867BC"/>
    <w:multiLevelType w:val="hybridMultilevel"/>
    <w:tmpl w:val="7F1A8AD0"/>
    <w:lvl w:ilvl="0" w:tplc="BD5A9728">
      <w:start w:val="1"/>
      <w:numFmt w:val="bullet"/>
      <w:lvlText w:val="●"/>
      <w:lvlJc w:val="left"/>
      <w:pPr>
        <w:ind w:left="720" w:hanging="360"/>
      </w:pPr>
    </w:lvl>
    <w:lvl w:ilvl="1" w:tplc="71AE89B2">
      <w:start w:val="1"/>
      <w:numFmt w:val="bullet"/>
      <w:lvlText w:val="○"/>
      <w:lvlJc w:val="left"/>
      <w:pPr>
        <w:ind w:left="1440" w:hanging="360"/>
      </w:pPr>
    </w:lvl>
    <w:lvl w:ilvl="2" w:tplc="DEAAD306">
      <w:start w:val="1"/>
      <w:numFmt w:val="bullet"/>
      <w:lvlText w:val="■"/>
      <w:lvlJc w:val="left"/>
      <w:pPr>
        <w:ind w:left="2160" w:hanging="360"/>
      </w:pPr>
    </w:lvl>
    <w:lvl w:ilvl="3" w:tplc="34AC1B5C">
      <w:start w:val="1"/>
      <w:numFmt w:val="bullet"/>
      <w:lvlText w:val="●"/>
      <w:lvlJc w:val="left"/>
      <w:pPr>
        <w:ind w:left="2880" w:hanging="360"/>
      </w:pPr>
    </w:lvl>
    <w:lvl w:ilvl="4" w:tplc="DD74404E">
      <w:start w:val="1"/>
      <w:numFmt w:val="bullet"/>
      <w:lvlText w:val="○"/>
      <w:lvlJc w:val="left"/>
      <w:pPr>
        <w:ind w:left="3600" w:hanging="360"/>
      </w:pPr>
    </w:lvl>
    <w:lvl w:ilvl="5" w:tplc="677098F0">
      <w:start w:val="1"/>
      <w:numFmt w:val="bullet"/>
      <w:lvlText w:val="■"/>
      <w:lvlJc w:val="left"/>
      <w:pPr>
        <w:ind w:left="4320" w:hanging="360"/>
      </w:pPr>
    </w:lvl>
    <w:lvl w:ilvl="6" w:tplc="A072BA2C">
      <w:start w:val="1"/>
      <w:numFmt w:val="bullet"/>
      <w:lvlText w:val="●"/>
      <w:lvlJc w:val="left"/>
      <w:pPr>
        <w:ind w:left="5040" w:hanging="360"/>
      </w:pPr>
    </w:lvl>
    <w:lvl w:ilvl="7" w:tplc="A1D26030">
      <w:start w:val="1"/>
      <w:numFmt w:val="bullet"/>
      <w:lvlText w:val="●"/>
      <w:lvlJc w:val="left"/>
      <w:pPr>
        <w:ind w:left="5760" w:hanging="360"/>
      </w:pPr>
    </w:lvl>
    <w:lvl w:ilvl="8" w:tplc="8C9E2B7A">
      <w:start w:val="1"/>
      <w:numFmt w:val="bullet"/>
      <w:lvlText w:val="●"/>
      <w:lvlJc w:val="left"/>
      <w:pPr>
        <w:ind w:left="6480" w:hanging="360"/>
      </w:pPr>
    </w:lvl>
  </w:abstractNum>
  <w:num w:numId="1" w16cid:durableId="9331744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A64"/>
    <w:rsid w:val="00066D25"/>
    <w:rsid w:val="000A6A16"/>
    <w:rsid w:val="000B7C10"/>
    <w:rsid w:val="0017571E"/>
    <w:rsid w:val="00243738"/>
    <w:rsid w:val="00276F49"/>
    <w:rsid w:val="003D0C11"/>
    <w:rsid w:val="007B5A69"/>
    <w:rsid w:val="008538F7"/>
    <w:rsid w:val="00B73FA3"/>
    <w:rsid w:val="00C41A21"/>
    <w:rsid w:val="00DE78C9"/>
    <w:rsid w:val="00E5405A"/>
    <w:rsid w:val="00EB211C"/>
    <w:rsid w:val="00F0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F546E"/>
  <w15:docId w15:val="{D62C0CEB-AE55-4DDF-BACE-272CBD8A9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690</Words>
  <Characters>4223</Characters>
  <Application>Microsoft Office Word</Application>
  <DocSecurity>0</DocSecurity>
  <Lines>150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Abdillahi Hajiali</cp:lastModifiedBy>
  <cp:revision>9</cp:revision>
  <dcterms:created xsi:type="dcterms:W3CDTF">2026-07-19T08:50:00Z</dcterms:created>
  <dcterms:modified xsi:type="dcterms:W3CDTF">2026-07-19T09:02:00Z</dcterms:modified>
</cp:coreProperties>
</file>