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64" w:rsidRPr="0087715D" w:rsidRDefault="00ED1E64" w:rsidP="00ED1E64">
      <w:pPr>
        <w:pStyle w:val="NormalWeb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（每周一份）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21"/>
        <w:gridCol w:w="2790"/>
        <w:gridCol w:w="1188"/>
        <w:gridCol w:w="1186"/>
        <w:gridCol w:w="1350"/>
        <w:gridCol w:w="2834"/>
        <w:gridCol w:w="2232"/>
        <w:gridCol w:w="1147"/>
      </w:tblGrid>
      <w:tr w:rsidR="00DF6022" w:rsidRPr="0087715D" w:rsidTr="00DF6022">
        <w:tc>
          <w:tcPr>
            <w:tcW w:w="438" w:type="pct"/>
            <w:vAlign w:val="center"/>
          </w:tcPr>
          <w:p w:rsidR="00ED1E64" w:rsidRPr="0087715D" w:rsidRDefault="00ED1E64" w:rsidP="00064150">
            <w:pPr>
              <w:pStyle w:val="NormalWeb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1000" w:type="pct"/>
            <w:vAlign w:val="center"/>
          </w:tcPr>
          <w:p w:rsidR="00ED1E64" w:rsidRPr="0087715D" w:rsidRDefault="00ED1E64" w:rsidP="00064150">
            <w:pPr>
              <w:pStyle w:val="NormalWeb"/>
              <w:spacing w:line="15" w:lineRule="atLeast"/>
              <w:jc w:val="both"/>
            </w:pPr>
            <w:r w:rsidRPr="0087715D">
              <w:rPr>
                <w:rFonts w:hint="eastAsia"/>
              </w:rPr>
              <w:t>任务名称</w:t>
            </w:r>
          </w:p>
        </w:tc>
        <w:tc>
          <w:tcPr>
            <w:tcW w:w="426" w:type="pct"/>
            <w:vAlign w:val="center"/>
          </w:tcPr>
          <w:p w:rsidR="00ED1E64" w:rsidRPr="0087715D" w:rsidRDefault="00ED1E64" w:rsidP="00064150">
            <w:pPr>
              <w:pStyle w:val="NormalWeb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425" w:type="pct"/>
            <w:vAlign w:val="center"/>
          </w:tcPr>
          <w:p w:rsidR="00ED1E64" w:rsidRPr="0087715D" w:rsidRDefault="00ED1E64" w:rsidP="00064150">
            <w:pPr>
              <w:pStyle w:val="NormalWeb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</w:t>
            </w:r>
          </w:p>
        </w:tc>
        <w:tc>
          <w:tcPr>
            <w:tcW w:w="484" w:type="pct"/>
            <w:vAlign w:val="center"/>
          </w:tcPr>
          <w:p w:rsidR="00ED1E64" w:rsidRPr="0087715D" w:rsidRDefault="00ED1E64" w:rsidP="00064150">
            <w:pPr>
              <w:pStyle w:val="NormalWeb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1016" w:type="pct"/>
            <w:vAlign w:val="center"/>
          </w:tcPr>
          <w:p w:rsidR="00ED1E64" w:rsidRPr="0087715D" w:rsidRDefault="00ED1E64" w:rsidP="00064150">
            <w:pPr>
              <w:pStyle w:val="NormalWeb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800" w:type="pct"/>
            <w:vAlign w:val="center"/>
          </w:tcPr>
          <w:p w:rsidR="00ED1E64" w:rsidRPr="0087715D" w:rsidRDefault="00ED1E64" w:rsidP="00064150">
            <w:pPr>
              <w:pStyle w:val="NormalWeb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1" w:type="pct"/>
            <w:vAlign w:val="center"/>
          </w:tcPr>
          <w:p w:rsidR="00ED1E64" w:rsidRPr="0087715D" w:rsidRDefault="00ED1E64" w:rsidP="00064150">
            <w:pPr>
              <w:pStyle w:val="NormalWeb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DF6022" w:rsidRPr="0087715D" w:rsidTr="00DF6022">
        <w:trPr>
          <w:trHeight w:val="429"/>
        </w:trPr>
        <w:tc>
          <w:tcPr>
            <w:tcW w:w="438" w:type="pct"/>
          </w:tcPr>
          <w:p w:rsidR="00ED1E64" w:rsidRPr="0087715D" w:rsidRDefault="00DF6022" w:rsidP="00064150">
            <w:pPr>
              <w:pStyle w:val="NormalWeb"/>
              <w:spacing w:line="15" w:lineRule="atLeast"/>
            </w:pPr>
            <w:r>
              <w:t>5</w:t>
            </w:r>
            <w:r w:rsidR="0080589C">
              <w:rPr>
                <w:rFonts w:hint="eastAsia"/>
              </w:rPr>
              <w:t>.1</w:t>
            </w:r>
          </w:p>
        </w:tc>
        <w:tc>
          <w:tcPr>
            <w:tcW w:w="1000" w:type="pct"/>
          </w:tcPr>
          <w:p w:rsidR="00ED1E64" w:rsidRPr="0087715D" w:rsidRDefault="00B767A3" w:rsidP="00FC6FC3">
            <w:pPr>
              <w:pStyle w:val="NormalWeb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学习Git的基本操作</w:t>
            </w:r>
          </w:p>
        </w:tc>
        <w:tc>
          <w:tcPr>
            <w:tcW w:w="426" w:type="pct"/>
          </w:tcPr>
          <w:p w:rsidR="00ED1E64" w:rsidRPr="0087715D" w:rsidRDefault="0080589C" w:rsidP="00064150">
            <w:pPr>
              <w:pStyle w:val="NormalWeb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425" w:type="pct"/>
          </w:tcPr>
          <w:p w:rsidR="00ED1E64" w:rsidRPr="0087715D" w:rsidRDefault="00FC6FC3" w:rsidP="00064150">
            <w:pPr>
              <w:pStyle w:val="NormalWeb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484" w:type="pct"/>
          </w:tcPr>
          <w:p w:rsidR="00ED1E64" w:rsidRPr="0087715D" w:rsidRDefault="00DF6022" w:rsidP="00064150">
            <w:pPr>
              <w:pStyle w:val="NormalWeb"/>
              <w:spacing w:line="15" w:lineRule="atLeast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016" w:type="pct"/>
          </w:tcPr>
          <w:p w:rsidR="00ED1E64" w:rsidRPr="0087715D" w:rsidRDefault="00DF6022" w:rsidP="00064150">
            <w:pPr>
              <w:pStyle w:val="NormalWeb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前期-Git学习笔记.md</w:t>
            </w:r>
          </w:p>
        </w:tc>
        <w:tc>
          <w:tcPr>
            <w:tcW w:w="800" w:type="pct"/>
          </w:tcPr>
          <w:p w:rsidR="00ED1E64" w:rsidRPr="0087715D" w:rsidRDefault="00ED1E64" w:rsidP="00064150">
            <w:pPr>
              <w:pStyle w:val="NormalWeb"/>
              <w:spacing w:line="15" w:lineRule="atLeast"/>
            </w:pPr>
          </w:p>
        </w:tc>
        <w:tc>
          <w:tcPr>
            <w:tcW w:w="411" w:type="pct"/>
          </w:tcPr>
          <w:p w:rsidR="00ED1E64" w:rsidRPr="0087715D" w:rsidRDefault="00ED1E64" w:rsidP="00064150">
            <w:pPr>
              <w:pStyle w:val="NormalWeb"/>
              <w:spacing w:line="15" w:lineRule="atLeast"/>
            </w:pPr>
          </w:p>
        </w:tc>
      </w:tr>
      <w:tr w:rsidR="00DF6022" w:rsidRPr="0087715D" w:rsidTr="00DF6022">
        <w:trPr>
          <w:trHeight w:val="429"/>
        </w:trPr>
        <w:tc>
          <w:tcPr>
            <w:tcW w:w="438" w:type="pct"/>
          </w:tcPr>
          <w:p w:rsidR="00E55908" w:rsidRPr="0087715D" w:rsidRDefault="00DF6022" w:rsidP="00E55908">
            <w:pPr>
              <w:pStyle w:val="NormalWeb"/>
              <w:spacing w:line="15" w:lineRule="atLeast"/>
            </w:pPr>
            <w:r>
              <w:t>5</w:t>
            </w:r>
            <w:r w:rsidR="00E55908">
              <w:rPr>
                <w:rFonts w:hint="eastAsia"/>
              </w:rPr>
              <w:t>.</w:t>
            </w:r>
            <w:r w:rsidR="00E55908">
              <w:t>2</w:t>
            </w:r>
          </w:p>
        </w:tc>
        <w:tc>
          <w:tcPr>
            <w:tcW w:w="1000" w:type="pct"/>
          </w:tcPr>
          <w:p w:rsidR="00E55908" w:rsidRPr="0087715D" w:rsidRDefault="00B767A3" w:rsidP="00E55908">
            <w:pPr>
              <w:pStyle w:val="NormalWeb"/>
              <w:spacing w:line="15" w:lineRule="atLeast"/>
            </w:pPr>
            <w:r>
              <w:rPr>
                <w:rFonts w:hint="eastAsia"/>
              </w:rPr>
              <w:t>安装Python开发环境</w:t>
            </w:r>
          </w:p>
        </w:tc>
        <w:tc>
          <w:tcPr>
            <w:tcW w:w="426" w:type="pct"/>
          </w:tcPr>
          <w:p w:rsidR="00E55908" w:rsidRPr="0087715D" w:rsidRDefault="00DF6022" w:rsidP="00E55908">
            <w:pPr>
              <w:pStyle w:val="NormalWeb"/>
              <w:spacing w:line="15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pct"/>
          </w:tcPr>
          <w:p w:rsidR="00E55908" w:rsidRPr="0087715D" w:rsidRDefault="00E55908" w:rsidP="00E55908">
            <w:pPr>
              <w:pStyle w:val="NormalWeb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484" w:type="pct"/>
          </w:tcPr>
          <w:p w:rsidR="00E55908" w:rsidRPr="0087715D" w:rsidRDefault="00DF6022" w:rsidP="00E55908">
            <w:pPr>
              <w:pStyle w:val="NormalWeb"/>
              <w:spacing w:line="15" w:lineRule="atLeast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016" w:type="pct"/>
          </w:tcPr>
          <w:p w:rsidR="00E55908" w:rsidRPr="0087715D" w:rsidRDefault="00E55908" w:rsidP="00E55908">
            <w:pPr>
              <w:pStyle w:val="NormalWeb"/>
              <w:spacing w:line="15" w:lineRule="atLeast"/>
            </w:pPr>
          </w:p>
        </w:tc>
        <w:tc>
          <w:tcPr>
            <w:tcW w:w="800" w:type="pct"/>
          </w:tcPr>
          <w:p w:rsidR="00E55908" w:rsidRPr="0087715D" w:rsidRDefault="00E55908" w:rsidP="00E55908">
            <w:pPr>
              <w:pStyle w:val="NormalWeb"/>
              <w:spacing w:line="15" w:lineRule="atLeast"/>
            </w:pPr>
          </w:p>
        </w:tc>
        <w:tc>
          <w:tcPr>
            <w:tcW w:w="411" w:type="pct"/>
          </w:tcPr>
          <w:p w:rsidR="00E55908" w:rsidRPr="0087715D" w:rsidRDefault="00E55908" w:rsidP="00E55908">
            <w:pPr>
              <w:pStyle w:val="NormalWeb"/>
              <w:spacing w:line="15" w:lineRule="atLeast"/>
            </w:pPr>
          </w:p>
        </w:tc>
      </w:tr>
      <w:tr w:rsidR="00DF6022" w:rsidRPr="0087715D" w:rsidTr="00DF6022">
        <w:trPr>
          <w:trHeight w:val="429"/>
        </w:trPr>
        <w:tc>
          <w:tcPr>
            <w:tcW w:w="438" w:type="pct"/>
          </w:tcPr>
          <w:p w:rsidR="00E55908" w:rsidRPr="0087715D" w:rsidRDefault="00DF6022" w:rsidP="00E55908">
            <w:pPr>
              <w:pStyle w:val="NormalWeb"/>
              <w:spacing w:line="15" w:lineRule="atLeast"/>
            </w:pPr>
            <w:r>
              <w:t>5</w:t>
            </w:r>
            <w:r w:rsidR="00E55908">
              <w:rPr>
                <w:rFonts w:hint="eastAsia"/>
              </w:rPr>
              <w:t>.</w:t>
            </w:r>
            <w:r w:rsidR="00E55908">
              <w:t>3</w:t>
            </w:r>
          </w:p>
        </w:tc>
        <w:tc>
          <w:tcPr>
            <w:tcW w:w="1000" w:type="pct"/>
          </w:tcPr>
          <w:p w:rsidR="00E55908" w:rsidRPr="0087715D" w:rsidRDefault="00B767A3" w:rsidP="00E55908">
            <w:pPr>
              <w:pStyle w:val="NormalWeb"/>
              <w:spacing w:line="15" w:lineRule="atLeast"/>
            </w:pPr>
            <w:r>
              <w:rPr>
                <w:rFonts w:hint="eastAsia"/>
              </w:rPr>
              <w:t>调研vue</w:t>
            </w:r>
            <w:r>
              <w:t>2.0</w:t>
            </w:r>
            <w:r>
              <w:rPr>
                <w:rFonts w:hint="eastAsia"/>
              </w:rPr>
              <w:t>框架</w:t>
            </w:r>
          </w:p>
        </w:tc>
        <w:tc>
          <w:tcPr>
            <w:tcW w:w="426" w:type="pct"/>
          </w:tcPr>
          <w:p w:rsidR="00E55908" w:rsidRPr="0087715D" w:rsidRDefault="00DF6022" w:rsidP="00E55908">
            <w:pPr>
              <w:pStyle w:val="NormalWeb"/>
              <w:spacing w:line="15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pct"/>
          </w:tcPr>
          <w:p w:rsidR="00E55908" w:rsidRPr="0087715D" w:rsidRDefault="00E55908" w:rsidP="00E55908">
            <w:pPr>
              <w:pStyle w:val="NormalWeb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484" w:type="pct"/>
          </w:tcPr>
          <w:p w:rsidR="00E55908" w:rsidRPr="0087715D" w:rsidRDefault="00DF6022" w:rsidP="00E55908">
            <w:pPr>
              <w:pStyle w:val="NormalWeb"/>
              <w:spacing w:line="15" w:lineRule="atLeast"/>
            </w:pPr>
            <w:r>
              <w:rPr>
                <w:rFonts w:hint="eastAsia"/>
              </w:rPr>
              <w:t>王志伟</w:t>
            </w:r>
          </w:p>
        </w:tc>
        <w:tc>
          <w:tcPr>
            <w:tcW w:w="1016" w:type="pct"/>
          </w:tcPr>
          <w:p w:rsidR="00E55908" w:rsidRPr="0087715D" w:rsidRDefault="00DF6022" w:rsidP="00E55908">
            <w:pPr>
              <w:pStyle w:val="NormalWeb"/>
              <w:spacing w:line="15" w:lineRule="atLeast"/>
            </w:pPr>
            <w:r>
              <w:rPr>
                <w:rFonts w:hint="eastAsia"/>
              </w:rPr>
              <w:t>前期-vue</w:t>
            </w:r>
            <w:r>
              <w:t>2.0</w:t>
            </w:r>
            <w:r>
              <w:rPr>
                <w:rFonts w:hint="eastAsia"/>
              </w:rPr>
              <w:t>简介.md</w:t>
            </w:r>
          </w:p>
        </w:tc>
        <w:tc>
          <w:tcPr>
            <w:tcW w:w="800" w:type="pct"/>
          </w:tcPr>
          <w:p w:rsidR="00E55908" w:rsidRPr="0087715D" w:rsidRDefault="00E55908" w:rsidP="00E55908">
            <w:pPr>
              <w:pStyle w:val="NormalWeb"/>
              <w:spacing w:line="15" w:lineRule="atLeast"/>
            </w:pPr>
          </w:p>
        </w:tc>
        <w:tc>
          <w:tcPr>
            <w:tcW w:w="411" w:type="pct"/>
          </w:tcPr>
          <w:p w:rsidR="00E55908" w:rsidRPr="0087715D" w:rsidRDefault="00E55908" w:rsidP="00E55908">
            <w:pPr>
              <w:pStyle w:val="NormalWeb"/>
              <w:spacing w:line="15" w:lineRule="atLeast"/>
            </w:pPr>
          </w:p>
        </w:tc>
      </w:tr>
      <w:tr w:rsidR="00DF6022" w:rsidRPr="0087715D" w:rsidTr="00DF6022">
        <w:trPr>
          <w:trHeight w:val="429"/>
        </w:trPr>
        <w:tc>
          <w:tcPr>
            <w:tcW w:w="438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>
              <w:t>5.4</w:t>
            </w:r>
          </w:p>
        </w:tc>
        <w:tc>
          <w:tcPr>
            <w:tcW w:w="1000" w:type="pct"/>
          </w:tcPr>
          <w:p w:rsidR="00FC6FC3" w:rsidRPr="0087715D" w:rsidRDefault="00B767A3" w:rsidP="00FC6FC3">
            <w:pPr>
              <w:pStyle w:val="NormalWeb"/>
              <w:spacing w:line="15" w:lineRule="atLeast"/>
            </w:pPr>
            <w:r w:rsidRPr="00B767A3">
              <w:rPr>
                <w:rFonts w:hint="eastAsia"/>
              </w:rPr>
              <w:t>调研</w:t>
            </w:r>
            <w:r>
              <w:rPr>
                <w:rFonts w:hint="eastAsia"/>
              </w:rPr>
              <w:t>element</w:t>
            </w:r>
            <w:r>
              <w:t>UI</w:t>
            </w:r>
            <w:r>
              <w:rPr>
                <w:rFonts w:hint="eastAsia"/>
              </w:rPr>
              <w:t>框架</w:t>
            </w:r>
          </w:p>
        </w:tc>
        <w:tc>
          <w:tcPr>
            <w:tcW w:w="426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 w:rsidRPr="00DF6022">
              <w:rPr>
                <w:rFonts w:hint="eastAsia"/>
              </w:rPr>
              <w:t>指定</w:t>
            </w:r>
          </w:p>
        </w:tc>
        <w:tc>
          <w:tcPr>
            <w:tcW w:w="484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>
              <w:rPr>
                <w:rFonts w:hint="eastAsia"/>
              </w:rPr>
              <w:t>扎西顿珠</w:t>
            </w:r>
          </w:p>
        </w:tc>
        <w:tc>
          <w:tcPr>
            <w:tcW w:w="1016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>
              <w:rPr>
                <w:rFonts w:hint="eastAsia"/>
              </w:rPr>
              <w:t>前期-ele</w:t>
            </w:r>
            <w:r>
              <w:t>mentUI</w:t>
            </w:r>
            <w:r>
              <w:rPr>
                <w:rFonts w:hint="eastAsia"/>
              </w:rPr>
              <w:t>简介.md</w:t>
            </w:r>
          </w:p>
        </w:tc>
        <w:tc>
          <w:tcPr>
            <w:tcW w:w="800" w:type="pct"/>
          </w:tcPr>
          <w:p w:rsidR="00FC6FC3" w:rsidRPr="0087715D" w:rsidRDefault="00FC6FC3" w:rsidP="00FC6FC3">
            <w:pPr>
              <w:pStyle w:val="NormalWeb"/>
              <w:spacing w:line="15" w:lineRule="atLeast"/>
            </w:pPr>
          </w:p>
        </w:tc>
        <w:tc>
          <w:tcPr>
            <w:tcW w:w="411" w:type="pct"/>
          </w:tcPr>
          <w:p w:rsidR="00FC6FC3" w:rsidRPr="0087715D" w:rsidRDefault="00FC6FC3" w:rsidP="00FC6FC3">
            <w:pPr>
              <w:pStyle w:val="NormalWeb"/>
              <w:spacing w:line="15" w:lineRule="atLeast"/>
            </w:pPr>
          </w:p>
        </w:tc>
      </w:tr>
      <w:tr w:rsidR="00DF6022" w:rsidRPr="0087715D" w:rsidTr="00DF6022">
        <w:trPr>
          <w:trHeight w:val="429"/>
        </w:trPr>
        <w:tc>
          <w:tcPr>
            <w:tcW w:w="438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>
              <w:t>5.5</w:t>
            </w:r>
          </w:p>
        </w:tc>
        <w:tc>
          <w:tcPr>
            <w:tcW w:w="1000" w:type="pct"/>
          </w:tcPr>
          <w:p w:rsidR="00FC6FC3" w:rsidRPr="0087715D" w:rsidRDefault="00B767A3" w:rsidP="00FC6FC3">
            <w:pPr>
              <w:pStyle w:val="NormalWeb"/>
              <w:spacing w:line="15" w:lineRule="atLeast"/>
            </w:pPr>
            <w:r>
              <w:rPr>
                <w:rFonts w:hint="eastAsia"/>
              </w:rPr>
              <w:t>调研</w:t>
            </w:r>
            <w:r w:rsidR="00DF6022">
              <w:rPr>
                <w:rFonts w:hint="eastAsia"/>
              </w:rPr>
              <w:t>bott</w:t>
            </w:r>
            <w:r w:rsidR="00DF6022">
              <w:t>le</w:t>
            </w:r>
            <w:r w:rsidR="00DF6022">
              <w:rPr>
                <w:rFonts w:hint="eastAsia"/>
              </w:rPr>
              <w:t>框架</w:t>
            </w:r>
          </w:p>
        </w:tc>
        <w:tc>
          <w:tcPr>
            <w:tcW w:w="426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 w:rsidRPr="00DF6022">
              <w:rPr>
                <w:rFonts w:hint="eastAsia"/>
              </w:rPr>
              <w:t>指定</w:t>
            </w:r>
          </w:p>
        </w:tc>
        <w:tc>
          <w:tcPr>
            <w:tcW w:w="484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>
              <w:rPr>
                <w:rFonts w:hint="eastAsia"/>
              </w:rPr>
              <w:t>夏计强</w:t>
            </w:r>
          </w:p>
        </w:tc>
        <w:tc>
          <w:tcPr>
            <w:tcW w:w="1016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>
              <w:rPr>
                <w:rFonts w:hint="eastAsia"/>
              </w:rPr>
              <w:t>前期-bottle简介.md</w:t>
            </w:r>
          </w:p>
        </w:tc>
        <w:tc>
          <w:tcPr>
            <w:tcW w:w="800" w:type="pct"/>
          </w:tcPr>
          <w:p w:rsidR="00FC6FC3" w:rsidRPr="0087715D" w:rsidRDefault="00FC6FC3" w:rsidP="00FC6FC3">
            <w:pPr>
              <w:pStyle w:val="NormalWeb"/>
              <w:spacing w:line="15" w:lineRule="atLeast"/>
            </w:pPr>
          </w:p>
        </w:tc>
        <w:tc>
          <w:tcPr>
            <w:tcW w:w="411" w:type="pct"/>
          </w:tcPr>
          <w:p w:rsidR="00FC6FC3" w:rsidRPr="0087715D" w:rsidRDefault="00FC6FC3" w:rsidP="00FC6FC3">
            <w:pPr>
              <w:pStyle w:val="NormalWeb"/>
              <w:spacing w:line="15" w:lineRule="atLeast"/>
            </w:pPr>
          </w:p>
        </w:tc>
      </w:tr>
      <w:tr w:rsidR="00DF6022" w:rsidRPr="0087715D" w:rsidTr="00DF6022">
        <w:trPr>
          <w:trHeight w:val="429"/>
        </w:trPr>
        <w:tc>
          <w:tcPr>
            <w:tcW w:w="438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>
              <w:t>5.6</w:t>
            </w:r>
          </w:p>
        </w:tc>
        <w:tc>
          <w:tcPr>
            <w:tcW w:w="1000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>
              <w:rPr>
                <w:rFonts w:hint="eastAsia"/>
              </w:rPr>
              <w:t>调研mongodb数据库</w:t>
            </w:r>
          </w:p>
        </w:tc>
        <w:tc>
          <w:tcPr>
            <w:tcW w:w="426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 w:rsidRPr="00DF6022">
              <w:rPr>
                <w:rFonts w:hint="eastAsia"/>
              </w:rPr>
              <w:t>指定</w:t>
            </w:r>
          </w:p>
        </w:tc>
        <w:tc>
          <w:tcPr>
            <w:tcW w:w="484" w:type="pct"/>
          </w:tcPr>
          <w:p w:rsidR="00DF6022" w:rsidRPr="0087715D" w:rsidRDefault="00DF6022" w:rsidP="00FC6FC3">
            <w:pPr>
              <w:pStyle w:val="NormalWeb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徐博航</w:t>
            </w:r>
          </w:p>
        </w:tc>
        <w:tc>
          <w:tcPr>
            <w:tcW w:w="1016" w:type="pct"/>
          </w:tcPr>
          <w:p w:rsidR="00FC6FC3" w:rsidRPr="0087715D" w:rsidRDefault="00DF6022" w:rsidP="00FC6FC3">
            <w:pPr>
              <w:pStyle w:val="NormalWeb"/>
              <w:spacing w:line="15" w:lineRule="atLeast"/>
            </w:pPr>
            <w:r>
              <w:rPr>
                <w:rFonts w:hint="eastAsia"/>
              </w:rPr>
              <w:t>前期-mongo</w:t>
            </w:r>
            <w:r>
              <w:t>db</w:t>
            </w:r>
            <w:r>
              <w:rPr>
                <w:rFonts w:hint="eastAsia"/>
              </w:rPr>
              <w:t>简介.md</w:t>
            </w:r>
          </w:p>
        </w:tc>
        <w:tc>
          <w:tcPr>
            <w:tcW w:w="800" w:type="pct"/>
          </w:tcPr>
          <w:p w:rsidR="00FC6FC3" w:rsidRPr="0087715D" w:rsidRDefault="00FC6FC3" w:rsidP="00FC6FC3">
            <w:pPr>
              <w:pStyle w:val="NormalWeb"/>
              <w:spacing w:line="15" w:lineRule="atLeast"/>
            </w:pPr>
          </w:p>
        </w:tc>
        <w:tc>
          <w:tcPr>
            <w:tcW w:w="411" w:type="pct"/>
          </w:tcPr>
          <w:p w:rsidR="00FC6FC3" w:rsidRPr="0087715D" w:rsidRDefault="00FC6FC3" w:rsidP="00FC6FC3">
            <w:pPr>
              <w:pStyle w:val="NormalWeb"/>
              <w:spacing w:line="15" w:lineRule="atLeast"/>
            </w:pPr>
          </w:p>
        </w:tc>
      </w:tr>
      <w:tr w:rsidR="00DF6022" w:rsidRPr="0087715D" w:rsidTr="00DF6022">
        <w:trPr>
          <w:trHeight w:val="429"/>
        </w:trPr>
        <w:tc>
          <w:tcPr>
            <w:tcW w:w="438" w:type="pct"/>
          </w:tcPr>
          <w:p w:rsidR="00416467" w:rsidRPr="0087715D" w:rsidRDefault="00DF6022" w:rsidP="00064150">
            <w:pPr>
              <w:pStyle w:val="NormalWeb"/>
              <w:spacing w:line="15" w:lineRule="atLeast"/>
            </w:pPr>
            <w:r>
              <w:t>5.7</w:t>
            </w:r>
          </w:p>
        </w:tc>
        <w:tc>
          <w:tcPr>
            <w:tcW w:w="1000" w:type="pct"/>
          </w:tcPr>
          <w:p w:rsidR="00416467" w:rsidRPr="0087715D" w:rsidRDefault="00DF6022" w:rsidP="00064150">
            <w:pPr>
              <w:pStyle w:val="NormalWeb"/>
              <w:spacing w:line="15" w:lineRule="atLeast"/>
            </w:pPr>
            <w:r>
              <w:rPr>
                <w:rFonts w:hint="eastAsia"/>
              </w:rPr>
              <w:t>调研Ajax技术</w:t>
            </w:r>
          </w:p>
        </w:tc>
        <w:tc>
          <w:tcPr>
            <w:tcW w:w="426" w:type="pct"/>
          </w:tcPr>
          <w:p w:rsidR="00416467" w:rsidRPr="0087715D" w:rsidRDefault="00DF6022" w:rsidP="00064150">
            <w:pPr>
              <w:pStyle w:val="NormalWeb"/>
              <w:spacing w:line="15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pct"/>
          </w:tcPr>
          <w:p w:rsidR="00416467" w:rsidRPr="0087715D" w:rsidRDefault="00DF6022" w:rsidP="00064150">
            <w:pPr>
              <w:pStyle w:val="NormalWeb"/>
              <w:spacing w:line="15" w:lineRule="atLeast"/>
            </w:pPr>
            <w:r w:rsidRPr="00DF6022">
              <w:rPr>
                <w:rFonts w:hint="eastAsia"/>
              </w:rPr>
              <w:t>指定</w:t>
            </w:r>
          </w:p>
        </w:tc>
        <w:tc>
          <w:tcPr>
            <w:tcW w:w="484" w:type="pct"/>
          </w:tcPr>
          <w:p w:rsidR="00416467" w:rsidRPr="0087715D" w:rsidRDefault="00DF6022" w:rsidP="00064150">
            <w:pPr>
              <w:pStyle w:val="NormalWeb"/>
              <w:spacing w:line="15" w:lineRule="atLeast"/>
            </w:pPr>
            <w:r>
              <w:rPr>
                <w:rFonts w:hint="eastAsia"/>
              </w:rPr>
              <w:t>徐恒达</w:t>
            </w:r>
          </w:p>
        </w:tc>
        <w:tc>
          <w:tcPr>
            <w:tcW w:w="1016" w:type="pct"/>
          </w:tcPr>
          <w:p w:rsidR="00416467" w:rsidRPr="0087715D" w:rsidRDefault="00DF6022" w:rsidP="00064150">
            <w:pPr>
              <w:pStyle w:val="NormalWeb"/>
              <w:spacing w:line="15" w:lineRule="atLeast"/>
            </w:pPr>
            <w:r>
              <w:rPr>
                <w:rFonts w:hint="eastAsia"/>
              </w:rPr>
              <w:t>前期-</w:t>
            </w:r>
            <w:r>
              <w:t>Ajax</w:t>
            </w:r>
            <w:r>
              <w:rPr>
                <w:rFonts w:hint="eastAsia"/>
              </w:rPr>
              <w:t>简介.md</w:t>
            </w:r>
          </w:p>
        </w:tc>
        <w:tc>
          <w:tcPr>
            <w:tcW w:w="800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  <w:tc>
          <w:tcPr>
            <w:tcW w:w="411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</w:tr>
      <w:tr w:rsidR="00DF6022" w:rsidRPr="0087715D" w:rsidTr="00DF6022">
        <w:trPr>
          <w:trHeight w:val="429"/>
        </w:trPr>
        <w:tc>
          <w:tcPr>
            <w:tcW w:w="438" w:type="pct"/>
          </w:tcPr>
          <w:p w:rsidR="00416467" w:rsidRPr="0087715D" w:rsidRDefault="00DF6022" w:rsidP="001A4716">
            <w:pPr>
              <w:pStyle w:val="NormalWeb"/>
              <w:spacing w:line="15" w:lineRule="atLeast"/>
            </w:pPr>
            <w:r>
              <w:t>5.8</w:t>
            </w:r>
          </w:p>
        </w:tc>
        <w:tc>
          <w:tcPr>
            <w:tcW w:w="1000" w:type="pct"/>
          </w:tcPr>
          <w:p w:rsidR="00416467" w:rsidRPr="0087715D" w:rsidRDefault="00DF6022" w:rsidP="001A4716">
            <w:pPr>
              <w:pStyle w:val="NormalWeb"/>
              <w:spacing w:line="15" w:lineRule="atLeast"/>
            </w:pPr>
            <w:r>
              <w:rPr>
                <w:rFonts w:hint="eastAsia"/>
              </w:rPr>
              <w:t>调研mock</w:t>
            </w:r>
            <w:r>
              <w:t>js</w:t>
            </w:r>
          </w:p>
        </w:tc>
        <w:tc>
          <w:tcPr>
            <w:tcW w:w="426" w:type="pct"/>
          </w:tcPr>
          <w:p w:rsidR="00416467" w:rsidRPr="0087715D" w:rsidRDefault="00DF6022" w:rsidP="001A4716">
            <w:pPr>
              <w:pStyle w:val="NormalWeb"/>
              <w:spacing w:line="15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425" w:type="pct"/>
          </w:tcPr>
          <w:p w:rsidR="00416467" w:rsidRPr="0087715D" w:rsidRDefault="00DF6022" w:rsidP="001A4716">
            <w:pPr>
              <w:pStyle w:val="NormalWeb"/>
              <w:spacing w:line="15" w:lineRule="atLeast"/>
            </w:pPr>
            <w:r w:rsidRPr="00DF6022">
              <w:rPr>
                <w:rFonts w:hint="eastAsia"/>
              </w:rPr>
              <w:t>指定</w:t>
            </w:r>
          </w:p>
        </w:tc>
        <w:tc>
          <w:tcPr>
            <w:tcW w:w="484" w:type="pct"/>
          </w:tcPr>
          <w:p w:rsidR="00416467" w:rsidRPr="0087715D" w:rsidRDefault="00DF6022" w:rsidP="001A4716">
            <w:pPr>
              <w:pStyle w:val="NormalWeb"/>
              <w:spacing w:line="15" w:lineRule="atLeast"/>
            </w:pPr>
            <w:r>
              <w:rPr>
                <w:rFonts w:hint="eastAsia"/>
              </w:rPr>
              <w:t>徐恒达</w:t>
            </w:r>
          </w:p>
        </w:tc>
        <w:tc>
          <w:tcPr>
            <w:tcW w:w="1016" w:type="pct"/>
          </w:tcPr>
          <w:p w:rsidR="00416467" w:rsidRPr="0087715D" w:rsidRDefault="00DF6022" w:rsidP="001A4716">
            <w:pPr>
              <w:pStyle w:val="NormalWeb"/>
              <w:spacing w:line="15" w:lineRule="atLeast"/>
            </w:pPr>
            <w:r>
              <w:rPr>
                <w:rFonts w:hint="eastAsia"/>
              </w:rPr>
              <w:t>前期-</w:t>
            </w:r>
            <w:r>
              <w:t>mockjs</w:t>
            </w:r>
            <w:r>
              <w:rPr>
                <w:rFonts w:hint="eastAsia"/>
              </w:rPr>
              <w:t>简介.md</w:t>
            </w:r>
          </w:p>
        </w:tc>
        <w:tc>
          <w:tcPr>
            <w:tcW w:w="800" w:type="pct"/>
          </w:tcPr>
          <w:p w:rsidR="00416467" w:rsidRPr="0087715D" w:rsidRDefault="00416467" w:rsidP="001A4716">
            <w:pPr>
              <w:pStyle w:val="NormalWeb"/>
              <w:spacing w:line="15" w:lineRule="atLeast"/>
            </w:pPr>
          </w:p>
        </w:tc>
        <w:tc>
          <w:tcPr>
            <w:tcW w:w="411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</w:tr>
      <w:tr w:rsidR="00DF6022" w:rsidRPr="0087715D" w:rsidTr="00DF6022">
        <w:trPr>
          <w:trHeight w:val="429"/>
        </w:trPr>
        <w:tc>
          <w:tcPr>
            <w:tcW w:w="438" w:type="pct"/>
          </w:tcPr>
          <w:p w:rsidR="00416467" w:rsidRPr="0087715D" w:rsidRDefault="00DF6022" w:rsidP="00064150">
            <w:pPr>
              <w:pStyle w:val="NormalWeb"/>
              <w:spacing w:line="15" w:lineRule="atLeast"/>
            </w:pPr>
            <w:r>
              <w:t>5.9</w:t>
            </w:r>
            <w:bookmarkStart w:id="0" w:name="_GoBack"/>
            <w:bookmarkEnd w:id="0"/>
          </w:p>
        </w:tc>
        <w:tc>
          <w:tcPr>
            <w:tcW w:w="1000" w:type="pct"/>
          </w:tcPr>
          <w:p w:rsidR="00416467" w:rsidRPr="0087715D" w:rsidRDefault="00DF6022" w:rsidP="00064150">
            <w:pPr>
              <w:pStyle w:val="NormalWeb"/>
              <w:spacing w:line="15" w:lineRule="atLeast"/>
              <w:rPr>
                <w:rFonts w:hint="eastAsia"/>
              </w:rPr>
            </w:pPr>
            <w:r>
              <w:rPr>
                <w:rFonts w:hint="eastAsia"/>
              </w:rPr>
              <w:t>阅读Google代码规范</w:t>
            </w:r>
          </w:p>
        </w:tc>
        <w:tc>
          <w:tcPr>
            <w:tcW w:w="426" w:type="pct"/>
          </w:tcPr>
          <w:p w:rsidR="00416467" w:rsidRPr="0087715D" w:rsidRDefault="00DF6022" w:rsidP="00064150">
            <w:pPr>
              <w:pStyle w:val="NormalWeb"/>
              <w:spacing w:line="15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pct"/>
          </w:tcPr>
          <w:p w:rsidR="00416467" w:rsidRPr="0087715D" w:rsidRDefault="00DF6022" w:rsidP="00064150">
            <w:pPr>
              <w:pStyle w:val="NormalWeb"/>
              <w:spacing w:line="15" w:lineRule="atLeast"/>
            </w:pPr>
            <w:r w:rsidRPr="00DF6022">
              <w:rPr>
                <w:rFonts w:hint="eastAsia"/>
              </w:rPr>
              <w:t>自选</w:t>
            </w:r>
          </w:p>
        </w:tc>
        <w:tc>
          <w:tcPr>
            <w:tcW w:w="484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  <w:tc>
          <w:tcPr>
            <w:tcW w:w="1016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  <w:tc>
          <w:tcPr>
            <w:tcW w:w="800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  <w:tc>
          <w:tcPr>
            <w:tcW w:w="411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</w:tr>
      <w:tr w:rsidR="00DF6022" w:rsidRPr="0087715D" w:rsidTr="00DF6022">
        <w:trPr>
          <w:trHeight w:val="429"/>
        </w:trPr>
        <w:tc>
          <w:tcPr>
            <w:tcW w:w="438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  <w:tc>
          <w:tcPr>
            <w:tcW w:w="1000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  <w:tc>
          <w:tcPr>
            <w:tcW w:w="426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  <w:tc>
          <w:tcPr>
            <w:tcW w:w="425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  <w:tc>
          <w:tcPr>
            <w:tcW w:w="484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  <w:tc>
          <w:tcPr>
            <w:tcW w:w="1016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  <w:tc>
          <w:tcPr>
            <w:tcW w:w="800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  <w:tc>
          <w:tcPr>
            <w:tcW w:w="411" w:type="pct"/>
          </w:tcPr>
          <w:p w:rsidR="00416467" w:rsidRPr="0087715D" w:rsidRDefault="00416467" w:rsidP="00064150">
            <w:pPr>
              <w:pStyle w:val="NormalWeb"/>
              <w:spacing w:line="15" w:lineRule="atLeast"/>
            </w:pPr>
          </w:p>
        </w:tc>
      </w:tr>
    </w:tbl>
    <w:p w:rsidR="00ED1E64" w:rsidRPr="0087715D" w:rsidRDefault="00ED1E64" w:rsidP="00ED1E64">
      <w:pPr>
        <w:pStyle w:val="NormalWeb"/>
        <w:spacing w:line="15" w:lineRule="atLeast"/>
      </w:pPr>
    </w:p>
    <w:p w:rsidR="00ED1E64" w:rsidRPr="0087715D" w:rsidRDefault="00ED1E64" w:rsidP="00ED1E64">
      <w:pPr>
        <w:pStyle w:val="NormalWeb"/>
        <w:spacing w:line="15" w:lineRule="atLeast"/>
      </w:pPr>
      <w:r w:rsidRPr="0087715D">
        <w:rPr>
          <w:rFonts w:hint="eastAsia"/>
        </w:rPr>
        <w:t>说明：</w:t>
      </w:r>
    </w:p>
    <w:p w:rsidR="00ED1E64" w:rsidRPr="0087715D" w:rsidRDefault="00ED1E64" w:rsidP="00ED1E64">
      <w:pPr>
        <w:pStyle w:val="NormalWeb"/>
        <w:spacing w:line="15" w:lineRule="atLeast"/>
        <w:ind w:firstLine="420"/>
      </w:pPr>
      <w:r w:rsidRPr="0087715D">
        <w:rPr>
          <w:rFonts w:hint="eastAsia"/>
        </w:rPr>
        <w:t>1、任务的划分数量划分、指定任务和自选任务的划分以及难度的标注由全组讨论决定，组长执笔；</w:t>
      </w:r>
    </w:p>
    <w:p w:rsidR="00ED1E64" w:rsidRPr="0087715D" w:rsidRDefault="00ED1E64" w:rsidP="00ED1E64">
      <w:pPr>
        <w:pStyle w:val="NormalWeb"/>
        <w:spacing w:line="15" w:lineRule="atLeast"/>
        <w:ind w:firstLine="420"/>
      </w:pPr>
      <w:r w:rsidRPr="0087715D">
        <w:rPr>
          <w:rFonts w:hint="eastAsia"/>
        </w:rPr>
        <w:t>2、组长给每个组员分配指定任务，且每个组员必须</w:t>
      </w:r>
      <w:r w:rsidR="00ED6DF1">
        <w:rPr>
          <w:rFonts w:hint="eastAsia"/>
        </w:rPr>
        <w:t>选择</w:t>
      </w:r>
      <w:r w:rsidR="00ED6DF1">
        <w:t>至少</w:t>
      </w:r>
      <w:r w:rsidRPr="0087715D">
        <w:rPr>
          <w:rFonts w:hint="eastAsia"/>
        </w:rPr>
        <w:t>一个的</w:t>
      </w:r>
      <w:r w:rsidR="00ED6DF1">
        <w:rPr>
          <w:rFonts w:hint="eastAsia"/>
        </w:rPr>
        <w:t>指定</w:t>
      </w:r>
      <w:r w:rsidRPr="0087715D">
        <w:rPr>
          <w:rFonts w:hint="eastAsia"/>
        </w:rPr>
        <w:t>任务</w:t>
      </w:r>
      <w:r w:rsidR="00B878E9">
        <w:rPr>
          <w:rFonts w:hint="eastAsia"/>
        </w:rPr>
        <w:t>。自选</w:t>
      </w:r>
      <w:r w:rsidR="00B878E9">
        <w:t>任务</w:t>
      </w:r>
      <w:r w:rsidR="00B878E9">
        <w:rPr>
          <w:rFonts w:hint="eastAsia"/>
        </w:rPr>
        <w:t>影响</w:t>
      </w:r>
      <w:r w:rsidR="00B878E9">
        <w:t>组内成绩</w:t>
      </w:r>
      <w:r w:rsidR="00B878E9">
        <w:rPr>
          <w:rFonts w:hint="eastAsia"/>
        </w:rPr>
        <w:t>；</w:t>
      </w:r>
    </w:p>
    <w:p w:rsidR="00ED1E64" w:rsidRPr="0087715D" w:rsidRDefault="00ED1E64" w:rsidP="00ED1E64">
      <w:pPr>
        <w:pStyle w:val="NormalWeb"/>
        <w:spacing w:line="15" w:lineRule="atLeast"/>
        <w:ind w:firstLine="420"/>
      </w:pPr>
      <w:r w:rsidRPr="0087715D">
        <w:rPr>
          <w:rFonts w:hint="eastAsia"/>
        </w:rPr>
        <w:t>3、任务分解要细，基本上在一周可完成。本表每周指定一次。</w:t>
      </w:r>
    </w:p>
    <w:p w:rsidR="00ED1E64" w:rsidRPr="0087715D" w:rsidRDefault="00ED1E64" w:rsidP="00ED1E64">
      <w:pPr>
        <w:pStyle w:val="NormalWeb"/>
        <w:spacing w:line="15" w:lineRule="atLeast"/>
        <w:ind w:firstLine="420"/>
      </w:pPr>
      <w:r w:rsidRPr="0087715D">
        <w:rPr>
          <w:rFonts w:hint="eastAsia"/>
        </w:rPr>
        <w:t>4、所有的文档要确定唯一编号，确定版本，每周</w:t>
      </w:r>
      <w:r w:rsidR="001A54AA">
        <w:rPr>
          <w:rFonts w:hint="eastAsia"/>
        </w:rPr>
        <w:t>任务分解表提交备查</w:t>
      </w:r>
      <w:r w:rsidR="001A54AA">
        <w:t>，并</w:t>
      </w:r>
      <w:r w:rsidRPr="0087715D">
        <w:rPr>
          <w:rFonts w:hint="eastAsia"/>
        </w:rPr>
        <w:t>打包封存，</w:t>
      </w:r>
      <w:r w:rsidR="001A54AA">
        <w:rPr>
          <w:rFonts w:hint="eastAsia"/>
        </w:rPr>
        <w:t>期末统一</w:t>
      </w:r>
      <w:r w:rsidR="001A54AA">
        <w:t>打包上交</w:t>
      </w:r>
      <w:r w:rsidRPr="0087715D">
        <w:rPr>
          <w:rFonts w:hint="eastAsia"/>
        </w:rPr>
        <w:t>。</w:t>
      </w:r>
    </w:p>
    <w:p w:rsidR="00BE71C6" w:rsidRPr="001A54AA" w:rsidRDefault="00BE71C6" w:rsidP="00ED1E64">
      <w:pPr>
        <w:pStyle w:val="NormalWeb"/>
        <w:spacing w:line="15" w:lineRule="atLeast"/>
      </w:pPr>
    </w:p>
    <w:sectPr w:rsidR="00BE71C6" w:rsidRPr="001A54AA" w:rsidSect="00ED1E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465" w:rsidRDefault="006D5465" w:rsidP="00ED1E64">
      <w:r>
        <w:separator/>
      </w:r>
    </w:p>
  </w:endnote>
  <w:endnote w:type="continuationSeparator" w:id="0">
    <w:p w:rsidR="006D5465" w:rsidRDefault="006D5465" w:rsidP="00ED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465" w:rsidRDefault="006D5465" w:rsidP="00ED1E64">
      <w:r>
        <w:separator/>
      </w:r>
    </w:p>
  </w:footnote>
  <w:footnote w:type="continuationSeparator" w:id="0">
    <w:p w:rsidR="006D5465" w:rsidRDefault="006D5465" w:rsidP="00ED1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64"/>
    <w:rsid w:val="00061A4E"/>
    <w:rsid w:val="00146AB4"/>
    <w:rsid w:val="001A53D6"/>
    <w:rsid w:val="001A54AA"/>
    <w:rsid w:val="00227800"/>
    <w:rsid w:val="0027455B"/>
    <w:rsid w:val="00363DD5"/>
    <w:rsid w:val="003A5D59"/>
    <w:rsid w:val="00416467"/>
    <w:rsid w:val="004958D0"/>
    <w:rsid w:val="005D7A65"/>
    <w:rsid w:val="005E1BA2"/>
    <w:rsid w:val="00600C9A"/>
    <w:rsid w:val="00614DA4"/>
    <w:rsid w:val="00634A0F"/>
    <w:rsid w:val="006D5465"/>
    <w:rsid w:val="006E20AF"/>
    <w:rsid w:val="007B3361"/>
    <w:rsid w:val="007E3DF1"/>
    <w:rsid w:val="0080419A"/>
    <w:rsid w:val="0080589C"/>
    <w:rsid w:val="00810CF2"/>
    <w:rsid w:val="008D23F6"/>
    <w:rsid w:val="009C6F7C"/>
    <w:rsid w:val="00A63A40"/>
    <w:rsid w:val="00A85D42"/>
    <w:rsid w:val="00B767A3"/>
    <w:rsid w:val="00B878E9"/>
    <w:rsid w:val="00BE71C6"/>
    <w:rsid w:val="00C57D6A"/>
    <w:rsid w:val="00C83177"/>
    <w:rsid w:val="00DF6022"/>
    <w:rsid w:val="00E55908"/>
    <w:rsid w:val="00ED1E64"/>
    <w:rsid w:val="00ED6DF1"/>
    <w:rsid w:val="00F604B5"/>
    <w:rsid w:val="00F93D5A"/>
    <w:rsid w:val="00FC6FC3"/>
    <w:rsid w:val="00FD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B6420"/>
  <w15:docId w15:val="{8D1F33D9-730B-46F4-AE6F-D8A5BB07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E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1E6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D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1E64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ED1E6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ED1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</dc:creator>
  <cp:keywords/>
  <dc:description/>
  <cp:lastModifiedBy>达达Mr_X</cp:lastModifiedBy>
  <cp:revision>3</cp:revision>
  <dcterms:created xsi:type="dcterms:W3CDTF">2017-09-25T02:08:00Z</dcterms:created>
  <dcterms:modified xsi:type="dcterms:W3CDTF">2017-09-25T02:30:00Z</dcterms:modified>
</cp:coreProperties>
</file>