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Feasibility Report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Operational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Because since the problem is to build a blackjack game and the solution is a blackjack game, this will solve the problem. This means that is very feasible for the solution to be operational.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Scheduling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There are 6 weeks allocated for the development of the solution. Normally, this would not be enough, but since the project is a small-scale game that is not complex, it should be very feasible to complete schedule-wise. In addition to this, to make sure that the project is being completed in time, various tools will be used such as Gantt charts, deadlines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Financial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financial element is very, very feasible. This is because the estimated cost of the project is $0. There are multiple </w:t>
      </w:r>
      <w:r w:rsidDel="00000000" w:rsidR="00000000" w:rsidRPr="00000000">
        <w:rPr>
          <w:rtl w:val="0"/>
        </w:rPr>
        <w:t xml:space="preserve">reasons</w:t>
      </w:r>
      <w:r w:rsidDel="00000000" w:rsidR="00000000" w:rsidRPr="00000000">
        <w:rPr>
          <w:rtl w:val="0"/>
        </w:rPr>
        <w:t xml:space="preserve"> for this: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IDE that is being used to develop the project is Visual Studio Code, which is a free application.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graphical elements will either be self-made, or copyright-free images will be downloaded from the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Technical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Because the game is not complex, it is very feasible for the game to be completed. This is also because since I am quite experienced in building simple games, this game shouldn’t be too difficult to develop.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Overall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Overall the solution is very feasible to develop, this is because the operational, scheduling, financial and technical aspects are all very feasible.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