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D327" w14:textId="77777777" w:rsidR="00280AD8" w:rsidRDefault="005710B8">
      <w:proofErr w:type="gramStart"/>
      <w:r>
        <w:rPr>
          <w:rFonts w:hint="eastAsia"/>
        </w:rPr>
        <w:t>金庸让我们</w:t>
      </w:r>
      <w:proofErr w:type="gramEnd"/>
      <w:r>
        <w:rPr>
          <w:rFonts w:hint="eastAsia"/>
        </w:rPr>
        <w:t>相信了英雄主义，却写了一本反英雄主义的绝笔。</w:t>
      </w:r>
    </w:p>
    <w:p w14:paraId="77ED3F7F" w14:textId="77777777" w:rsidR="00280AD8" w:rsidRDefault="00280AD8"/>
    <w:p w14:paraId="640866E9" w14:textId="6EF63F74" w:rsidR="00AF3727" w:rsidRDefault="00AF3727">
      <w:r>
        <w:rPr>
          <w:rFonts w:hint="eastAsia"/>
        </w:rPr>
        <w:t>“鹿鼎”是何意？《鹿鼎记》里面其实解释的很清楚了：</w:t>
      </w:r>
    </w:p>
    <w:p w14:paraId="65C7C5CE" w14:textId="17868C58" w:rsidR="00AF3727" w:rsidRDefault="00AF3727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那小孩点头道：“我明白了，小说书上说逐鹿中原，就是大家争着要做皇帝的意思。”那文士甚是喜欢，点了点头，在纸上画了一只鼎的图形，道：“古人煮食，不用灶头锅子，</w:t>
      </w:r>
      <w:r w:rsidR="009A7BB4">
        <w:rPr>
          <w:rFonts w:hint="eastAsia"/>
        </w:rPr>
        <w:t>用这样三只脚的鼎，小面烧柴，捉到了鹿，就在鼎煮来吃。</w:t>
      </w:r>
      <w:r>
        <w:rPr>
          <w:rFonts w:hint="eastAsia"/>
        </w:rPr>
        <w:t>”</w:t>
      </w:r>
      <w:r w:rsidR="009A7BB4">
        <w:rPr>
          <w:rFonts w:hint="eastAsia"/>
        </w:rPr>
        <w:t>那小孩问道“所以问鼎，逐鹿，便是想做皇帝。未知鹿死谁手，就是不知哪一个做成了皇帝。”那文士道：“正是。到得后来，问鼎逐鹿四字，也可借用于别处，但原来的出典，是专指做皇帝而言。”说到这里，叹了口气，道“咱们做老百姓的，总是死路一条。未知鹿死谁手，只不过未知是谁来杀这头鹿，这头鹿，却是死定了的。”</w:t>
      </w:r>
      <w:r>
        <w:rPr>
          <w:rFonts w:hint="eastAsia"/>
        </w:rPr>
        <w:t>”</w:t>
      </w:r>
    </w:p>
    <w:sectPr w:rsidR="00AF3727" w:rsidSect="00A236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1A"/>
    <w:rsid w:val="00280AD8"/>
    <w:rsid w:val="005710B8"/>
    <w:rsid w:val="0062704D"/>
    <w:rsid w:val="008C0381"/>
    <w:rsid w:val="00916CE7"/>
    <w:rsid w:val="009A7BB4"/>
    <w:rsid w:val="00A236E9"/>
    <w:rsid w:val="00AF3727"/>
    <w:rsid w:val="00CB321A"/>
    <w:rsid w:val="00E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85F4"/>
  <w15:chartTrackingRefBased/>
  <w15:docId w15:val="{5AF390FF-8888-498C-92EE-576A4BEA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岳</dc:creator>
  <cp:keywords/>
  <dc:description/>
  <cp:lastModifiedBy>赵 岳</cp:lastModifiedBy>
  <cp:revision>7</cp:revision>
  <dcterms:created xsi:type="dcterms:W3CDTF">2021-11-08T04:21:00Z</dcterms:created>
  <dcterms:modified xsi:type="dcterms:W3CDTF">2021-11-08T04:31:00Z</dcterms:modified>
</cp:coreProperties>
</file>