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333951"/>
        <w:docPartObj>
          <w:docPartGallery w:val="Cover Pages"/>
          <w:docPartUnique/>
        </w:docPartObj>
      </w:sdtPr>
      <w:sdtEndPr/>
      <w:sdtContent>
        <w:p w14:paraId="75DC2837" w14:textId="01B48603" w:rsidR="00745AC8" w:rsidRPr="00D05447" w:rsidRDefault="00745AC8">
          <w:r w:rsidRPr="00D05447">
            <w:rPr>
              <w:noProof/>
            </w:rPr>
            <mc:AlternateContent>
              <mc:Choice Requires="wps">
                <w:drawing>
                  <wp:anchor distT="0" distB="0" distL="114300" distR="114300" simplePos="0" relativeHeight="251658752" behindDoc="1" locked="0" layoutInCell="1" allowOverlap="1" wp14:anchorId="19FFBF97" wp14:editId="0365D635">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745AC8" w14:paraId="59F81C1F" w14:textId="77777777">
                                  <w:trPr>
                                    <w:trHeight w:val="2376"/>
                                  </w:trPr>
                                  <w:tc>
                                    <w:tcPr>
                                      <w:tcW w:w="370" w:type="pct"/>
                                      <w:shd w:val="clear" w:color="auto" w:fill="4472C4" w:themeFill="accent1"/>
                                    </w:tcPr>
                                    <w:p w14:paraId="0C4276A9" w14:textId="77777777" w:rsidR="00745AC8" w:rsidRDefault="00745AC8"/>
                                  </w:tc>
                                  <w:sdt>
                                    <w:sdtPr>
                                      <w:rPr>
                                        <w:rFonts w:asciiTheme="majorHAnsi" w:hAnsiTheme="majorHAnsi"/>
                                        <w:color w:val="FFFFFF" w:themeColor="background1"/>
                                        <w:sz w:val="96"/>
                                        <w:szCs w:val="96"/>
                                      </w:rPr>
                                      <w:alias w:val="Title"/>
                                      <w:tag w:val=""/>
                                      <w:id w:val="739824258"/>
                                      <w:placeholder>
                                        <w:docPart w:val="7DC9102E8F2247D2AEAAAE57B3D58D3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CCEF0C8" w14:textId="3C5DAB19" w:rsidR="00745AC8" w:rsidRDefault="007357A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Gehalte citroenzuur in ontkalker</w:t>
                                          </w:r>
                                        </w:p>
                                      </w:tc>
                                    </w:sdtContent>
                                  </w:sdt>
                                </w:tr>
                                <w:tr w:rsidR="00745AC8" w14:paraId="32DF0F52" w14:textId="77777777">
                                  <w:trPr>
                                    <w:trHeight w:hRule="exact" w:val="648"/>
                                  </w:trPr>
                                  <w:tc>
                                    <w:tcPr>
                                      <w:tcW w:w="370" w:type="pct"/>
                                      <w:shd w:val="clear" w:color="auto" w:fill="4472C4" w:themeFill="accent1"/>
                                    </w:tcPr>
                                    <w:p w14:paraId="1E5BA7A8" w14:textId="77777777" w:rsidR="00745AC8" w:rsidRDefault="00745AC8"/>
                                  </w:tc>
                                  <w:tc>
                                    <w:tcPr>
                                      <w:tcW w:w="4630" w:type="pct"/>
                                      <w:shd w:val="clear" w:color="auto" w:fill="404040" w:themeFill="text1" w:themeFillTint="BF"/>
                                      <w:vAlign w:val="bottom"/>
                                    </w:tcPr>
                                    <w:p w14:paraId="3D3B9C11" w14:textId="77777777" w:rsidR="00745AC8" w:rsidRDefault="00745AC8">
                                      <w:pPr>
                                        <w:ind w:left="360" w:right="360"/>
                                        <w:rPr>
                                          <w:color w:val="FFFFFF" w:themeColor="background1"/>
                                          <w:sz w:val="28"/>
                                          <w:szCs w:val="28"/>
                                        </w:rPr>
                                      </w:pPr>
                                    </w:p>
                                  </w:tc>
                                </w:tr>
                                <w:tr w:rsidR="00745AC8" w:rsidRPr="0031694D" w14:paraId="5B712A13" w14:textId="77777777">
                                  <w:tc>
                                    <w:tcPr>
                                      <w:tcW w:w="370" w:type="pct"/>
                                      <w:shd w:val="clear" w:color="auto" w:fill="4472C4" w:themeFill="accent1"/>
                                    </w:tcPr>
                                    <w:p w14:paraId="325B79C8" w14:textId="77777777" w:rsidR="00745AC8" w:rsidRDefault="00745AC8"/>
                                  </w:tc>
                                  <w:tc>
                                    <w:tcPr>
                                      <w:tcW w:w="4630" w:type="pct"/>
                                      <w:shd w:val="clear" w:color="auto" w:fill="404040" w:themeFill="text1" w:themeFillTint="BF"/>
                                      <w:vAlign w:val="bottom"/>
                                    </w:tcPr>
                                    <w:p w14:paraId="7A5BC1F3" w14:textId="11F4C7F6" w:rsidR="00745AC8" w:rsidRPr="0031694D" w:rsidRDefault="00A7790A" w:rsidP="00C331CB">
                                      <w:pPr>
                                        <w:pStyle w:val="NoSpacing"/>
                                        <w:spacing w:line="288" w:lineRule="auto"/>
                                        <w:ind w:left="360" w:right="360"/>
                                        <w:rPr>
                                          <w:color w:val="FFFFFF" w:themeColor="background1"/>
                                          <w:sz w:val="28"/>
                                          <w:szCs w:val="28"/>
                                          <w:lang w:val="nl-NL"/>
                                        </w:rPr>
                                      </w:pPr>
                                      <w:sdt>
                                        <w:sdtPr>
                                          <w:rPr>
                                            <w:color w:val="FFFFFF" w:themeColor="background1"/>
                                            <w:sz w:val="28"/>
                                            <w:szCs w:val="28"/>
                                            <w:lang w:val="nl-NL"/>
                                          </w:rPr>
                                          <w:alias w:val="Author"/>
                                          <w:tag w:val=""/>
                                          <w:id w:val="942812742"/>
                                          <w:placeholder>
                                            <w:docPart w:val="3EACCF7E3FD24FB5AFC9938CD4FD944B"/>
                                          </w:placeholder>
                                          <w:dataBinding w:prefixMappings="xmlns:ns0='http://purl.org/dc/elements/1.1/' xmlns:ns1='http://schemas.openxmlformats.org/package/2006/metadata/core-properties' " w:xpath="/ns1:coreProperties[1]/ns0:creator[1]" w:storeItemID="{6C3C8BC8-F283-45AE-878A-BAB7291924A1}"/>
                                          <w:text/>
                                        </w:sdtPr>
                                        <w:sdtEndPr/>
                                        <w:sdtContent>
                                          <w:r w:rsidR="00C331CB" w:rsidRPr="00C331CB">
                                            <w:rPr>
                                              <w:color w:val="FFFFFF" w:themeColor="background1"/>
                                              <w:sz w:val="28"/>
                                              <w:szCs w:val="28"/>
                                              <w:lang w:val="nl-NL"/>
                                            </w:rPr>
                                            <w:t>David de Koning</w:t>
                                          </w:r>
                                          <w:r w:rsidR="00C331CB">
                                            <w:rPr>
                                              <w:color w:val="FFFFFF" w:themeColor="background1"/>
                                              <w:sz w:val="28"/>
                                              <w:szCs w:val="28"/>
                                              <w:lang w:val="nl-NL"/>
                                            </w:rPr>
                                            <w:t xml:space="preserve"> &amp;</w:t>
                                          </w:r>
                                          <w:r w:rsidR="00C331CB" w:rsidRPr="00C331CB">
                                            <w:rPr>
                                              <w:color w:val="FFFFFF" w:themeColor="background1"/>
                                              <w:sz w:val="28"/>
                                              <w:szCs w:val="28"/>
                                              <w:lang w:val="nl-NL"/>
                                            </w:rPr>
                                            <w:t xml:space="preserve"> Mees Veldhuijs</w:t>
                                          </w:r>
                                        </w:sdtContent>
                                      </w:sdt>
                                    </w:p>
                                    <w:sdt>
                                      <w:sdtPr>
                                        <w:rPr>
                                          <w:color w:val="FFFFFF" w:themeColor="background1"/>
                                          <w:sz w:val="28"/>
                                          <w:szCs w:val="28"/>
                                          <w:lang w:val="nl-NL"/>
                                        </w:rPr>
                                        <w:alias w:val="Course title"/>
                                        <w:tag w:val=""/>
                                        <w:id w:val="-15923909"/>
                                        <w:placeholder>
                                          <w:docPart w:val="B00A0ACCF0AE40289705CEE6C094C6DB"/>
                                        </w:placeholder>
                                        <w:dataBinding w:prefixMappings="xmlns:ns0='http://purl.org/dc/elements/1.1/' xmlns:ns1='http://schemas.openxmlformats.org/package/2006/metadata/core-properties' " w:xpath="/ns1:coreProperties[1]/ns1:category[1]" w:storeItemID="{6C3C8BC8-F283-45AE-878A-BAB7291924A1}"/>
                                        <w:text/>
                                      </w:sdtPr>
                                      <w:sdtEndPr/>
                                      <w:sdtContent>
                                        <w:p w14:paraId="2D2C6E61" w14:textId="29997E70" w:rsidR="00745AC8" w:rsidRPr="0031694D" w:rsidRDefault="0031694D">
                                          <w:pPr>
                                            <w:pStyle w:val="NoSpacing"/>
                                            <w:spacing w:line="288" w:lineRule="auto"/>
                                            <w:ind w:left="360" w:right="360"/>
                                            <w:rPr>
                                              <w:color w:val="FFFFFF" w:themeColor="background1"/>
                                              <w:sz w:val="28"/>
                                              <w:szCs w:val="28"/>
                                              <w:lang w:val="nl-NL"/>
                                            </w:rPr>
                                          </w:pPr>
                                          <w:r w:rsidRPr="0031694D">
                                            <w:rPr>
                                              <w:color w:val="FFFFFF" w:themeColor="background1"/>
                                              <w:sz w:val="28"/>
                                              <w:szCs w:val="28"/>
                                              <w:lang w:val="nl-NL"/>
                                            </w:rPr>
                                            <w:t>S</w:t>
                                          </w:r>
                                          <w:r>
                                            <w:rPr>
                                              <w:color w:val="FFFFFF" w:themeColor="background1"/>
                                              <w:sz w:val="28"/>
                                              <w:szCs w:val="28"/>
                                              <w:lang w:val="nl-NL"/>
                                            </w:rPr>
                                            <w:t>cheikunde</w:t>
                                          </w:r>
                                        </w:p>
                                      </w:sdtContent>
                                    </w:sdt>
                                    <w:sdt>
                                      <w:sdtPr>
                                        <w:rPr>
                                          <w:color w:val="FFFFFF" w:themeColor="background1"/>
                                          <w:sz w:val="28"/>
                                          <w:szCs w:val="28"/>
                                          <w:lang w:val="nl-NL"/>
                                        </w:rPr>
                                        <w:alias w:val="Date"/>
                                        <w:tag w:val=""/>
                                        <w:id w:val="748164578"/>
                                        <w:placeholder>
                                          <w:docPart w:val="7386273FCE7D49CAAD8D275264C8F970"/>
                                        </w:placeholder>
                                        <w:dataBinding w:prefixMappings="xmlns:ns0='http://schemas.microsoft.com/office/2006/coverPageProps' " w:xpath="/ns0:CoverPageProperties[1]/ns0:PublishDate[1]" w:storeItemID="{55AF091B-3C7A-41E3-B477-F2FDAA23CFDA}"/>
                                        <w:date w:fullDate="2021-10-10T00:00:00Z">
                                          <w:dateFormat w:val="M/d/yy"/>
                                          <w:lid w:val="en-US"/>
                                          <w:storeMappedDataAs w:val="dateTime"/>
                                          <w:calendar w:val="gregorian"/>
                                        </w:date>
                                      </w:sdtPr>
                                      <w:sdtEndPr/>
                                      <w:sdtContent>
                                        <w:p w14:paraId="1C9356AF" w14:textId="622BBED1" w:rsidR="00745AC8" w:rsidRPr="00C331CB" w:rsidRDefault="00AA7BCA">
                                          <w:pPr>
                                            <w:pStyle w:val="NoSpacing"/>
                                            <w:spacing w:after="240" w:line="288" w:lineRule="auto"/>
                                            <w:ind w:left="360" w:right="360"/>
                                            <w:rPr>
                                              <w:color w:val="FFFFFF" w:themeColor="background1"/>
                                              <w:sz w:val="28"/>
                                              <w:szCs w:val="28"/>
                                              <w:lang w:val="nl-NL"/>
                                            </w:rPr>
                                          </w:pPr>
                                          <w:r>
                                            <w:rPr>
                                              <w:color w:val="FFFFFF" w:themeColor="background1"/>
                                              <w:sz w:val="28"/>
                                              <w:szCs w:val="28"/>
                                            </w:rPr>
                                            <w:t>10/10/21</w:t>
                                          </w:r>
                                        </w:p>
                                      </w:sdtContent>
                                    </w:sdt>
                                  </w:tc>
                                </w:tr>
                              </w:tbl>
                              <w:p w14:paraId="1F680514" w14:textId="77777777" w:rsidR="00745AC8" w:rsidRPr="0031694D" w:rsidRDefault="00745AC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9FFBF97"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728;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745AC8" w14:paraId="59F81C1F" w14:textId="77777777">
                            <w:trPr>
                              <w:trHeight w:val="2376"/>
                            </w:trPr>
                            <w:tc>
                              <w:tcPr>
                                <w:tcW w:w="370" w:type="pct"/>
                                <w:shd w:val="clear" w:color="auto" w:fill="4472C4" w:themeFill="accent1"/>
                              </w:tcPr>
                              <w:p w14:paraId="0C4276A9" w14:textId="77777777" w:rsidR="00745AC8" w:rsidRDefault="00745AC8"/>
                            </w:tc>
                            <w:sdt>
                              <w:sdtPr>
                                <w:rPr>
                                  <w:rFonts w:asciiTheme="majorHAnsi" w:hAnsiTheme="majorHAnsi"/>
                                  <w:color w:val="FFFFFF" w:themeColor="background1"/>
                                  <w:sz w:val="96"/>
                                  <w:szCs w:val="96"/>
                                </w:rPr>
                                <w:alias w:val="Title"/>
                                <w:tag w:val=""/>
                                <w:id w:val="739824258"/>
                                <w:placeholder>
                                  <w:docPart w:val="7DC9102E8F2247D2AEAAAE57B3D58D3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CCEF0C8" w14:textId="3C5DAB19" w:rsidR="00745AC8" w:rsidRDefault="007357A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Gehalte citroenzuur in ontkalker</w:t>
                                    </w:r>
                                  </w:p>
                                </w:tc>
                              </w:sdtContent>
                            </w:sdt>
                          </w:tr>
                          <w:tr w:rsidR="00745AC8" w14:paraId="32DF0F52" w14:textId="77777777">
                            <w:trPr>
                              <w:trHeight w:hRule="exact" w:val="648"/>
                            </w:trPr>
                            <w:tc>
                              <w:tcPr>
                                <w:tcW w:w="370" w:type="pct"/>
                                <w:shd w:val="clear" w:color="auto" w:fill="4472C4" w:themeFill="accent1"/>
                              </w:tcPr>
                              <w:p w14:paraId="1E5BA7A8" w14:textId="77777777" w:rsidR="00745AC8" w:rsidRDefault="00745AC8"/>
                            </w:tc>
                            <w:tc>
                              <w:tcPr>
                                <w:tcW w:w="4630" w:type="pct"/>
                                <w:shd w:val="clear" w:color="auto" w:fill="404040" w:themeFill="text1" w:themeFillTint="BF"/>
                                <w:vAlign w:val="bottom"/>
                              </w:tcPr>
                              <w:p w14:paraId="3D3B9C11" w14:textId="77777777" w:rsidR="00745AC8" w:rsidRDefault="00745AC8">
                                <w:pPr>
                                  <w:ind w:left="360" w:right="360"/>
                                  <w:rPr>
                                    <w:color w:val="FFFFFF" w:themeColor="background1"/>
                                    <w:sz w:val="28"/>
                                    <w:szCs w:val="28"/>
                                  </w:rPr>
                                </w:pPr>
                              </w:p>
                            </w:tc>
                          </w:tr>
                          <w:tr w:rsidR="00745AC8" w:rsidRPr="0031694D" w14:paraId="5B712A13" w14:textId="77777777">
                            <w:tc>
                              <w:tcPr>
                                <w:tcW w:w="370" w:type="pct"/>
                                <w:shd w:val="clear" w:color="auto" w:fill="4472C4" w:themeFill="accent1"/>
                              </w:tcPr>
                              <w:p w14:paraId="325B79C8" w14:textId="77777777" w:rsidR="00745AC8" w:rsidRDefault="00745AC8"/>
                            </w:tc>
                            <w:tc>
                              <w:tcPr>
                                <w:tcW w:w="4630" w:type="pct"/>
                                <w:shd w:val="clear" w:color="auto" w:fill="404040" w:themeFill="text1" w:themeFillTint="BF"/>
                                <w:vAlign w:val="bottom"/>
                              </w:tcPr>
                              <w:p w14:paraId="7A5BC1F3" w14:textId="11F4C7F6" w:rsidR="00745AC8" w:rsidRPr="0031694D" w:rsidRDefault="00A7790A" w:rsidP="00C331CB">
                                <w:pPr>
                                  <w:pStyle w:val="NoSpacing"/>
                                  <w:spacing w:line="288" w:lineRule="auto"/>
                                  <w:ind w:left="360" w:right="360"/>
                                  <w:rPr>
                                    <w:color w:val="FFFFFF" w:themeColor="background1"/>
                                    <w:sz w:val="28"/>
                                    <w:szCs w:val="28"/>
                                    <w:lang w:val="nl-NL"/>
                                  </w:rPr>
                                </w:pPr>
                                <w:sdt>
                                  <w:sdtPr>
                                    <w:rPr>
                                      <w:color w:val="FFFFFF" w:themeColor="background1"/>
                                      <w:sz w:val="28"/>
                                      <w:szCs w:val="28"/>
                                      <w:lang w:val="nl-NL"/>
                                    </w:rPr>
                                    <w:alias w:val="Author"/>
                                    <w:tag w:val=""/>
                                    <w:id w:val="942812742"/>
                                    <w:placeholder>
                                      <w:docPart w:val="3EACCF7E3FD24FB5AFC9938CD4FD944B"/>
                                    </w:placeholder>
                                    <w:dataBinding w:prefixMappings="xmlns:ns0='http://purl.org/dc/elements/1.1/' xmlns:ns1='http://schemas.openxmlformats.org/package/2006/metadata/core-properties' " w:xpath="/ns1:coreProperties[1]/ns0:creator[1]" w:storeItemID="{6C3C8BC8-F283-45AE-878A-BAB7291924A1}"/>
                                    <w:text/>
                                  </w:sdtPr>
                                  <w:sdtEndPr/>
                                  <w:sdtContent>
                                    <w:r w:rsidR="00C331CB" w:rsidRPr="00C331CB">
                                      <w:rPr>
                                        <w:color w:val="FFFFFF" w:themeColor="background1"/>
                                        <w:sz w:val="28"/>
                                        <w:szCs w:val="28"/>
                                        <w:lang w:val="nl-NL"/>
                                      </w:rPr>
                                      <w:t>David de Koning</w:t>
                                    </w:r>
                                    <w:r w:rsidR="00C331CB">
                                      <w:rPr>
                                        <w:color w:val="FFFFFF" w:themeColor="background1"/>
                                        <w:sz w:val="28"/>
                                        <w:szCs w:val="28"/>
                                        <w:lang w:val="nl-NL"/>
                                      </w:rPr>
                                      <w:t xml:space="preserve"> &amp;</w:t>
                                    </w:r>
                                    <w:r w:rsidR="00C331CB" w:rsidRPr="00C331CB">
                                      <w:rPr>
                                        <w:color w:val="FFFFFF" w:themeColor="background1"/>
                                        <w:sz w:val="28"/>
                                        <w:szCs w:val="28"/>
                                        <w:lang w:val="nl-NL"/>
                                      </w:rPr>
                                      <w:t xml:space="preserve"> Mees Veldhuijs</w:t>
                                    </w:r>
                                  </w:sdtContent>
                                </w:sdt>
                              </w:p>
                              <w:sdt>
                                <w:sdtPr>
                                  <w:rPr>
                                    <w:color w:val="FFFFFF" w:themeColor="background1"/>
                                    <w:sz w:val="28"/>
                                    <w:szCs w:val="28"/>
                                    <w:lang w:val="nl-NL"/>
                                  </w:rPr>
                                  <w:alias w:val="Course title"/>
                                  <w:tag w:val=""/>
                                  <w:id w:val="-15923909"/>
                                  <w:placeholder>
                                    <w:docPart w:val="B00A0ACCF0AE40289705CEE6C094C6DB"/>
                                  </w:placeholder>
                                  <w:dataBinding w:prefixMappings="xmlns:ns0='http://purl.org/dc/elements/1.1/' xmlns:ns1='http://schemas.openxmlformats.org/package/2006/metadata/core-properties' " w:xpath="/ns1:coreProperties[1]/ns1:category[1]" w:storeItemID="{6C3C8BC8-F283-45AE-878A-BAB7291924A1}"/>
                                  <w:text/>
                                </w:sdtPr>
                                <w:sdtEndPr/>
                                <w:sdtContent>
                                  <w:p w14:paraId="2D2C6E61" w14:textId="29997E70" w:rsidR="00745AC8" w:rsidRPr="0031694D" w:rsidRDefault="0031694D">
                                    <w:pPr>
                                      <w:pStyle w:val="NoSpacing"/>
                                      <w:spacing w:line="288" w:lineRule="auto"/>
                                      <w:ind w:left="360" w:right="360"/>
                                      <w:rPr>
                                        <w:color w:val="FFFFFF" w:themeColor="background1"/>
                                        <w:sz w:val="28"/>
                                        <w:szCs w:val="28"/>
                                        <w:lang w:val="nl-NL"/>
                                      </w:rPr>
                                    </w:pPr>
                                    <w:r w:rsidRPr="0031694D">
                                      <w:rPr>
                                        <w:color w:val="FFFFFF" w:themeColor="background1"/>
                                        <w:sz w:val="28"/>
                                        <w:szCs w:val="28"/>
                                        <w:lang w:val="nl-NL"/>
                                      </w:rPr>
                                      <w:t>S</w:t>
                                    </w:r>
                                    <w:r>
                                      <w:rPr>
                                        <w:color w:val="FFFFFF" w:themeColor="background1"/>
                                        <w:sz w:val="28"/>
                                        <w:szCs w:val="28"/>
                                        <w:lang w:val="nl-NL"/>
                                      </w:rPr>
                                      <w:t>cheikunde</w:t>
                                    </w:r>
                                  </w:p>
                                </w:sdtContent>
                              </w:sdt>
                              <w:sdt>
                                <w:sdtPr>
                                  <w:rPr>
                                    <w:color w:val="FFFFFF" w:themeColor="background1"/>
                                    <w:sz w:val="28"/>
                                    <w:szCs w:val="28"/>
                                    <w:lang w:val="nl-NL"/>
                                  </w:rPr>
                                  <w:alias w:val="Date"/>
                                  <w:tag w:val=""/>
                                  <w:id w:val="748164578"/>
                                  <w:placeholder>
                                    <w:docPart w:val="7386273FCE7D49CAAD8D275264C8F970"/>
                                  </w:placeholder>
                                  <w:dataBinding w:prefixMappings="xmlns:ns0='http://schemas.microsoft.com/office/2006/coverPageProps' " w:xpath="/ns0:CoverPageProperties[1]/ns0:PublishDate[1]" w:storeItemID="{55AF091B-3C7A-41E3-B477-F2FDAA23CFDA}"/>
                                  <w:date w:fullDate="2021-10-10T00:00:00Z">
                                    <w:dateFormat w:val="M/d/yy"/>
                                    <w:lid w:val="en-US"/>
                                    <w:storeMappedDataAs w:val="dateTime"/>
                                    <w:calendar w:val="gregorian"/>
                                  </w:date>
                                </w:sdtPr>
                                <w:sdtEndPr/>
                                <w:sdtContent>
                                  <w:p w14:paraId="1C9356AF" w14:textId="622BBED1" w:rsidR="00745AC8" w:rsidRPr="00C331CB" w:rsidRDefault="00AA7BCA">
                                    <w:pPr>
                                      <w:pStyle w:val="NoSpacing"/>
                                      <w:spacing w:after="240" w:line="288" w:lineRule="auto"/>
                                      <w:ind w:left="360" w:right="360"/>
                                      <w:rPr>
                                        <w:color w:val="FFFFFF" w:themeColor="background1"/>
                                        <w:sz w:val="28"/>
                                        <w:szCs w:val="28"/>
                                        <w:lang w:val="nl-NL"/>
                                      </w:rPr>
                                    </w:pPr>
                                    <w:r>
                                      <w:rPr>
                                        <w:color w:val="FFFFFF" w:themeColor="background1"/>
                                        <w:sz w:val="28"/>
                                        <w:szCs w:val="28"/>
                                      </w:rPr>
                                      <w:t>10/10/21</w:t>
                                    </w:r>
                                  </w:p>
                                </w:sdtContent>
                              </w:sdt>
                            </w:tc>
                          </w:tr>
                        </w:tbl>
                        <w:p w14:paraId="1F680514" w14:textId="77777777" w:rsidR="00745AC8" w:rsidRPr="0031694D" w:rsidRDefault="00745AC8">
                          <w:pPr>
                            <w:rPr>
                              <w:lang w:val="en-US"/>
                            </w:rPr>
                          </w:pPr>
                        </w:p>
                      </w:txbxContent>
                    </v:textbox>
                    <w10:wrap anchorx="page" anchory="page"/>
                  </v:shape>
                </w:pict>
              </mc:Fallback>
            </mc:AlternateContent>
          </w:r>
        </w:p>
        <w:p w14:paraId="6CE7DFB8" w14:textId="2B293D42" w:rsidR="00745AC8" w:rsidRPr="00D05447" w:rsidRDefault="00745AC8">
          <w:pPr>
            <w:rPr>
              <w:rFonts w:asciiTheme="majorHAnsi" w:eastAsiaTheme="majorEastAsia" w:hAnsiTheme="majorHAnsi" w:cstheme="majorBidi"/>
              <w:spacing w:val="-10"/>
              <w:kern w:val="28"/>
              <w:sz w:val="56"/>
              <w:szCs w:val="56"/>
            </w:rPr>
          </w:pPr>
          <w:r w:rsidRPr="00D05447">
            <w:br w:type="page"/>
          </w:r>
        </w:p>
      </w:sdtContent>
    </w:sdt>
    <w:sdt>
      <w:sdtPr>
        <w:rPr>
          <w:rFonts w:asciiTheme="minorHAnsi" w:eastAsiaTheme="minorHAnsi" w:hAnsiTheme="minorHAnsi" w:cstheme="minorBidi"/>
          <w:color w:val="auto"/>
          <w:sz w:val="22"/>
          <w:szCs w:val="22"/>
          <w:lang w:val="nl-NL"/>
        </w:rPr>
        <w:id w:val="-513155658"/>
        <w:docPartObj>
          <w:docPartGallery w:val="Table of Contents"/>
          <w:docPartUnique/>
        </w:docPartObj>
      </w:sdtPr>
      <w:sdtEndPr>
        <w:rPr>
          <w:b/>
          <w:bCs/>
          <w:noProof/>
        </w:rPr>
      </w:sdtEndPr>
      <w:sdtContent>
        <w:p w14:paraId="562A3496" w14:textId="13440D87" w:rsidR="0090709C" w:rsidRPr="008D40B8" w:rsidRDefault="0090709C" w:rsidP="0090709C">
          <w:pPr>
            <w:pStyle w:val="TOCHeading"/>
          </w:pPr>
          <w:r w:rsidRPr="008D40B8">
            <w:t>Inhoudsopgave</w:t>
          </w:r>
        </w:p>
        <w:p w14:paraId="0B3E8873" w14:textId="0DD2774F" w:rsidR="00A075C6" w:rsidRDefault="00A075C6">
          <w:pPr>
            <w:pStyle w:val="TOC1"/>
            <w:tabs>
              <w:tab w:val="right" w:leader="underscore" w:pos="9062"/>
            </w:tabs>
            <w:rPr>
              <w:rFonts w:eastAsiaTheme="minorEastAsia" w:cstheme="minorBidi"/>
              <w:b w:val="0"/>
              <w:bCs w:val="0"/>
              <w:i w:val="0"/>
              <w:iCs w:val="0"/>
              <w:noProof/>
              <w:sz w:val="22"/>
              <w:szCs w:val="22"/>
              <w:lang w:eastAsia="nl-NL"/>
            </w:rPr>
          </w:pPr>
          <w:r>
            <w:rPr>
              <w:i w:val="0"/>
              <w:iCs w:val="0"/>
            </w:rPr>
            <w:fldChar w:fldCharType="begin"/>
          </w:r>
          <w:r>
            <w:rPr>
              <w:i w:val="0"/>
              <w:iCs w:val="0"/>
            </w:rPr>
            <w:instrText xml:space="preserve"> TOC \o "1-3" \h \z \u </w:instrText>
          </w:r>
          <w:r>
            <w:rPr>
              <w:i w:val="0"/>
              <w:iCs w:val="0"/>
            </w:rPr>
            <w:fldChar w:fldCharType="separate"/>
          </w:r>
          <w:hyperlink w:anchor="_Toc84792388" w:history="1">
            <w:r w:rsidRPr="00131665">
              <w:rPr>
                <w:rStyle w:val="Hyperlink"/>
                <w:noProof/>
              </w:rPr>
              <w:t>Experiment | Titratie: Citroenzuur</w:t>
            </w:r>
            <w:r>
              <w:rPr>
                <w:noProof/>
                <w:webHidden/>
              </w:rPr>
              <w:tab/>
            </w:r>
            <w:r>
              <w:rPr>
                <w:noProof/>
                <w:webHidden/>
              </w:rPr>
              <w:fldChar w:fldCharType="begin"/>
            </w:r>
            <w:r>
              <w:rPr>
                <w:noProof/>
                <w:webHidden/>
              </w:rPr>
              <w:instrText xml:space="preserve"> PAGEREF _Toc84792388 \h </w:instrText>
            </w:r>
            <w:r>
              <w:rPr>
                <w:noProof/>
                <w:webHidden/>
              </w:rPr>
            </w:r>
            <w:r>
              <w:rPr>
                <w:noProof/>
                <w:webHidden/>
              </w:rPr>
              <w:fldChar w:fldCharType="separate"/>
            </w:r>
            <w:r>
              <w:rPr>
                <w:noProof/>
                <w:webHidden/>
              </w:rPr>
              <w:t>2</w:t>
            </w:r>
            <w:r>
              <w:rPr>
                <w:noProof/>
                <w:webHidden/>
              </w:rPr>
              <w:fldChar w:fldCharType="end"/>
            </w:r>
          </w:hyperlink>
        </w:p>
        <w:p w14:paraId="790554ED" w14:textId="3EAD0EAE" w:rsidR="00A075C6" w:rsidRDefault="00A7790A">
          <w:pPr>
            <w:pStyle w:val="TOC2"/>
            <w:tabs>
              <w:tab w:val="left" w:pos="660"/>
              <w:tab w:val="right" w:leader="underscore" w:pos="9062"/>
            </w:tabs>
            <w:rPr>
              <w:rFonts w:eastAsiaTheme="minorEastAsia" w:cstheme="minorBidi"/>
              <w:b w:val="0"/>
              <w:bCs w:val="0"/>
              <w:noProof/>
              <w:lang w:eastAsia="nl-NL"/>
            </w:rPr>
          </w:pPr>
          <w:hyperlink w:anchor="_Toc84792389" w:history="1">
            <w:r w:rsidR="00A075C6" w:rsidRPr="00131665">
              <w:rPr>
                <w:rStyle w:val="Hyperlink"/>
                <w:noProof/>
              </w:rPr>
              <w:t>1.</w:t>
            </w:r>
            <w:r w:rsidR="00A075C6">
              <w:rPr>
                <w:rFonts w:eastAsiaTheme="minorEastAsia" w:cstheme="minorBidi"/>
                <w:b w:val="0"/>
                <w:bCs w:val="0"/>
                <w:noProof/>
                <w:lang w:eastAsia="nl-NL"/>
              </w:rPr>
              <w:tab/>
            </w:r>
            <w:r w:rsidR="00A075C6" w:rsidRPr="00131665">
              <w:rPr>
                <w:rStyle w:val="Hyperlink"/>
                <w:noProof/>
              </w:rPr>
              <w:t>Leg uit welke titratievorm er is gebruikt; een directe of terugtitratie.</w:t>
            </w:r>
            <w:r w:rsidR="00A075C6">
              <w:rPr>
                <w:noProof/>
                <w:webHidden/>
              </w:rPr>
              <w:tab/>
            </w:r>
            <w:r w:rsidR="00A075C6">
              <w:rPr>
                <w:noProof/>
                <w:webHidden/>
              </w:rPr>
              <w:fldChar w:fldCharType="begin"/>
            </w:r>
            <w:r w:rsidR="00A075C6">
              <w:rPr>
                <w:noProof/>
                <w:webHidden/>
              </w:rPr>
              <w:instrText xml:space="preserve"> PAGEREF _Toc84792389 \h </w:instrText>
            </w:r>
            <w:r w:rsidR="00A075C6">
              <w:rPr>
                <w:noProof/>
                <w:webHidden/>
              </w:rPr>
            </w:r>
            <w:r w:rsidR="00A075C6">
              <w:rPr>
                <w:noProof/>
                <w:webHidden/>
              </w:rPr>
              <w:fldChar w:fldCharType="separate"/>
            </w:r>
            <w:r w:rsidR="00A075C6">
              <w:rPr>
                <w:noProof/>
                <w:webHidden/>
              </w:rPr>
              <w:t>2</w:t>
            </w:r>
            <w:r w:rsidR="00A075C6">
              <w:rPr>
                <w:noProof/>
                <w:webHidden/>
              </w:rPr>
              <w:fldChar w:fldCharType="end"/>
            </w:r>
          </w:hyperlink>
        </w:p>
        <w:p w14:paraId="5C980E4B" w14:textId="4351BD89" w:rsidR="00A075C6" w:rsidRDefault="00A7790A">
          <w:pPr>
            <w:pStyle w:val="TOC2"/>
            <w:tabs>
              <w:tab w:val="left" w:pos="660"/>
              <w:tab w:val="right" w:leader="underscore" w:pos="9062"/>
            </w:tabs>
            <w:rPr>
              <w:rFonts w:eastAsiaTheme="minorEastAsia" w:cstheme="minorBidi"/>
              <w:b w:val="0"/>
              <w:bCs w:val="0"/>
              <w:noProof/>
              <w:lang w:eastAsia="nl-NL"/>
            </w:rPr>
          </w:pPr>
          <w:hyperlink w:anchor="_Toc84792390" w:history="1">
            <w:r w:rsidR="00A075C6" w:rsidRPr="00131665">
              <w:rPr>
                <w:rStyle w:val="Hyperlink"/>
                <w:noProof/>
              </w:rPr>
              <w:t>2.</w:t>
            </w:r>
            <w:r w:rsidR="00A075C6">
              <w:rPr>
                <w:rFonts w:eastAsiaTheme="minorEastAsia" w:cstheme="minorBidi"/>
                <w:b w:val="0"/>
                <w:bCs w:val="0"/>
                <w:noProof/>
                <w:lang w:eastAsia="nl-NL"/>
              </w:rPr>
              <w:tab/>
            </w:r>
            <w:r w:rsidR="00A075C6" w:rsidRPr="00131665">
              <w:rPr>
                <w:rStyle w:val="Hyperlink"/>
                <w:noProof/>
              </w:rPr>
              <w:t>Leg uit waarom er bij een directe titratie gebruik wordt gemaakt van de indicator fenoltaleïne (FF).</w:t>
            </w:r>
            <w:r w:rsidR="00A075C6">
              <w:rPr>
                <w:noProof/>
                <w:webHidden/>
              </w:rPr>
              <w:tab/>
            </w:r>
            <w:r w:rsidR="00A075C6">
              <w:rPr>
                <w:noProof/>
                <w:webHidden/>
              </w:rPr>
              <w:fldChar w:fldCharType="begin"/>
            </w:r>
            <w:r w:rsidR="00A075C6">
              <w:rPr>
                <w:noProof/>
                <w:webHidden/>
              </w:rPr>
              <w:instrText xml:space="preserve"> PAGEREF _Toc84792390 \h </w:instrText>
            </w:r>
            <w:r w:rsidR="00A075C6">
              <w:rPr>
                <w:noProof/>
                <w:webHidden/>
              </w:rPr>
            </w:r>
            <w:r w:rsidR="00A075C6">
              <w:rPr>
                <w:noProof/>
                <w:webHidden/>
              </w:rPr>
              <w:fldChar w:fldCharType="separate"/>
            </w:r>
            <w:r w:rsidR="00A075C6">
              <w:rPr>
                <w:noProof/>
                <w:webHidden/>
              </w:rPr>
              <w:t>2</w:t>
            </w:r>
            <w:r w:rsidR="00A075C6">
              <w:rPr>
                <w:noProof/>
                <w:webHidden/>
              </w:rPr>
              <w:fldChar w:fldCharType="end"/>
            </w:r>
          </w:hyperlink>
        </w:p>
        <w:p w14:paraId="5069395F" w14:textId="035C2516" w:rsidR="00A075C6" w:rsidRDefault="00A7790A">
          <w:pPr>
            <w:pStyle w:val="TOC2"/>
            <w:tabs>
              <w:tab w:val="left" w:pos="660"/>
              <w:tab w:val="right" w:leader="underscore" w:pos="9062"/>
            </w:tabs>
            <w:rPr>
              <w:rFonts w:eastAsiaTheme="minorEastAsia" w:cstheme="minorBidi"/>
              <w:b w:val="0"/>
              <w:bCs w:val="0"/>
              <w:noProof/>
              <w:lang w:eastAsia="nl-NL"/>
            </w:rPr>
          </w:pPr>
          <w:hyperlink w:anchor="_Toc84792391" w:history="1">
            <w:r w:rsidR="00A075C6" w:rsidRPr="00131665">
              <w:rPr>
                <w:rStyle w:val="Hyperlink"/>
                <w:noProof/>
              </w:rPr>
              <w:t>3.</w:t>
            </w:r>
            <w:r w:rsidR="00A075C6">
              <w:rPr>
                <w:rFonts w:eastAsiaTheme="minorEastAsia" w:cstheme="minorBidi"/>
                <w:b w:val="0"/>
                <w:bCs w:val="0"/>
                <w:noProof/>
                <w:lang w:eastAsia="nl-NL"/>
              </w:rPr>
              <w:tab/>
            </w:r>
            <w:r w:rsidR="00A075C6" w:rsidRPr="00131665">
              <w:rPr>
                <w:rStyle w:val="Hyperlink"/>
                <w:noProof/>
              </w:rPr>
              <w:t>Leg uit of je de maatkolf voorspoelt met HG ontkalker of met demi-water.</w:t>
            </w:r>
            <w:r w:rsidR="00A075C6">
              <w:rPr>
                <w:noProof/>
                <w:webHidden/>
              </w:rPr>
              <w:tab/>
            </w:r>
            <w:r w:rsidR="00A075C6">
              <w:rPr>
                <w:noProof/>
                <w:webHidden/>
              </w:rPr>
              <w:fldChar w:fldCharType="begin"/>
            </w:r>
            <w:r w:rsidR="00A075C6">
              <w:rPr>
                <w:noProof/>
                <w:webHidden/>
              </w:rPr>
              <w:instrText xml:space="preserve"> PAGEREF _Toc84792391 \h </w:instrText>
            </w:r>
            <w:r w:rsidR="00A075C6">
              <w:rPr>
                <w:noProof/>
                <w:webHidden/>
              </w:rPr>
            </w:r>
            <w:r w:rsidR="00A075C6">
              <w:rPr>
                <w:noProof/>
                <w:webHidden/>
              </w:rPr>
              <w:fldChar w:fldCharType="separate"/>
            </w:r>
            <w:r w:rsidR="00A075C6">
              <w:rPr>
                <w:noProof/>
                <w:webHidden/>
              </w:rPr>
              <w:t>2</w:t>
            </w:r>
            <w:r w:rsidR="00A075C6">
              <w:rPr>
                <w:noProof/>
                <w:webHidden/>
              </w:rPr>
              <w:fldChar w:fldCharType="end"/>
            </w:r>
          </w:hyperlink>
        </w:p>
        <w:p w14:paraId="6FCAE174" w14:textId="0470A8CF" w:rsidR="00A075C6" w:rsidRDefault="00A7790A">
          <w:pPr>
            <w:pStyle w:val="TOC2"/>
            <w:tabs>
              <w:tab w:val="left" w:pos="660"/>
              <w:tab w:val="right" w:leader="underscore" w:pos="9062"/>
            </w:tabs>
            <w:rPr>
              <w:rFonts w:eastAsiaTheme="minorEastAsia" w:cstheme="minorBidi"/>
              <w:b w:val="0"/>
              <w:bCs w:val="0"/>
              <w:noProof/>
              <w:lang w:eastAsia="nl-NL"/>
            </w:rPr>
          </w:pPr>
          <w:hyperlink w:anchor="_Toc84792392" w:history="1">
            <w:r w:rsidR="00A075C6" w:rsidRPr="00131665">
              <w:rPr>
                <w:rStyle w:val="Hyperlink"/>
                <w:noProof/>
              </w:rPr>
              <w:t>4.</w:t>
            </w:r>
            <w:r w:rsidR="00A075C6">
              <w:rPr>
                <w:rFonts w:eastAsiaTheme="minorEastAsia" w:cstheme="minorBidi"/>
                <w:b w:val="0"/>
                <w:bCs w:val="0"/>
                <w:noProof/>
                <w:lang w:eastAsia="nl-NL"/>
              </w:rPr>
              <w:tab/>
            </w:r>
            <w:r w:rsidR="00A075C6" w:rsidRPr="00131665">
              <w:rPr>
                <w:rStyle w:val="Hyperlink"/>
                <w:noProof/>
              </w:rPr>
              <w:t>Leg uit of je de inhoud van de erlenmeyer tijdens een titratie wel/niet mag verdunnen met demi-water.</w:t>
            </w:r>
            <w:r w:rsidR="00A075C6">
              <w:rPr>
                <w:noProof/>
                <w:webHidden/>
              </w:rPr>
              <w:tab/>
            </w:r>
            <w:r w:rsidR="00A075C6">
              <w:rPr>
                <w:noProof/>
                <w:webHidden/>
              </w:rPr>
              <w:fldChar w:fldCharType="begin"/>
            </w:r>
            <w:r w:rsidR="00A075C6">
              <w:rPr>
                <w:noProof/>
                <w:webHidden/>
              </w:rPr>
              <w:instrText xml:space="preserve"> PAGEREF _Toc84792392 \h </w:instrText>
            </w:r>
            <w:r w:rsidR="00A075C6">
              <w:rPr>
                <w:noProof/>
                <w:webHidden/>
              </w:rPr>
            </w:r>
            <w:r w:rsidR="00A075C6">
              <w:rPr>
                <w:noProof/>
                <w:webHidden/>
              </w:rPr>
              <w:fldChar w:fldCharType="separate"/>
            </w:r>
            <w:r w:rsidR="00A075C6">
              <w:rPr>
                <w:noProof/>
                <w:webHidden/>
              </w:rPr>
              <w:t>2</w:t>
            </w:r>
            <w:r w:rsidR="00A075C6">
              <w:rPr>
                <w:noProof/>
                <w:webHidden/>
              </w:rPr>
              <w:fldChar w:fldCharType="end"/>
            </w:r>
          </w:hyperlink>
        </w:p>
        <w:p w14:paraId="55380737" w14:textId="0F496807" w:rsidR="00A075C6" w:rsidRDefault="00A7790A">
          <w:pPr>
            <w:pStyle w:val="TOC2"/>
            <w:tabs>
              <w:tab w:val="left" w:pos="660"/>
              <w:tab w:val="right" w:leader="underscore" w:pos="9062"/>
            </w:tabs>
            <w:rPr>
              <w:rFonts w:eastAsiaTheme="minorEastAsia" w:cstheme="minorBidi"/>
              <w:b w:val="0"/>
              <w:bCs w:val="0"/>
              <w:noProof/>
              <w:lang w:eastAsia="nl-NL"/>
            </w:rPr>
          </w:pPr>
          <w:hyperlink w:anchor="_Toc84792393" w:history="1">
            <w:r w:rsidR="00A075C6" w:rsidRPr="00131665">
              <w:rPr>
                <w:rStyle w:val="Hyperlink"/>
                <w:noProof/>
              </w:rPr>
              <w:t>5.</w:t>
            </w:r>
            <w:r w:rsidR="00A075C6">
              <w:rPr>
                <w:rFonts w:eastAsiaTheme="minorEastAsia" w:cstheme="minorBidi"/>
                <w:b w:val="0"/>
                <w:bCs w:val="0"/>
                <w:noProof/>
                <w:lang w:eastAsia="nl-NL"/>
              </w:rPr>
              <w:tab/>
            </w:r>
            <w:r w:rsidR="00A075C6" w:rsidRPr="00131665">
              <w:rPr>
                <w:rStyle w:val="Hyperlink"/>
                <w:noProof/>
              </w:rPr>
              <w:t>Reactievergelijkingen</w:t>
            </w:r>
            <w:r w:rsidR="00A075C6">
              <w:rPr>
                <w:noProof/>
                <w:webHidden/>
              </w:rPr>
              <w:tab/>
            </w:r>
            <w:r w:rsidR="00A075C6">
              <w:rPr>
                <w:noProof/>
                <w:webHidden/>
              </w:rPr>
              <w:fldChar w:fldCharType="begin"/>
            </w:r>
            <w:r w:rsidR="00A075C6">
              <w:rPr>
                <w:noProof/>
                <w:webHidden/>
              </w:rPr>
              <w:instrText xml:space="preserve"> PAGEREF _Toc84792393 \h </w:instrText>
            </w:r>
            <w:r w:rsidR="00A075C6">
              <w:rPr>
                <w:noProof/>
                <w:webHidden/>
              </w:rPr>
            </w:r>
            <w:r w:rsidR="00A075C6">
              <w:rPr>
                <w:noProof/>
                <w:webHidden/>
              </w:rPr>
              <w:fldChar w:fldCharType="separate"/>
            </w:r>
            <w:r w:rsidR="00A075C6">
              <w:rPr>
                <w:noProof/>
                <w:webHidden/>
              </w:rPr>
              <w:t>2</w:t>
            </w:r>
            <w:r w:rsidR="00A075C6">
              <w:rPr>
                <w:noProof/>
                <w:webHidden/>
              </w:rPr>
              <w:fldChar w:fldCharType="end"/>
            </w:r>
          </w:hyperlink>
        </w:p>
        <w:p w14:paraId="6179AE5B" w14:textId="24B9A692" w:rsidR="00A075C6" w:rsidRDefault="00A7790A">
          <w:pPr>
            <w:pStyle w:val="TOC3"/>
            <w:tabs>
              <w:tab w:val="left" w:pos="880"/>
              <w:tab w:val="right" w:leader="underscore" w:pos="9062"/>
            </w:tabs>
            <w:rPr>
              <w:rFonts w:eastAsiaTheme="minorEastAsia" w:cstheme="minorBidi"/>
              <w:noProof/>
              <w:sz w:val="22"/>
              <w:szCs w:val="22"/>
              <w:lang w:eastAsia="nl-NL"/>
            </w:rPr>
          </w:pPr>
          <w:hyperlink w:anchor="_Toc84792394" w:history="1">
            <w:r w:rsidR="00A075C6" w:rsidRPr="00131665">
              <w:rPr>
                <w:rStyle w:val="Hyperlink"/>
                <w:noProof/>
              </w:rPr>
              <w:t>a.</w:t>
            </w:r>
            <w:r w:rsidR="00A075C6">
              <w:rPr>
                <w:rFonts w:eastAsiaTheme="minorEastAsia" w:cstheme="minorBidi"/>
                <w:noProof/>
                <w:sz w:val="22"/>
                <w:szCs w:val="22"/>
                <w:lang w:eastAsia="nl-NL"/>
              </w:rPr>
              <w:tab/>
            </w:r>
            <w:r w:rsidR="00A075C6" w:rsidRPr="00131665">
              <w:rPr>
                <w:rStyle w:val="Hyperlink"/>
                <w:noProof/>
              </w:rPr>
              <w:t>Geef de reactievergelijking tussen citroenzuur en natronloog.</w:t>
            </w:r>
            <w:r w:rsidR="00A075C6">
              <w:rPr>
                <w:noProof/>
                <w:webHidden/>
              </w:rPr>
              <w:tab/>
            </w:r>
            <w:r w:rsidR="00A075C6">
              <w:rPr>
                <w:noProof/>
                <w:webHidden/>
              </w:rPr>
              <w:fldChar w:fldCharType="begin"/>
            </w:r>
            <w:r w:rsidR="00A075C6">
              <w:rPr>
                <w:noProof/>
                <w:webHidden/>
              </w:rPr>
              <w:instrText xml:space="preserve"> PAGEREF _Toc84792394 \h </w:instrText>
            </w:r>
            <w:r w:rsidR="00A075C6">
              <w:rPr>
                <w:noProof/>
                <w:webHidden/>
              </w:rPr>
            </w:r>
            <w:r w:rsidR="00A075C6">
              <w:rPr>
                <w:noProof/>
                <w:webHidden/>
              </w:rPr>
              <w:fldChar w:fldCharType="separate"/>
            </w:r>
            <w:r w:rsidR="00A075C6">
              <w:rPr>
                <w:noProof/>
                <w:webHidden/>
              </w:rPr>
              <w:t>2</w:t>
            </w:r>
            <w:r w:rsidR="00A075C6">
              <w:rPr>
                <w:noProof/>
                <w:webHidden/>
              </w:rPr>
              <w:fldChar w:fldCharType="end"/>
            </w:r>
          </w:hyperlink>
        </w:p>
        <w:p w14:paraId="1422D00C" w14:textId="0EB577EA" w:rsidR="00A075C6" w:rsidRDefault="00A7790A">
          <w:pPr>
            <w:pStyle w:val="TOC3"/>
            <w:tabs>
              <w:tab w:val="left" w:pos="880"/>
              <w:tab w:val="right" w:leader="underscore" w:pos="9062"/>
            </w:tabs>
            <w:rPr>
              <w:rFonts w:eastAsiaTheme="minorEastAsia" w:cstheme="minorBidi"/>
              <w:noProof/>
              <w:sz w:val="22"/>
              <w:szCs w:val="22"/>
              <w:lang w:eastAsia="nl-NL"/>
            </w:rPr>
          </w:pPr>
          <w:hyperlink w:anchor="_Toc84792395" w:history="1">
            <w:r w:rsidR="00A075C6" w:rsidRPr="00131665">
              <w:rPr>
                <w:rStyle w:val="Hyperlink"/>
                <w:noProof/>
              </w:rPr>
              <w:t>b.</w:t>
            </w:r>
            <w:r w:rsidR="00A075C6">
              <w:rPr>
                <w:rFonts w:eastAsiaTheme="minorEastAsia" w:cstheme="minorBidi"/>
                <w:noProof/>
                <w:sz w:val="22"/>
                <w:szCs w:val="22"/>
                <w:lang w:eastAsia="nl-NL"/>
              </w:rPr>
              <w:tab/>
            </w:r>
            <w:r w:rsidR="00A075C6" w:rsidRPr="00131665">
              <w:rPr>
                <w:rStyle w:val="Hyperlink"/>
                <w:noProof/>
              </w:rPr>
              <w:t>Geeft de reactievergelijking die optreedt tijdens de titratie.</w:t>
            </w:r>
            <w:r w:rsidR="00A075C6">
              <w:rPr>
                <w:noProof/>
                <w:webHidden/>
              </w:rPr>
              <w:tab/>
            </w:r>
            <w:r w:rsidR="00A075C6">
              <w:rPr>
                <w:noProof/>
                <w:webHidden/>
              </w:rPr>
              <w:fldChar w:fldCharType="begin"/>
            </w:r>
            <w:r w:rsidR="00A075C6">
              <w:rPr>
                <w:noProof/>
                <w:webHidden/>
              </w:rPr>
              <w:instrText xml:space="preserve"> PAGEREF _Toc84792395 \h </w:instrText>
            </w:r>
            <w:r w:rsidR="00A075C6">
              <w:rPr>
                <w:noProof/>
                <w:webHidden/>
              </w:rPr>
            </w:r>
            <w:r w:rsidR="00A075C6">
              <w:rPr>
                <w:noProof/>
                <w:webHidden/>
              </w:rPr>
              <w:fldChar w:fldCharType="separate"/>
            </w:r>
            <w:r w:rsidR="00A075C6">
              <w:rPr>
                <w:noProof/>
                <w:webHidden/>
              </w:rPr>
              <w:t>2</w:t>
            </w:r>
            <w:r w:rsidR="00A075C6">
              <w:rPr>
                <w:noProof/>
                <w:webHidden/>
              </w:rPr>
              <w:fldChar w:fldCharType="end"/>
            </w:r>
          </w:hyperlink>
        </w:p>
        <w:p w14:paraId="169420EC" w14:textId="57FC1D6A" w:rsidR="00A075C6" w:rsidRDefault="00A7790A">
          <w:pPr>
            <w:pStyle w:val="TOC2"/>
            <w:tabs>
              <w:tab w:val="left" w:pos="660"/>
              <w:tab w:val="right" w:leader="underscore" w:pos="9062"/>
            </w:tabs>
            <w:rPr>
              <w:rFonts w:eastAsiaTheme="minorEastAsia" w:cstheme="minorBidi"/>
              <w:b w:val="0"/>
              <w:bCs w:val="0"/>
              <w:noProof/>
              <w:lang w:eastAsia="nl-NL"/>
            </w:rPr>
          </w:pPr>
          <w:hyperlink w:anchor="_Toc84792396" w:history="1">
            <w:r w:rsidR="00A075C6" w:rsidRPr="00131665">
              <w:rPr>
                <w:rStyle w:val="Hyperlink"/>
                <w:noProof/>
              </w:rPr>
              <w:t>6.</w:t>
            </w:r>
            <w:r w:rsidR="00A075C6">
              <w:rPr>
                <w:rFonts w:eastAsiaTheme="minorEastAsia" w:cstheme="minorBidi"/>
                <w:b w:val="0"/>
                <w:bCs w:val="0"/>
                <w:noProof/>
                <w:lang w:eastAsia="nl-NL"/>
              </w:rPr>
              <w:tab/>
            </w:r>
            <w:r w:rsidR="00A075C6" w:rsidRPr="00131665">
              <w:rPr>
                <w:rStyle w:val="Hyperlink"/>
                <w:noProof/>
              </w:rPr>
              <w:t xml:space="preserve">Bereken het gehalte citroenzuur in HG ontkalker in </w:t>
            </w:r>
            <m:oMath>
              <m:r>
                <m:rPr>
                  <m:sty m:val="bi"/>
                </m:rPr>
                <w:rPr>
                  <w:rStyle w:val="Hyperlink"/>
                  <w:rFonts w:ascii="Cambria Math" w:hAnsi="Cambria Math"/>
                  <w:noProof/>
                </w:rPr>
                <m:t>g∙L-1</m:t>
              </m:r>
            </m:oMath>
            <w:r w:rsidR="00A075C6" w:rsidRPr="00131665">
              <w:rPr>
                <w:rStyle w:val="Hyperlink"/>
                <w:noProof/>
              </w:rPr>
              <w:t>.</w:t>
            </w:r>
            <w:r w:rsidR="00A075C6">
              <w:rPr>
                <w:noProof/>
                <w:webHidden/>
              </w:rPr>
              <w:tab/>
            </w:r>
            <w:r w:rsidR="00A075C6">
              <w:rPr>
                <w:noProof/>
                <w:webHidden/>
              </w:rPr>
              <w:fldChar w:fldCharType="begin"/>
            </w:r>
            <w:r w:rsidR="00A075C6">
              <w:rPr>
                <w:noProof/>
                <w:webHidden/>
              </w:rPr>
              <w:instrText xml:space="preserve"> PAGEREF _Toc84792396 \h </w:instrText>
            </w:r>
            <w:r w:rsidR="00A075C6">
              <w:rPr>
                <w:noProof/>
                <w:webHidden/>
              </w:rPr>
            </w:r>
            <w:r w:rsidR="00A075C6">
              <w:rPr>
                <w:noProof/>
                <w:webHidden/>
              </w:rPr>
              <w:fldChar w:fldCharType="separate"/>
            </w:r>
            <w:r w:rsidR="00A075C6">
              <w:rPr>
                <w:noProof/>
                <w:webHidden/>
              </w:rPr>
              <w:t>2</w:t>
            </w:r>
            <w:r w:rsidR="00A075C6">
              <w:rPr>
                <w:noProof/>
                <w:webHidden/>
              </w:rPr>
              <w:fldChar w:fldCharType="end"/>
            </w:r>
          </w:hyperlink>
        </w:p>
        <w:p w14:paraId="4D5CF40F" w14:textId="4BBFB8ED" w:rsidR="0090709C" w:rsidRPr="008D40B8" w:rsidRDefault="00A075C6">
          <w:pPr>
            <w:rPr>
              <w:lang w:val="en-US"/>
            </w:rPr>
          </w:pPr>
          <w:r>
            <w:rPr>
              <w:rFonts w:cstheme="minorHAnsi"/>
              <w:i/>
              <w:iCs/>
              <w:sz w:val="24"/>
              <w:szCs w:val="24"/>
            </w:rPr>
            <w:fldChar w:fldCharType="end"/>
          </w:r>
        </w:p>
      </w:sdtContent>
    </w:sdt>
    <w:p w14:paraId="2DE3628E" w14:textId="04371407" w:rsidR="0090709C" w:rsidRPr="008D40B8" w:rsidRDefault="0090709C" w:rsidP="00F132B8">
      <w:pPr>
        <w:pStyle w:val="Title"/>
        <w:rPr>
          <w:lang w:val="en-US"/>
        </w:rPr>
      </w:pPr>
    </w:p>
    <w:p w14:paraId="5008128E" w14:textId="77777777" w:rsidR="0090709C" w:rsidRPr="008D40B8" w:rsidRDefault="0090709C">
      <w:pPr>
        <w:rPr>
          <w:rFonts w:asciiTheme="majorHAnsi" w:eastAsiaTheme="majorEastAsia" w:hAnsiTheme="majorHAnsi" w:cstheme="majorBidi"/>
          <w:spacing w:val="-10"/>
          <w:kern w:val="28"/>
          <w:sz w:val="56"/>
          <w:szCs w:val="56"/>
          <w:lang w:val="en-US"/>
        </w:rPr>
      </w:pPr>
      <w:r w:rsidRPr="008D40B8">
        <w:rPr>
          <w:lang w:val="en-US"/>
        </w:rPr>
        <w:br w:type="page"/>
      </w:r>
    </w:p>
    <w:p w14:paraId="18976CD6" w14:textId="79169E12" w:rsidR="00B24AFE" w:rsidRDefault="00D05447" w:rsidP="0090709C">
      <w:pPr>
        <w:pStyle w:val="Heading1"/>
      </w:pPr>
      <w:bookmarkStart w:id="0" w:name="_Toc84792388"/>
      <w:r w:rsidRPr="00D05447">
        <w:lastRenderedPageBreak/>
        <w:t>Experiment |</w:t>
      </w:r>
      <w:r w:rsidR="003C1640">
        <w:t xml:space="preserve"> Titratie: Citroe</w:t>
      </w:r>
      <w:r w:rsidR="00BE3144">
        <w:t>nzuur</w:t>
      </w:r>
      <w:bookmarkEnd w:id="0"/>
    </w:p>
    <w:p w14:paraId="18F79B41" w14:textId="7421C21C" w:rsidR="00BE3144" w:rsidRDefault="00E22BB8" w:rsidP="00E22BB8">
      <w:pPr>
        <w:pStyle w:val="Subtitle"/>
      </w:pPr>
      <w:r>
        <w:t xml:space="preserve">Bepaal het gehalte citroenzuur in HG ontkalker in </w:t>
      </w:r>
      <m:oMath>
        <m:r>
          <w:rPr>
            <w:rFonts w:ascii="Cambria Math" w:hAnsi="Cambria Math"/>
          </w:rPr>
          <m:t>g∙</m:t>
        </m:r>
        <m:sSup>
          <m:sSupPr>
            <m:ctrlPr>
              <w:rPr>
                <w:rFonts w:ascii="Cambria Math" w:hAnsi="Cambria Math"/>
                <w:i/>
              </w:rPr>
            </m:ctrlPr>
          </m:sSupPr>
          <m:e>
            <m:r>
              <w:rPr>
                <w:rFonts w:ascii="Cambria Math" w:hAnsi="Cambria Math"/>
              </w:rPr>
              <m:t>L</m:t>
            </m:r>
          </m:e>
          <m:sup>
            <m:r>
              <w:rPr>
                <w:rFonts w:ascii="Cambria Math" w:hAnsi="Cambria Math"/>
              </w:rPr>
              <m:t>-1</m:t>
            </m:r>
          </m:sup>
        </m:sSup>
      </m:oMath>
      <w:r>
        <w:t>.</w:t>
      </w:r>
    </w:p>
    <w:p w14:paraId="4E20ACC0" w14:textId="31F5DF57" w:rsidR="00E22BB8" w:rsidRDefault="00D77474" w:rsidP="00D77474">
      <w:pPr>
        <w:pStyle w:val="Heading2"/>
        <w:numPr>
          <w:ilvl w:val="0"/>
          <w:numId w:val="3"/>
        </w:numPr>
      </w:pPr>
      <w:bookmarkStart w:id="1" w:name="_Toc84792389"/>
      <w:r>
        <w:t>Leg uit welke titratievorm er is gebruikt; een directe of terugtitratie.</w:t>
      </w:r>
      <w:bookmarkEnd w:id="1"/>
      <w:r>
        <w:t xml:space="preserve"> </w:t>
      </w:r>
    </w:p>
    <w:p w14:paraId="4085DD27" w14:textId="46EFEEBD" w:rsidR="00782F4F" w:rsidRPr="00782F4F" w:rsidRDefault="00EF4675" w:rsidP="00782F4F">
      <w:r>
        <w:t xml:space="preserve">We hebben bij dit experiment gebruikgemaakt van een terugtitratie. Bij een terugtitratie wil je de concentratie van een bepaalde stof </w:t>
      </w:r>
      <w:r w:rsidR="00547171">
        <w:t xml:space="preserve">in een oplossing </w:t>
      </w:r>
      <w:r>
        <w:t>te weten komen. Om dat te doen,</w:t>
      </w:r>
      <w:r w:rsidR="00547171">
        <w:t xml:space="preserve"> voeg je eerst een bekende overmaat sterk zuur of base toe aan de oplossing. De stof met de onbekende concentratie zal </w:t>
      </w:r>
      <w:r w:rsidR="001B36C0">
        <w:t xml:space="preserve">hier </w:t>
      </w:r>
      <w:r w:rsidR="00547171">
        <w:t>volledig mee reageren. Er blijft vervolgens een deel van de overmaat zuur of base over. Deze titreer je vervolgens met respectievelijk een base of zuur. Als het pH-omslagpunt van deze reactie is bereikt, kan je met het gebruikte volume van de titrant waarvan je de concentratie weet, de hoeveelheid getitreerde stof</w:t>
      </w:r>
      <w:r w:rsidR="001B36C0">
        <w:t xml:space="preserve"> berekenen. Ten slotte kan je, omdat de gebruikte overmaat van de getitreerde stof bekend is, de hoeveelheid stof met onbekende concentratie berekenen en daarmee de concentratie ervan bepalen. Wij wilden de concentratie van citroenzuur in HG ontkalker berekenen. We hebben hier een bekende overmaat natronloog aan toegevoegd en die getitreerd met zoutzuur. Dit was dus een terugtitratie.</w:t>
      </w:r>
    </w:p>
    <w:p w14:paraId="5AF30C07" w14:textId="171DE432" w:rsidR="00D77474" w:rsidRDefault="00D77474" w:rsidP="00D77474">
      <w:pPr>
        <w:pStyle w:val="Heading2"/>
        <w:numPr>
          <w:ilvl w:val="0"/>
          <w:numId w:val="3"/>
        </w:numPr>
      </w:pPr>
      <w:bookmarkStart w:id="2" w:name="_Toc84792390"/>
      <w:r>
        <w:t>Leg uit waarom er bij een directe titratie gebruik wordt gemaakt van de indicator fenoltaleïne (FF)</w:t>
      </w:r>
      <w:r w:rsidR="00A075C6">
        <w:t>.</w:t>
      </w:r>
      <w:bookmarkEnd w:id="2"/>
    </w:p>
    <w:p w14:paraId="7E4FE7AD" w14:textId="53FD71A0" w:rsidR="001B36C0" w:rsidRPr="006D3C97" w:rsidRDefault="006D3C97" w:rsidP="001B36C0">
      <w:pPr>
        <w:rPr>
          <w:i/>
          <w:iCs/>
        </w:rPr>
      </w:pPr>
      <w:r>
        <w:rPr>
          <w:i/>
          <w:iCs/>
        </w:rPr>
        <w:t>Vragen in de les.</w:t>
      </w:r>
    </w:p>
    <w:p w14:paraId="415B8583" w14:textId="3CFCF27F" w:rsidR="00D77474" w:rsidRDefault="00D77474" w:rsidP="00D77474">
      <w:pPr>
        <w:pStyle w:val="Heading2"/>
        <w:numPr>
          <w:ilvl w:val="0"/>
          <w:numId w:val="3"/>
        </w:numPr>
      </w:pPr>
      <w:bookmarkStart w:id="3" w:name="_Toc84792391"/>
      <w:r>
        <w:t>Leg uit of je de maatkolf voorspoelt met HG ontkalker of met demi-water.</w:t>
      </w:r>
      <w:bookmarkEnd w:id="3"/>
    </w:p>
    <w:p w14:paraId="4EEFD724" w14:textId="0EDF8750" w:rsidR="006D3C97" w:rsidRPr="006D3C97" w:rsidRDefault="006D3C97" w:rsidP="006D3C97">
      <w:r>
        <w:t>Er blijft altijd een kleine hoeveelheid van het spoelmiddel over in de maatkolf. Als je de HG ontkalker als spoelmiddel zou gebruiken, zou daardoor de uiteindelijke concentratie ontkalker in de maatkolf hoger zijn dan verwacht en zouden je berekeningen niet kloppen. Je spoelt de maatkolf dus voor met demiwater. Als dit overblijft in de maatkolf is er namelijk niks aan de hand, want je vult deze bij met demiwater tot 100 mL, het heeft dus geen invloed op de uiteindelijke concentratie.</w:t>
      </w:r>
    </w:p>
    <w:p w14:paraId="518A0CB4" w14:textId="44DBF98C" w:rsidR="005E282C" w:rsidRDefault="00D77474" w:rsidP="005E282C">
      <w:pPr>
        <w:pStyle w:val="Heading2"/>
        <w:numPr>
          <w:ilvl w:val="0"/>
          <w:numId w:val="3"/>
        </w:numPr>
      </w:pPr>
      <w:bookmarkStart w:id="4" w:name="_Toc84792392"/>
      <w:r>
        <w:t xml:space="preserve">Leg uit of je de inhoud van de erlenmeyer </w:t>
      </w:r>
      <w:r w:rsidR="00F65AFE">
        <w:t>tijdens</w:t>
      </w:r>
      <w:r>
        <w:t xml:space="preserve"> een titratie wel/niet mag verdunnen met demi-water.</w:t>
      </w:r>
      <w:bookmarkEnd w:id="4"/>
    </w:p>
    <w:p w14:paraId="46013BE9" w14:textId="37648288" w:rsidR="005E282C" w:rsidRPr="005E282C" w:rsidRDefault="005E282C" w:rsidP="005E282C">
      <w:r>
        <w:t xml:space="preserve">Als je demiwater toevoegt aan de inhoud van de erlenmeyer, </w:t>
      </w:r>
      <w:r w:rsidR="00AF2504">
        <w:t>zullen</w:t>
      </w:r>
      <w:r>
        <w:t xml:space="preserve"> de concentratie</w:t>
      </w:r>
      <w:r w:rsidR="00AF2504">
        <w:t>s</w:t>
      </w:r>
      <w:r>
        <w:t xml:space="preserve"> van alle stoffen</w:t>
      </w:r>
      <w:r w:rsidR="00AF2504">
        <w:t xml:space="preserve"> in de erlenmeyer </w:t>
      </w:r>
      <w:r>
        <w:t>verlaagd worden</w:t>
      </w:r>
      <w:r w:rsidR="00AF2504">
        <w:t>. Dit is geen probleem, aangezien het aantal mol van deze stoffen gelijk blijft en dus het aantal mol hydroxide dat reageert met citroenzuur, evenals het aantal mol zoutzuur dat reageert met het overige hydroxide, niet zal veranderen. Daarnaast rekenen we alleen met concentraties (afhankelijk van het volume) als het gaat om de concentratie van het citroenzuur in de ontkalker bij de eerste stap, maar ook dit wordt niet beïnvloed door de concentratie in de erlenmeyer.</w:t>
      </w:r>
      <w:r w:rsidR="00B07581">
        <w:t xml:space="preserve"> Verder </w:t>
      </w:r>
      <w:r w:rsidR="00BD5743">
        <w:t xml:space="preserve">heeft het toevoegen van demiwater wel invloed op de pH van de oplossing, het brengt deze namelijk </w:t>
      </w:r>
      <w:r w:rsidR="00A7790A">
        <w:t>een heel klein beetje</w:t>
      </w:r>
      <w:r w:rsidR="00BD5743">
        <w:t xml:space="preserve"> richting 7, maar </w:t>
      </w:r>
      <w:r w:rsidR="00A7790A">
        <w:t xml:space="preserve">dit heeft geen invloed op de hoeveelheid zoutzuur die nodig is om het omslagpunt te bereiken, aangezien het aantal zuur- en basedeeltjes gelijk moet zijn om een neutrale pH-waarde te bereiken. Als je heel veel water zou toevoegen, zou dit wel invloed hebben op je meetresultaten, omdat de pH dan al bij de 7 zou komen, en de indicator van kleur zou veranderen. Als je een beetje demiwater toevoegt, maakt dit echter weinig verschil. </w:t>
      </w:r>
      <w:r w:rsidR="00AF2504">
        <w:t xml:space="preserve"> Het </w:t>
      </w:r>
      <w:r w:rsidR="00A047BE">
        <w:t xml:space="preserve">toevoegen van demiwater aan de inhoud van de erlenmeyer </w:t>
      </w:r>
      <w:r w:rsidR="00AF2504">
        <w:t xml:space="preserve">heeft dus geen invloed op </w:t>
      </w:r>
      <w:r w:rsidR="00A047BE">
        <w:t xml:space="preserve">onze berekeningen. </w:t>
      </w:r>
      <w:r w:rsidR="00AF2504">
        <w:t xml:space="preserve">Je mag de inhoud van de erlenmeyer tijdens een titratie dus wel verdunnen met demiwater, bijvoorbeeld om </w:t>
      </w:r>
      <w:r w:rsidR="00A047BE">
        <w:t>titrant aan de zijkant van de erlenmeyer naar beneden te spoelen.</w:t>
      </w:r>
    </w:p>
    <w:p w14:paraId="23F51A95" w14:textId="7F059D75" w:rsidR="00D77474" w:rsidRDefault="00D77474" w:rsidP="00D77474">
      <w:pPr>
        <w:pStyle w:val="Heading2"/>
        <w:numPr>
          <w:ilvl w:val="0"/>
          <w:numId w:val="3"/>
        </w:numPr>
      </w:pPr>
      <w:bookmarkStart w:id="5" w:name="_Toc84792393"/>
      <w:r>
        <w:t>Reactievergelijkingen</w:t>
      </w:r>
      <w:bookmarkEnd w:id="5"/>
    </w:p>
    <w:p w14:paraId="1576A0FF" w14:textId="4CB5352D" w:rsidR="00D77474" w:rsidRDefault="00D77474" w:rsidP="00D77474">
      <w:pPr>
        <w:pStyle w:val="Heading3"/>
        <w:numPr>
          <w:ilvl w:val="1"/>
          <w:numId w:val="3"/>
        </w:numPr>
      </w:pPr>
      <w:bookmarkStart w:id="6" w:name="_Toc84792394"/>
      <w:r>
        <w:t>Geef de reactievergelijking tussen citroenzuur en natronloog.</w:t>
      </w:r>
      <w:bookmarkEnd w:id="6"/>
    </w:p>
    <w:p w14:paraId="5EC5EA45" w14:textId="53CA683E" w:rsidR="00D77474" w:rsidRPr="00F65AFE" w:rsidRDefault="00A7790A" w:rsidP="00D77474">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5</m:t>
              </m:r>
            </m:sub>
          </m:sSub>
          <m:sSub>
            <m:sSubPr>
              <m:ctrlPr>
                <w:rPr>
                  <w:rFonts w:ascii="Cambria Math" w:hAnsi="Cambria Math"/>
                  <w:i/>
                </w:rPr>
              </m:ctrlPr>
            </m:sSubPr>
            <m:e>
              <m:r>
                <w:rPr>
                  <w:rFonts w:ascii="Cambria Math" w:hAnsi="Cambria Math"/>
                </w:rPr>
                <m:t>O</m:t>
              </m:r>
            </m:e>
            <m:sub>
              <m:r>
                <w:rPr>
                  <w:rFonts w:ascii="Cambria Math" w:hAnsi="Cambria Math"/>
                </w:rPr>
                <m:t>7</m:t>
              </m:r>
            </m:sub>
          </m:sSub>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 </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5</m:t>
              </m:r>
            </m:sub>
          </m:sSub>
          <m:sSup>
            <m:sSupPr>
              <m:ctrlPr>
                <w:rPr>
                  <w:rFonts w:ascii="Cambria Math" w:hAnsi="Cambria Math"/>
                  <w:i/>
                </w:rPr>
              </m:ctrlPr>
            </m:sSupPr>
            <m:e>
              <m:sSub>
                <m:sSubPr>
                  <m:ctrlPr>
                    <w:rPr>
                      <w:rFonts w:ascii="Cambria Math" w:hAnsi="Cambria Math"/>
                      <w:i/>
                    </w:rPr>
                  </m:ctrlPr>
                </m:sSubPr>
                <m:e>
                  <m:r>
                    <w:rPr>
                      <w:rFonts w:ascii="Cambria Math" w:hAnsi="Cambria Math"/>
                    </w:rPr>
                    <m:t>O</m:t>
                  </m:r>
                </m:e>
                <m:sub>
                  <m:r>
                    <w:rPr>
                      <w:rFonts w:ascii="Cambria Math" w:hAnsi="Cambria Math"/>
                    </w:rPr>
                    <m:t>7</m:t>
                  </m:r>
                </m:sub>
              </m:sSub>
            </m:e>
            <m:sup>
              <m:r>
                <w:rPr>
                  <w:rFonts w:ascii="Cambria Math" w:hAnsi="Cambria Math"/>
                </w:rPr>
                <m:t>-</m:t>
              </m:r>
            </m:sup>
          </m:sSup>
        </m:oMath>
      </m:oMathPara>
    </w:p>
    <w:p w14:paraId="62377C51" w14:textId="10A8748C" w:rsidR="00D77474" w:rsidRDefault="00D77474" w:rsidP="00D77474">
      <w:pPr>
        <w:pStyle w:val="Heading3"/>
        <w:numPr>
          <w:ilvl w:val="1"/>
          <w:numId w:val="3"/>
        </w:numPr>
      </w:pPr>
      <w:bookmarkStart w:id="7" w:name="_Toc84792395"/>
      <w:r>
        <w:lastRenderedPageBreak/>
        <w:t>Geeft de reactievergelijking die optreedt tijdens de titratie.</w:t>
      </w:r>
      <w:bookmarkEnd w:id="7"/>
    </w:p>
    <w:p w14:paraId="43D99199" w14:textId="27BFF260" w:rsidR="00F65AFE" w:rsidRPr="00F65AFE" w:rsidRDefault="00F65AFE" w:rsidP="00F65AFE">
      <w:pPr>
        <w:rPr>
          <w:rFonts w:asciiTheme="majorHAnsi" w:eastAsiaTheme="majorEastAsia" w:hAnsiTheme="majorHAnsi" w:cstheme="majorBidi"/>
        </w:rPr>
      </w:pPr>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3</m:t>
              </m:r>
            </m:sub>
          </m:sSub>
          <m:sSup>
            <m:sSupPr>
              <m:ctrlPr>
                <w:rPr>
                  <w:rFonts w:ascii="Cambria Math" w:eastAsiaTheme="majorEastAsia" w:hAnsi="Cambria Math" w:cstheme="majorBidi"/>
                  <w:i/>
                </w:rPr>
              </m:ctrlPr>
            </m:sSupPr>
            <m:e>
              <m:r>
                <w:rPr>
                  <w:rFonts w:ascii="Cambria Math" w:eastAsiaTheme="majorEastAsia" w:hAnsi="Cambria Math" w:cstheme="majorBidi"/>
                </w:rPr>
                <m:t>O</m:t>
              </m:r>
            </m:e>
            <m:sup>
              <m:r>
                <w:rPr>
                  <w:rFonts w:ascii="Cambria Math" w:eastAsiaTheme="majorEastAsia" w:hAnsi="Cambria Math" w:cstheme="majorBidi"/>
                </w:rPr>
                <m:t>+</m:t>
              </m:r>
            </m:sup>
          </m:sSup>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2</m:t>
              </m:r>
            </m:sub>
          </m:sSub>
          <m:r>
            <w:rPr>
              <w:rFonts w:ascii="Cambria Math" w:eastAsiaTheme="majorEastAsia" w:hAnsi="Cambria Math" w:cstheme="majorBidi"/>
            </w:rPr>
            <m:t>O</m:t>
          </m:r>
        </m:oMath>
      </m:oMathPara>
    </w:p>
    <w:p w14:paraId="63D82D3F" w14:textId="09C225F8" w:rsidR="00D77474" w:rsidRDefault="00D77474" w:rsidP="00D77474">
      <w:pPr>
        <w:pStyle w:val="Heading2"/>
        <w:numPr>
          <w:ilvl w:val="0"/>
          <w:numId w:val="3"/>
        </w:numPr>
      </w:pPr>
      <w:bookmarkStart w:id="8" w:name="_Toc84792396"/>
      <w:r>
        <w:t xml:space="preserve">Bereken het gehalte citroenzuur in HG ontkalker in </w:t>
      </w:r>
      <m:oMath>
        <m:r>
          <w:rPr>
            <w:rFonts w:ascii="Cambria Math" w:hAnsi="Cambria Math"/>
          </w:rPr>
          <m:t>g∙</m:t>
        </m:r>
        <m:sSup>
          <m:sSupPr>
            <m:ctrlPr>
              <w:rPr>
                <w:rFonts w:ascii="Cambria Math" w:hAnsi="Cambria Math"/>
                <w:i/>
              </w:rPr>
            </m:ctrlPr>
          </m:sSupPr>
          <m:e>
            <m:r>
              <w:rPr>
                <w:rFonts w:ascii="Cambria Math" w:hAnsi="Cambria Math"/>
              </w:rPr>
              <m:t>L</m:t>
            </m:r>
          </m:e>
          <m:sup>
            <m:r>
              <w:rPr>
                <w:rFonts w:ascii="Cambria Math" w:hAnsi="Cambria Math"/>
              </w:rPr>
              <m:t>-1</m:t>
            </m:r>
          </m:sup>
        </m:sSup>
      </m:oMath>
      <w:r>
        <w:t>.</w:t>
      </w:r>
      <w:bookmarkEnd w:id="8"/>
    </w:p>
    <w:p w14:paraId="78374D71" w14:textId="2F134607" w:rsidR="00F65AFE" w:rsidRDefault="00F65AFE" w:rsidP="00F65AFE">
      <w:r>
        <w:t>Aan de verdunde ontkalkoplossing voegen we 25,00 mL 0,</w:t>
      </w:r>
      <w:r w:rsidR="00AA7BCA">
        <w:t xml:space="preserve">1645 </w:t>
      </w:r>
      <w:r>
        <w:t>M natronloog toe</w:t>
      </w:r>
      <w:r w:rsidR="000C1316">
        <w:t>, dat geeft de volgende chemische hoeveelheid hydroxide:</w:t>
      </w:r>
    </w:p>
    <w:p w14:paraId="1E7ED1F5" w14:textId="279017B6" w:rsidR="00F65AFE" w:rsidRPr="00782F4F" w:rsidRDefault="00A7790A" w:rsidP="00F65AFE">
      <w:pPr>
        <w:rPr>
          <w:rFonts w:eastAsiaTheme="minorEastAsia"/>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=0,1</m:t>
          </m:r>
          <m:r>
            <w:rPr>
              <w:rFonts w:ascii="Cambria Math" w:hAnsi="Cambria Math"/>
            </w:rPr>
            <m:t>645</m:t>
          </m:r>
          <m:r>
            <w:rPr>
              <w:rFonts w:ascii="Cambria Math" w:hAnsi="Cambria Math"/>
            </w:rPr>
            <m:t>∙25,00∙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hAnsi="Cambria Math"/>
            </w:rPr>
            <m:t>4</m:t>
          </m:r>
          <m:r>
            <w:rPr>
              <w:rFonts w:ascii="Cambria Math" w:hAnsi="Cambria Math"/>
            </w:rPr>
            <m:t>,</m:t>
          </m:r>
          <m:r>
            <w:rPr>
              <w:rFonts w:ascii="Cambria Math" w:hAnsi="Cambria Math"/>
            </w:rPr>
            <m:t>1125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mol</m:t>
          </m:r>
        </m:oMath>
      </m:oMathPara>
    </w:p>
    <w:p w14:paraId="056ED9B5" w14:textId="00E0C586" w:rsidR="00E50732" w:rsidRDefault="00E50732" w:rsidP="00F65AFE">
      <w:pPr>
        <w:rPr>
          <w:rFonts w:eastAsiaTheme="minorEastAsia"/>
        </w:rPr>
      </w:pPr>
      <w:r>
        <w:rPr>
          <w:rFonts w:eastAsiaTheme="minorEastAsia"/>
        </w:rPr>
        <w:t>Vervolgens reageert de overmaat hydroxide met het citroenzuur uit de verdunde ontkalker</w:t>
      </w:r>
      <w:r w:rsidR="005879A0">
        <w:rPr>
          <w:rFonts w:eastAsiaTheme="minorEastAsia"/>
        </w:rPr>
        <w:t xml:space="preserve"> (reactie 5a.)</w:t>
      </w:r>
      <w:r>
        <w:rPr>
          <w:rFonts w:eastAsiaTheme="minorEastAsia"/>
        </w:rPr>
        <w:t>. De overgebleven hoeveelheid hydroxide reageert tijdens de titratie met het toegevoegde zoutzuur tot het omslagpunt. We hebben deze titratie in duplo uitgevoerd, dit waren onze resultaten:</w:t>
      </w:r>
    </w:p>
    <w:tbl>
      <w:tblPr>
        <w:tblStyle w:val="GridTable1Light"/>
        <w:tblW w:w="0" w:type="auto"/>
        <w:tblLook w:val="04A0" w:firstRow="1" w:lastRow="0" w:firstColumn="1" w:lastColumn="0" w:noHBand="0" w:noVBand="1"/>
      </w:tblPr>
      <w:tblGrid>
        <w:gridCol w:w="3020"/>
        <w:gridCol w:w="3021"/>
        <w:gridCol w:w="3021"/>
      </w:tblGrid>
      <w:tr w:rsidR="00E50732" w14:paraId="049E62BB" w14:textId="77777777" w:rsidTr="000F5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ABA0B87" w14:textId="6A21A3A2" w:rsidR="00E50732" w:rsidRDefault="00E50732" w:rsidP="00F65AFE">
            <w:pPr>
              <w:rPr>
                <w:rFonts w:eastAsiaTheme="minorEastAsia"/>
              </w:rPr>
            </w:pPr>
            <w:r>
              <w:rPr>
                <w:rFonts w:eastAsiaTheme="minorEastAsia"/>
              </w:rPr>
              <w:t>Titratie</w:t>
            </w:r>
          </w:p>
        </w:tc>
        <w:tc>
          <w:tcPr>
            <w:tcW w:w="3021" w:type="dxa"/>
          </w:tcPr>
          <w:p w14:paraId="5E591707" w14:textId="278F75F7" w:rsidR="00E50732" w:rsidRDefault="00E50732" w:rsidP="00F65AFE">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3021" w:type="dxa"/>
          </w:tcPr>
          <w:p w14:paraId="1AD55158" w14:textId="45AD3EBA" w:rsidR="00E50732" w:rsidRDefault="00E50732" w:rsidP="00F65AFE">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w:t>
            </w:r>
          </w:p>
        </w:tc>
      </w:tr>
      <w:tr w:rsidR="00E50732" w14:paraId="607F1FCD" w14:textId="77777777" w:rsidTr="000F5227">
        <w:tc>
          <w:tcPr>
            <w:cnfStyle w:val="001000000000" w:firstRow="0" w:lastRow="0" w:firstColumn="1" w:lastColumn="0" w:oddVBand="0" w:evenVBand="0" w:oddHBand="0" w:evenHBand="0" w:firstRowFirstColumn="0" w:firstRowLastColumn="0" w:lastRowFirstColumn="0" w:lastRowLastColumn="0"/>
            <w:tcW w:w="3020" w:type="dxa"/>
          </w:tcPr>
          <w:p w14:paraId="4B3E5788" w14:textId="6D1BFC53" w:rsidR="00E50732" w:rsidRDefault="00E50732" w:rsidP="00F65AFE">
            <w:pPr>
              <w:rPr>
                <w:rFonts w:eastAsiaTheme="minorEastAsia"/>
              </w:rPr>
            </w:pPr>
            <w:r>
              <w:rPr>
                <w:rFonts w:eastAsiaTheme="minorEastAsia"/>
              </w:rPr>
              <w:t>Eindstand (mL)</w:t>
            </w:r>
          </w:p>
        </w:tc>
        <w:tc>
          <w:tcPr>
            <w:tcW w:w="3021" w:type="dxa"/>
          </w:tcPr>
          <w:p w14:paraId="31B0CDB4" w14:textId="5B893E78" w:rsidR="00E50732" w:rsidRDefault="00E50732" w:rsidP="00F65A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9,15</w:t>
            </w:r>
          </w:p>
        </w:tc>
        <w:tc>
          <w:tcPr>
            <w:tcW w:w="3021" w:type="dxa"/>
          </w:tcPr>
          <w:p w14:paraId="66D04F4D" w14:textId="5290F396" w:rsidR="00E50732" w:rsidRDefault="00E50732" w:rsidP="00F65A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21,51</w:t>
            </w:r>
          </w:p>
        </w:tc>
      </w:tr>
      <w:tr w:rsidR="00E50732" w14:paraId="67A892CA" w14:textId="77777777" w:rsidTr="000F5227">
        <w:tc>
          <w:tcPr>
            <w:cnfStyle w:val="001000000000" w:firstRow="0" w:lastRow="0" w:firstColumn="1" w:lastColumn="0" w:oddVBand="0" w:evenVBand="0" w:oddHBand="0" w:evenHBand="0" w:firstRowFirstColumn="0" w:firstRowLastColumn="0" w:lastRowFirstColumn="0" w:lastRowLastColumn="0"/>
            <w:tcW w:w="3020" w:type="dxa"/>
          </w:tcPr>
          <w:p w14:paraId="07F3EBB8" w14:textId="6D2BB789" w:rsidR="00E50732" w:rsidRDefault="00E50732" w:rsidP="00F65AFE">
            <w:pPr>
              <w:rPr>
                <w:rFonts w:eastAsiaTheme="minorEastAsia"/>
              </w:rPr>
            </w:pPr>
            <w:r>
              <w:rPr>
                <w:rFonts w:eastAsiaTheme="minorEastAsia"/>
              </w:rPr>
              <w:t>Beginstand (mL)</w:t>
            </w:r>
          </w:p>
        </w:tc>
        <w:tc>
          <w:tcPr>
            <w:tcW w:w="3021" w:type="dxa"/>
          </w:tcPr>
          <w:p w14:paraId="33A6A911" w14:textId="174DE2B0" w:rsidR="00E50732" w:rsidRDefault="000F5227" w:rsidP="00F65A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0,31</w:t>
            </w:r>
          </w:p>
        </w:tc>
        <w:tc>
          <w:tcPr>
            <w:tcW w:w="3021" w:type="dxa"/>
          </w:tcPr>
          <w:p w14:paraId="1BB0C5FF" w14:textId="2657AC3E" w:rsidR="00E50732" w:rsidRDefault="000F5227" w:rsidP="00F65A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10,47</w:t>
            </w:r>
          </w:p>
        </w:tc>
      </w:tr>
      <w:tr w:rsidR="00E50732" w14:paraId="631354F9" w14:textId="77777777" w:rsidTr="000F5227">
        <w:tc>
          <w:tcPr>
            <w:cnfStyle w:val="001000000000" w:firstRow="0" w:lastRow="0" w:firstColumn="1" w:lastColumn="0" w:oddVBand="0" w:evenVBand="0" w:oddHBand="0" w:evenHBand="0" w:firstRowFirstColumn="0" w:firstRowLastColumn="0" w:lastRowFirstColumn="0" w:lastRowLastColumn="0"/>
            <w:tcW w:w="3020" w:type="dxa"/>
          </w:tcPr>
          <w:p w14:paraId="49143057" w14:textId="5F66B48B" w:rsidR="00E50732" w:rsidRDefault="000F5227" w:rsidP="00F65AFE">
            <w:pPr>
              <w:rPr>
                <w:rFonts w:eastAsiaTheme="minorEastAsia"/>
              </w:rPr>
            </w:pPr>
            <w:r>
              <w:rPr>
                <w:rFonts w:eastAsiaTheme="minorEastAsia"/>
              </w:rPr>
              <w:t>Verbruik (mL)</w:t>
            </w:r>
          </w:p>
        </w:tc>
        <w:tc>
          <w:tcPr>
            <w:tcW w:w="3021" w:type="dxa"/>
          </w:tcPr>
          <w:p w14:paraId="268F5518" w14:textId="69FFB2D8" w:rsidR="00E50732" w:rsidRDefault="000F5227" w:rsidP="00F65A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8,84</w:t>
            </w:r>
          </w:p>
        </w:tc>
        <w:tc>
          <w:tcPr>
            <w:tcW w:w="3021" w:type="dxa"/>
          </w:tcPr>
          <w:p w14:paraId="63C04B3D" w14:textId="67A6B112" w:rsidR="00E50732" w:rsidRDefault="000F5227" w:rsidP="00F65A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11,04</w:t>
            </w:r>
          </w:p>
        </w:tc>
      </w:tr>
    </w:tbl>
    <w:p w14:paraId="75AC36B6" w14:textId="605ECBB6" w:rsidR="000F5227" w:rsidRDefault="000F5227" w:rsidP="00F65AFE"/>
    <w:p w14:paraId="7E700CE8" w14:textId="3EBD7DD2" w:rsidR="000F5227" w:rsidRDefault="000F5227" w:rsidP="00F65AFE">
      <w:r>
        <w:t>Het gemiddelde gebruik van de 0,0995 zoutzuuroplossing van de twee titraties is</w:t>
      </w:r>
      <w:r w:rsidR="000C1316">
        <w:t>:</w:t>
      </w:r>
    </w:p>
    <w:p w14:paraId="6F3FB5BB" w14:textId="506FE900" w:rsidR="000C1316" w:rsidRPr="000C1316" w:rsidRDefault="00A7790A" w:rsidP="00F65AFE">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gem</m:t>
              </m:r>
            </m:sub>
          </m:sSub>
          <m:f>
            <m:fPr>
              <m:ctrlPr>
                <w:rPr>
                  <w:rFonts w:ascii="Cambria Math" w:hAnsi="Cambria Math"/>
                  <w:i/>
                </w:rPr>
              </m:ctrlPr>
            </m:fPr>
            <m:num>
              <m:r>
                <w:rPr>
                  <w:rFonts w:ascii="Cambria Math" w:hAnsi="Cambria Math"/>
                </w:rPr>
                <m:t>8,84+11,04</m:t>
              </m:r>
            </m:num>
            <m:den>
              <m:r>
                <w:rPr>
                  <w:rFonts w:ascii="Cambria Math" w:hAnsi="Cambria Math"/>
                </w:rPr>
                <m:t>2</m:t>
              </m:r>
            </m:den>
          </m:f>
          <m:r>
            <w:rPr>
              <w:rFonts w:ascii="Cambria Math" w:hAnsi="Cambria Math"/>
            </w:rPr>
            <m:t>=9,94 mL</m:t>
          </m:r>
          <m:r>
            <w:rPr>
              <w:rFonts w:ascii="Cambria Math" w:eastAsiaTheme="minorEastAsia" w:hAnsi="Cambria Math"/>
            </w:rPr>
            <m:t xml:space="preserve"> </m:t>
          </m:r>
        </m:oMath>
      </m:oMathPara>
    </w:p>
    <w:p w14:paraId="52507831" w14:textId="44248B5D" w:rsidR="000C1316" w:rsidRDefault="000F5227" w:rsidP="00F65AFE">
      <w:pPr>
        <w:rPr>
          <w:rFonts w:eastAsiaTheme="minorEastAsia"/>
        </w:rPr>
      </w:pPr>
      <w:r>
        <w:rPr>
          <w:rFonts w:eastAsiaTheme="minorEastAsia"/>
        </w:rPr>
        <w:t>Dit k</w:t>
      </w:r>
      <w:r w:rsidR="000C1316">
        <w:rPr>
          <w:rFonts w:eastAsiaTheme="minorEastAsia"/>
        </w:rPr>
        <w:t>omt neer op een chemische hoeveelheid van:</w:t>
      </w:r>
    </w:p>
    <w:p w14:paraId="62FD65EA" w14:textId="3F274052" w:rsidR="000C1316" w:rsidRDefault="00A7790A" w:rsidP="00F65AF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sub>
        </m:sSub>
        <m:r>
          <w:rPr>
            <w:rFonts w:ascii="Cambria Math" w:eastAsiaTheme="minorEastAsia" w:hAnsi="Cambria Math"/>
          </w:rPr>
          <m:t>=0,0995∙9,94∙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=9,8903∙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mol</m:t>
        </m:r>
      </m:oMath>
      <w:r w:rsidR="005879A0">
        <w:rPr>
          <w:rFonts w:eastAsiaTheme="minorEastAsia"/>
        </w:rPr>
        <w:t xml:space="preserve"> </w:t>
      </w:r>
    </w:p>
    <w:p w14:paraId="7E1FA22E" w14:textId="73E5A6CC" w:rsidR="000F5227" w:rsidRDefault="005879A0" w:rsidP="00F65AFE">
      <w:pPr>
        <w:rPr>
          <w:rFonts w:eastAsiaTheme="minorEastAsia"/>
        </w:rPr>
      </w:pPr>
      <w:r>
        <w:rPr>
          <w:rFonts w:eastAsiaTheme="minorEastAsia"/>
        </w:rPr>
        <w:t xml:space="preserve">De molverhouding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=1 :1</m:t>
        </m:r>
      </m:oMath>
      <w:r>
        <w:rPr>
          <w:rFonts w:eastAsiaTheme="minorEastAsia"/>
        </w:rPr>
        <w:t xml:space="preserve"> (reactie 5b.), dus er heeft </w:t>
      </w:r>
      <m:oMath>
        <m:r>
          <w:rPr>
            <w:rFonts w:ascii="Cambria Math" w:eastAsiaTheme="minorEastAsia" w:hAnsi="Cambria Math"/>
          </w:rPr>
          <m:t>9,8903∙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mol 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gereageerd.</w:t>
      </w:r>
      <w:r w:rsidR="000C1316">
        <w:rPr>
          <w:rFonts w:eastAsiaTheme="minorEastAsia"/>
        </w:rPr>
        <w:t xml:space="preserve"> Het aantal mol van de overmaat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00F65DF9">
        <w:rPr>
          <w:rFonts w:eastAsiaTheme="minorEastAsia"/>
        </w:rPr>
        <w:t xml:space="preserve"> dat niet heeft gereageerd met het zoutzuur, is het aantal mol dat heeft gereageerd met het citroenzuur:</w:t>
      </w:r>
    </w:p>
    <w:p w14:paraId="4C3CCA5B" w14:textId="1249F897" w:rsidR="00F65DF9" w:rsidRPr="00782F4F" w:rsidRDefault="00A7790A" w:rsidP="00F65AF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5a</m:t>
                  </m:r>
                </m:e>
              </m:d>
            </m:sub>
          </m:sSub>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1125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5b</m:t>
                  </m:r>
                </m:e>
              </m:d>
            </m:sub>
          </m:sSub>
          <m:r>
            <w:rPr>
              <w:rFonts w:ascii="Cambria Math" w:eastAsiaTheme="minorEastAsia" w:hAnsi="Cambria Math"/>
            </w:rPr>
            <m:t>=</m:t>
          </m:r>
          <m:r>
            <w:rPr>
              <w:rFonts w:ascii="Cambria Math" w:eastAsiaTheme="minorEastAsia" w:hAnsi="Cambria Math"/>
            </w:rPr>
            <m:t>4,1125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-9,8903∙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r>
            <w:rPr>
              <w:rFonts w:ascii="Cambria Math" w:hAnsi="Cambria Math"/>
            </w:rPr>
            <m:t>3,12347</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mol</m:t>
          </m:r>
        </m:oMath>
      </m:oMathPara>
    </w:p>
    <w:p w14:paraId="0A6B55F2" w14:textId="77777777" w:rsidR="00C72D8E" w:rsidRDefault="00C72D8E" w:rsidP="00F65AFE">
      <w:pPr>
        <w:rPr>
          <w:rFonts w:eastAsiaTheme="minorEastAsia"/>
        </w:rPr>
      </w:pPr>
      <w:r>
        <w:rPr>
          <w:rFonts w:eastAsiaTheme="minorEastAsia"/>
        </w:rPr>
        <w:t xml:space="preserve">De molverhouding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H</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5</m:t>
            </m:r>
          </m:sub>
        </m:sSub>
        <m:sSub>
          <m:sSubPr>
            <m:ctrlPr>
              <w:rPr>
                <w:rFonts w:ascii="Cambria Math" w:hAnsi="Cambria Math"/>
                <w:i/>
              </w:rPr>
            </m:ctrlPr>
          </m:sSubPr>
          <m:e>
            <m:r>
              <w:rPr>
                <w:rFonts w:ascii="Cambria Math" w:hAnsi="Cambria Math"/>
              </w:rPr>
              <m:t>O</m:t>
            </m:r>
          </m:e>
          <m:sub>
            <m:r>
              <w:rPr>
                <w:rFonts w:ascii="Cambria Math" w:hAnsi="Cambria Math"/>
              </w:rPr>
              <m:t>7</m:t>
            </m:r>
          </m:sub>
        </m:sSub>
        <m:r>
          <w:rPr>
            <w:rFonts w:ascii="Cambria Math" w:eastAsiaTheme="minorEastAsia" w:hAnsi="Cambria Math"/>
          </w:rPr>
          <m:t>=1 :1</m:t>
        </m:r>
      </m:oMath>
      <w:r>
        <w:rPr>
          <w:rFonts w:eastAsiaTheme="minorEastAsia"/>
        </w:rPr>
        <w:t xml:space="preserve"> (reactie 5a.), dus heeft er </w:t>
      </w:r>
    </w:p>
    <w:p w14:paraId="404DF589" w14:textId="77777777" w:rsidR="00AC59EA" w:rsidRDefault="00B07BD8" w:rsidP="00F65AFE">
      <w:pPr>
        <w:rPr>
          <w:rFonts w:eastAsiaTheme="minorEastAsia"/>
        </w:rPr>
      </w:pPr>
      <m:oMath>
        <m:r>
          <w:rPr>
            <w:rFonts w:ascii="Cambria Math" w:eastAsiaTheme="minorEastAsia" w:hAnsi="Cambria Math"/>
          </w:rPr>
          <m:t>3,12347</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mol </m:t>
        </m:r>
        <m:sSub>
          <m:sSubPr>
            <m:ctrlPr>
              <w:rPr>
                <w:rFonts w:ascii="Cambria Math" w:hAnsi="Cambria Math"/>
                <w:i/>
              </w:rPr>
            </m:ctrlPr>
          </m:sSubPr>
          <m:e>
            <m:r>
              <w:rPr>
                <w:rFonts w:ascii="Cambria Math" w:hAnsi="Cambria Math"/>
              </w:rPr>
              <m:t xml:space="preserve"> H</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5</m:t>
            </m:r>
          </m:sub>
        </m:sSub>
        <m:sSub>
          <m:sSubPr>
            <m:ctrlPr>
              <w:rPr>
                <w:rFonts w:ascii="Cambria Math" w:hAnsi="Cambria Math"/>
                <w:i/>
              </w:rPr>
            </m:ctrlPr>
          </m:sSubPr>
          <m:e>
            <m:r>
              <w:rPr>
                <w:rFonts w:ascii="Cambria Math" w:hAnsi="Cambria Math"/>
              </w:rPr>
              <m:t>O</m:t>
            </m:r>
          </m:e>
          <m:sub>
            <m:r>
              <w:rPr>
                <w:rFonts w:ascii="Cambria Math" w:hAnsi="Cambria Math"/>
              </w:rPr>
              <m:t>7</m:t>
            </m:r>
          </m:sub>
        </m:sSub>
      </m:oMath>
      <w:r w:rsidR="00C72D8E">
        <w:rPr>
          <w:rFonts w:eastAsiaTheme="minorEastAsia"/>
        </w:rPr>
        <w:t xml:space="preserve"> gereageerd. </w:t>
      </w:r>
      <w:r w:rsidR="0093398B">
        <w:rPr>
          <w:rFonts w:eastAsiaTheme="minorEastAsia"/>
        </w:rPr>
        <w:t xml:space="preserve">Omdat </w:t>
      </w:r>
      <w:r w:rsidR="00394B5F">
        <w:rPr>
          <w:rFonts w:eastAsiaTheme="minorEastAsia"/>
        </w:rPr>
        <w:t>de hoeveelheid gebruikte verdunde ontkalkoplossing 10,00 mL van de 100 mL was, zat er in de 100 mL:</w:t>
      </w:r>
    </w:p>
    <w:p w14:paraId="412567D1" w14:textId="1CA7558E" w:rsidR="00AC59EA" w:rsidRDefault="00F62B53" w:rsidP="00F65AF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7</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r>
              <w:rPr>
                <w:rFonts w:ascii="Cambria Math" w:eastAsiaTheme="minorEastAsia" w:hAnsi="Cambria Math"/>
              </w:rPr>
              <m:t>∙3,12347∙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num>
          <m:den>
            <m:r>
              <w:rPr>
                <w:rFonts w:ascii="Cambria Math" w:eastAsiaTheme="minorEastAsia" w:hAnsi="Cambria Math"/>
              </w:rPr>
              <m:t>10,00</m:t>
            </m:r>
          </m:den>
        </m:f>
        <m:r>
          <w:rPr>
            <w:rFonts w:ascii="Cambria Math" w:eastAsiaTheme="minorEastAsia" w:hAnsi="Cambria Math"/>
          </w:rPr>
          <m:t>=</m:t>
        </m:r>
        <m:r>
          <w:rPr>
            <w:rFonts w:ascii="Cambria Math" w:eastAsiaTheme="minorEastAsia" w:hAnsi="Cambria Math"/>
          </w:rPr>
          <m:t>3,12347∙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2</m:t>
            </m:r>
          </m:sup>
        </m:sSup>
        <m:r>
          <w:rPr>
            <w:rFonts w:ascii="Cambria Math" w:eastAsiaTheme="minorEastAsia" w:hAnsi="Cambria Math"/>
          </w:rPr>
          <m:t xml:space="preserve"> mol</m:t>
        </m:r>
      </m:oMath>
      <w:r w:rsidR="000B20A6">
        <w:rPr>
          <w:rFonts w:eastAsiaTheme="minorEastAsia"/>
        </w:rPr>
        <w:t xml:space="preserve">. </w:t>
      </w:r>
    </w:p>
    <w:p w14:paraId="3B3D2030" w14:textId="177ACA12" w:rsidR="000F5227" w:rsidRDefault="000B20A6" w:rsidP="00F65AFE">
      <w:pPr>
        <w:rPr>
          <w:rFonts w:eastAsiaTheme="minorEastAsia"/>
        </w:rPr>
      </w:pPr>
      <w:r>
        <w:rPr>
          <w:rFonts w:eastAsiaTheme="minorEastAsia"/>
        </w:rPr>
        <w:t xml:space="preserve">De 100 mL was verdund vanaf 10,00 mL, dus zat er in de oorspronkelijke 10,00 mL ook </w:t>
      </w:r>
      <m:oMath>
        <m:r>
          <w:rPr>
            <w:rFonts w:ascii="Cambria Math" w:eastAsiaTheme="minorEastAsia" w:hAnsi="Cambria Math"/>
          </w:rPr>
          <m:t>3,12347∙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mol</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H</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5</m:t>
            </m:r>
          </m:sub>
        </m:sSub>
        <m:sSub>
          <m:sSubPr>
            <m:ctrlPr>
              <w:rPr>
                <w:rFonts w:ascii="Cambria Math" w:hAnsi="Cambria Math"/>
                <w:i/>
              </w:rPr>
            </m:ctrlPr>
          </m:sSubPr>
          <m:e>
            <m:r>
              <w:rPr>
                <w:rFonts w:ascii="Cambria Math" w:hAnsi="Cambria Math"/>
              </w:rPr>
              <m:t>O</m:t>
            </m:r>
          </m:e>
          <m:sub>
            <m:r>
              <w:rPr>
                <w:rFonts w:ascii="Cambria Math" w:hAnsi="Cambria Math"/>
              </w:rPr>
              <m:t>7</m:t>
            </m:r>
          </m:sub>
        </m:sSub>
      </m:oMath>
      <w:r>
        <w:rPr>
          <w:rFonts w:eastAsiaTheme="minorEastAsia"/>
        </w:rPr>
        <w:t xml:space="preserve">. </w:t>
      </w:r>
      <w:r w:rsidR="00C72D8E">
        <w:rPr>
          <w:rFonts w:eastAsiaTheme="minorEastAsia"/>
        </w:rPr>
        <w:t>De concentratie citroenzuur in HG ontkalker was dus:</w:t>
      </w:r>
    </w:p>
    <w:p w14:paraId="5775A662" w14:textId="3E503ABB" w:rsidR="00C72D8E" w:rsidRPr="00782F4F" w:rsidRDefault="00A7790A" w:rsidP="00F65AFE">
      <w:pPr>
        <w:rPr>
          <w:rFonts w:eastAsiaTheme="minorEastAsia"/>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5</m:t>
                  </m:r>
                </m:sub>
              </m:sSub>
              <m:sSub>
                <m:sSubPr>
                  <m:ctrlPr>
                    <w:rPr>
                      <w:rFonts w:ascii="Cambria Math" w:hAnsi="Cambria Math"/>
                      <w:i/>
                    </w:rPr>
                  </m:ctrlPr>
                </m:sSubPr>
                <m:e>
                  <m:r>
                    <w:rPr>
                      <w:rFonts w:ascii="Cambria Math" w:hAnsi="Cambria Math"/>
                    </w:rPr>
                    <m:t>O</m:t>
                  </m:r>
                </m:e>
                <m:sub>
                  <m:r>
                    <w:rPr>
                      <w:rFonts w:ascii="Cambria Math" w:hAnsi="Cambria Math"/>
                    </w:rPr>
                    <m:t>7</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3,12347</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num>
            <m:den>
              <m:r>
                <w:rPr>
                  <w:rFonts w:ascii="Cambria Math" w:eastAsiaTheme="minorEastAsia" w:hAnsi="Cambria Math"/>
                </w:rPr>
                <m:t>0,01000</m:t>
              </m:r>
            </m:den>
          </m:f>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12347</m:t>
          </m:r>
          <m:r>
            <w:rPr>
              <w:rFonts w:ascii="Cambria Math" w:eastAsiaTheme="minorEastAsia" w:hAnsi="Cambria Math"/>
            </w:rPr>
            <m:t xml:space="preserve"> M</m:t>
          </m:r>
        </m:oMath>
      </m:oMathPara>
    </w:p>
    <w:p w14:paraId="56F49CD0" w14:textId="2651E4FD" w:rsidR="006135C8" w:rsidRDefault="006135C8" w:rsidP="00F65AFE">
      <w:pPr>
        <w:rPr>
          <w:rFonts w:eastAsiaTheme="minorEastAsia"/>
        </w:rPr>
      </w:pPr>
      <w:r>
        <w:rPr>
          <w:rFonts w:eastAsiaTheme="minorEastAsia"/>
        </w:rPr>
        <w:t>De molmassa van citroenzuur is:</w:t>
      </w:r>
    </w:p>
    <w:p w14:paraId="2ECA79DB" w14:textId="2A051003" w:rsidR="006135C8" w:rsidRPr="00782F4F" w:rsidRDefault="00A7790A" w:rsidP="00F65AFE">
      <w:pPr>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5</m:t>
                  </m:r>
                </m:sub>
              </m:sSub>
              <m:sSub>
                <m:sSubPr>
                  <m:ctrlPr>
                    <w:rPr>
                      <w:rFonts w:ascii="Cambria Math" w:hAnsi="Cambria Math"/>
                      <w:i/>
                    </w:rPr>
                  </m:ctrlPr>
                </m:sSubPr>
                <m:e>
                  <m:r>
                    <w:rPr>
                      <w:rFonts w:ascii="Cambria Math" w:hAnsi="Cambria Math"/>
                    </w:rPr>
                    <m:t>O</m:t>
                  </m:r>
                </m:e>
                <m:sub>
                  <m:r>
                    <w:rPr>
                      <w:rFonts w:ascii="Cambria Math" w:hAnsi="Cambria Math"/>
                    </w:rPr>
                    <m:t>7</m:t>
                  </m:r>
                </m:sub>
              </m:sSub>
            </m:sub>
          </m:sSub>
          <m:r>
            <w:rPr>
              <w:rFonts w:ascii="Cambria Math" w:hAnsi="Cambria Math"/>
            </w:rPr>
            <m:t>=8∙1,008+6∙12,01+7∙16,00</m:t>
          </m:r>
          <m:r>
            <w:rPr>
              <w:rFonts w:ascii="Cambria Math" w:eastAsiaTheme="minorEastAsia" w:hAnsi="Cambria Math"/>
            </w:rPr>
            <m:t>=192,124 g</m:t>
          </m:r>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F44028E" w14:textId="38B1637D" w:rsidR="006135C8" w:rsidRDefault="006135C8" w:rsidP="00F65AFE">
      <w:pPr>
        <w:rPr>
          <w:rFonts w:eastAsiaTheme="minorEastAsia"/>
        </w:rPr>
      </w:pPr>
      <w:r>
        <w:t>H</w:t>
      </w:r>
      <w:r w:rsidRPr="006135C8">
        <w:t xml:space="preserve">et gehalte citroenzuur in HG ontkalker in </w:t>
      </w:r>
      <m:oMath>
        <m:r>
          <w:rPr>
            <w:rFonts w:ascii="Cambria Math" w:hAnsi="Cambria Math"/>
          </w:rPr>
          <m:t>g∙</m:t>
        </m:r>
        <m:sSup>
          <m:sSupPr>
            <m:ctrlPr>
              <w:rPr>
                <w:rFonts w:ascii="Cambria Math" w:hAnsi="Cambria Math"/>
                <w:i/>
              </w:rPr>
            </m:ctrlPr>
          </m:sSupPr>
          <m:e>
            <m:r>
              <w:rPr>
                <w:rFonts w:ascii="Cambria Math" w:hAnsi="Cambria Math"/>
              </w:rPr>
              <m:t>L</m:t>
            </m:r>
          </m:e>
          <m:sup>
            <m:r>
              <w:rPr>
                <w:rFonts w:ascii="Cambria Math" w:hAnsi="Cambria Math"/>
              </w:rPr>
              <m:t>-1</m:t>
            </m:r>
          </m:sup>
        </m:sSup>
      </m:oMath>
      <w:r>
        <w:rPr>
          <w:rFonts w:eastAsiaTheme="minorEastAsia"/>
        </w:rPr>
        <w:t xml:space="preserve"> is dus:</w:t>
      </w:r>
    </w:p>
    <w:p w14:paraId="0842964B" w14:textId="1E7EBD0E" w:rsidR="006135C8" w:rsidRPr="00782F4F" w:rsidRDefault="00782F4F" w:rsidP="00F65AFE">
      <m:oMathPara>
        <m:oMathParaPr>
          <m:jc m:val="left"/>
        </m:oMathParaPr>
        <m:oMath>
          <m:r>
            <w:rPr>
              <w:rFonts w:ascii="Cambria Math" w:hAnsi="Cambria Math"/>
            </w:rPr>
            <m:t>ρ=192,124∙</m:t>
          </m:r>
          <m:r>
            <w:rPr>
              <w:rFonts w:ascii="Cambria Math" w:eastAsiaTheme="minorEastAsia" w:hAnsi="Cambria Math"/>
            </w:rPr>
            <m:t>3,12347</m:t>
          </m:r>
          <m:r>
            <w:rPr>
              <w:rFonts w:ascii="Cambria Math" w:eastAsiaTheme="minorEastAsia" w:hAnsi="Cambria Math"/>
            </w:rPr>
            <m:t>≈</m:t>
          </m:r>
          <m:r>
            <w:rPr>
              <w:rFonts w:ascii="Cambria Math" w:eastAsiaTheme="minorEastAsia" w:hAnsi="Cambria Math"/>
            </w:rPr>
            <m:t>600,1</m:t>
          </m:r>
          <m:r>
            <w:rPr>
              <w:rFonts w:ascii="Cambria Math" w:eastAsiaTheme="minorEastAsia" w:hAnsi="Cambria Math"/>
            </w:rPr>
            <m:t xml:space="preserve"> </m:t>
          </m:r>
          <m:r>
            <w:rPr>
              <w:rFonts w:ascii="Cambria Math" w:hAnsi="Cambria Math"/>
            </w:rPr>
            <m:t>g∙</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sectPr w:rsidR="006135C8" w:rsidRPr="00782F4F" w:rsidSect="00745AC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8CEF0" w14:textId="77777777" w:rsidR="00F132B8" w:rsidRDefault="00F132B8" w:rsidP="00F132B8">
      <w:pPr>
        <w:spacing w:after="0" w:line="240" w:lineRule="auto"/>
      </w:pPr>
      <w:r>
        <w:separator/>
      </w:r>
    </w:p>
  </w:endnote>
  <w:endnote w:type="continuationSeparator" w:id="0">
    <w:p w14:paraId="16D6FBA5" w14:textId="77777777" w:rsidR="00F132B8" w:rsidRDefault="00F132B8" w:rsidP="00F1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F12E7" w14:textId="77777777" w:rsidR="00F132B8" w:rsidRDefault="00F132B8" w:rsidP="00F132B8">
      <w:pPr>
        <w:spacing w:after="0" w:line="240" w:lineRule="auto"/>
      </w:pPr>
      <w:r>
        <w:separator/>
      </w:r>
    </w:p>
  </w:footnote>
  <w:footnote w:type="continuationSeparator" w:id="0">
    <w:p w14:paraId="3BFD2BE9" w14:textId="77777777" w:rsidR="00F132B8" w:rsidRDefault="00F132B8" w:rsidP="00F13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95C20"/>
    <w:multiLevelType w:val="hybridMultilevel"/>
    <w:tmpl w:val="E17A87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4366ED4"/>
    <w:multiLevelType w:val="hybridMultilevel"/>
    <w:tmpl w:val="36FCF2A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6870B3E"/>
    <w:multiLevelType w:val="hybridMultilevel"/>
    <w:tmpl w:val="EC9264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D4F5168"/>
    <w:multiLevelType w:val="hybridMultilevel"/>
    <w:tmpl w:val="B39E34B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44"/>
    <w:rsid w:val="00015FBB"/>
    <w:rsid w:val="0005587C"/>
    <w:rsid w:val="000B20A6"/>
    <w:rsid w:val="000C1316"/>
    <w:rsid w:val="000D173F"/>
    <w:rsid w:val="000F5227"/>
    <w:rsid w:val="00104EA2"/>
    <w:rsid w:val="00164BD6"/>
    <w:rsid w:val="00191ACC"/>
    <w:rsid w:val="001A0388"/>
    <w:rsid w:val="001A1AEA"/>
    <w:rsid w:val="001B36C0"/>
    <w:rsid w:val="001B3966"/>
    <w:rsid w:val="001C0480"/>
    <w:rsid w:val="001E4B46"/>
    <w:rsid w:val="002C0E1C"/>
    <w:rsid w:val="0031694D"/>
    <w:rsid w:val="003446A9"/>
    <w:rsid w:val="003530E3"/>
    <w:rsid w:val="0036678A"/>
    <w:rsid w:val="00394B5F"/>
    <w:rsid w:val="003C1640"/>
    <w:rsid w:val="003F2F6C"/>
    <w:rsid w:val="00471AAB"/>
    <w:rsid w:val="00486BBB"/>
    <w:rsid w:val="00547171"/>
    <w:rsid w:val="00560B3B"/>
    <w:rsid w:val="005879A0"/>
    <w:rsid w:val="005938F0"/>
    <w:rsid w:val="005E282C"/>
    <w:rsid w:val="006135C8"/>
    <w:rsid w:val="00614718"/>
    <w:rsid w:val="00656EB0"/>
    <w:rsid w:val="006D3C97"/>
    <w:rsid w:val="00732333"/>
    <w:rsid w:val="007357A1"/>
    <w:rsid w:val="00745AC8"/>
    <w:rsid w:val="00752997"/>
    <w:rsid w:val="00782F4F"/>
    <w:rsid w:val="007E0D44"/>
    <w:rsid w:val="007F33A0"/>
    <w:rsid w:val="008B4868"/>
    <w:rsid w:val="008D40B8"/>
    <w:rsid w:val="008E1D88"/>
    <w:rsid w:val="0090709C"/>
    <w:rsid w:val="0093398B"/>
    <w:rsid w:val="009969B3"/>
    <w:rsid w:val="00A047BE"/>
    <w:rsid w:val="00A075C6"/>
    <w:rsid w:val="00A7790A"/>
    <w:rsid w:val="00AA7BCA"/>
    <w:rsid w:val="00AC59EA"/>
    <w:rsid w:val="00AF2504"/>
    <w:rsid w:val="00B07581"/>
    <w:rsid w:val="00B07BD8"/>
    <w:rsid w:val="00B24AFE"/>
    <w:rsid w:val="00B87186"/>
    <w:rsid w:val="00B90723"/>
    <w:rsid w:val="00BC3018"/>
    <w:rsid w:val="00BD5743"/>
    <w:rsid w:val="00BE3144"/>
    <w:rsid w:val="00C331CB"/>
    <w:rsid w:val="00C72D8E"/>
    <w:rsid w:val="00CB05B3"/>
    <w:rsid w:val="00CC6D24"/>
    <w:rsid w:val="00D05447"/>
    <w:rsid w:val="00D77474"/>
    <w:rsid w:val="00E22BB8"/>
    <w:rsid w:val="00E45101"/>
    <w:rsid w:val="00E50732"/>
    <w:rsid w:val="00E74F69"/>
    <w:rsid w:val="00E854D0"/>
    <w:rsid w:val="00EF4675"/>
    <w:rsid w:val="00F068F0"/>
    <w:rsid w:val="00F1062F"/>
    <w:rsid w:val="00F12DEC"/>
    <w:rsid w:val="00F132B8"/>
    <w:rsid w:val="00F62B53"/>
    <w:rsid w:val="00F6439C"/>
    <w:rsid w:val="00F65AFE"/>
    <w:rsid w:val="00F65D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15DD"/>
  <w15:chartTrackingRefBased/>
  <w15:docId w15:val="{95530257-2859-45E9-BAD7-94AE8E31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868"/>
  </w:style>
  <w:style w:type="paragraph" w:styleId="Heading1">
    <w:name w:val="heading 1"/>
    <w:basedOn w:val="Normal"/>
    <w:next w:val="Normal"/>
    <w:link w:val="Heading1Char"/>
    <w:uiPriority w:val="9"/>
    <w:qFormat/>
    <w:rsid w:val="009070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0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74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2B8"/>
  </w:style>
  <w:style w:type="paragraph" w:styleId="Footer">
    <w:name w:val="footer"/>
    <w:basedOn w:val="Normal"/>
    <w:link w:val="FooterChar"/>
    <w:uiPriority w:val="99"/>
    <w:unhideWhenUsed/>
    <w:rsid w:val="00F13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2B8"/>
  </w:style>
  <w:style w:type="paragraph" w:styleId="Title">
    <w:name w:val="Title"/>
    <w:basedOn w:val="Normal"/>
    <w:next w:val="Normal"/>
    <w:link w:val="TitleChar"/>
    <w:uiPriority w:val="10"/>
    <w:qFormat/>
    <w:rsid w:val="00F13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2B8"/>
    <w:rPr>
      <w:rFonts w:asciiTheme="majorHAnsi" w:eastAsiaTheme="majorEastAsia" w:hAnsiTheme="majorHAnsi" w:cstheme="majorBidi"/>
      <w:spacing w:val="-10"/>
      <w:kern w:val="28"/>
      <w:sz w:val="56"/>
      <w:szCs w:val="56"/>
    </w:rPr>
  </w:style>
  <w:style w:type="paragraph" w:styleId="NoSpacing">
    <w:name w:val="No Spacing"/>
    <w:uiPriority w:val="1"/>
    <w:qFormat/>
    <w:rsid w:val="00745AC8"/>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9070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09C"/>
    <w:pPr>
      <w:outlineLvl w:val="9"/>
    </w:pPr>
    <w:rPr>
      <w:lang w:val="en-US"/>
    </w:rPr>
  </w:style>
  <w:style w:type="paragraph" w:styleId="Subtitle">
    <w:name w:val="Subtitle"/>
    <w:basedOn w:val="Normal"/>
    <w:next w:val="Normal"/>
    <w:link w:val="SubtitleChar"/>
    <w:uiPriority w:val="11"/>
    <w:qFormat/>
    <w:rsid w:val="00E74F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4F6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C30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018"/>
    <w:pPr>
      <w:ind w:left="720"/>
      <w:contextualSpacing/>
    </w:pPr>
  </w:style>
  <w:style w:type="table" w:styleId="TableGrid">
    <w:name w:val="Table Grid"/>
    <w:basedOn w:val="TableNormal"/>
    <w:uiPriority w:val="39"/>
    <w:rsid w:val="00BC3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30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3446A9"/>
    <w:rPr>
      <w:color w:val="808080"/>
    </w:rPr>
  </w:style>
  <w:style w:type="paragraph" w:styleId="TOC1">
    <w:name w:val="toc 1"/>
    <w:basedOn w:val="Normal"/>
    <w:next w:val="Normal"/>
    <w:autoRedefine/>
    <w:uiPriority w:val="39"/>
    <w:unhideWhenUsed/>
    <w:rsid w:val="008D40B8"/>
    <w:pPr>
      <w:spacing w:before="120" w:after="0"/>
    </w:pPr>
    <w:rPr>
      <w:rFonts w:cstheme="minorHAnsi"/>
      <w:b/>
      <w:bCs/>
      <w:i/>
      <w:iCs/>
      <w:sz w:val="24"/>
      <w:szCs w:val="24"/>
    </w:rPr>
  </w:style>
  <w:style w:type="paragraph" w:styleId="TOC2">
    <w:name w:val="toc 2"/>
    <w:basedOn w:val="Normal"/>
    <w:next w:val="Normal"/>
    <w:autoRedefine/>
    <w:uiPriority w:val="39"/>
    <w:unhideWhenUsed/>
    <w:rsid w:val="008D40B8"/>
    <w:pPr>
      <w:spacing w:before="120" w:after="0"/>
      <w:ind w:left="220"/>
    </w:pPr>
    <w:rPr>
      <w:rFonts w:cstheme="minorHAnsi"/>
      <w:b/>
      <w:bCs/>
    </w:rPr>
  </w:style>
  <w:style w:type="character" w:styleId="Hyperlink">
    <w:name w:val="Hyperlink"/>
    <w:basedOn w:val="DefaultParagraphFont"/>
    <w:uiPriority w:val="99"/>
    <w:unhideWhenUsed/>
    <w:rsid w:val="008D40B8"/>
    <w:rPr>
      <w:color w:val="0563C1" w:themeColor="hyperlink"/>
      <w:u w:val="single"/>
    </w:rPr>
  </w:style>
  <w:style w:type="character" w:customStyle="1" w:styleId="Heading3Char">
    <w:name w:val="Heading 3 Char"/>
    <w:basedOn w:val="DefaultParagraphFont"/>
    <w:link w:val="Heading3"/>
    <w:uiPriority w:val="9"/>
    <w:rsid w:val="00D7747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75C6"/>
    <w:pPr>
      <w:spacing w:after="0"/>
      <w:ind w:left="440"/>
    </w:pPr>
    <w:rPr>
      <w:rFonts w:cstheme="minorHAnsi"/>
      <w:sz w:val="20"/>
      <w:szCs w:val="20"/>
    </w:rPr>
  </w:style>
  <w:style w:type="paragraph" w:styleId="TOC4">
    <w:name w:val="toc 4"/>
    <w:basedOn w:val="Normal"/>
    <w:next w:val="Normal"/>
    <w:autoRedefine/>
    <w:uiPriority w:val="39"/>
    <w:unhideWhenUsed/>
    <w:rsid w:val="00A075C6"/>
    <w:pPr>
      <w:spacing w:after="0"/>
      <w:ind w:left="660"/>
    </w:pPr>
    <w:rPr>
      <w:rFonts w:cstheme="minorHAnsi"/>
      <w:sz w:val="20"/>
      <w:szCs w:val="20"/>
    </w:rPr>
  </w:style>
  <w:style w:type="paragraph" w:styleId="TOC5">
    <w:name w:val="toc 5"/>
    <w:basedOn w:val="Normal"/>
    <w:next w:val="Normal"/>
    <w:autoRedefine/>
    <w:uiPriority w:val="39"/>
    <w:unhideWhenUsed/>
    <w:rsid w:val="00A075C6"/>
    <w:pPr>
      <w:spacing w:after="0"/>
      <w:ind w:left="880"/>
    </w:pPr>
    <w:rPr>
      <w:rFonts w:cstheme="minorHAnsi"/>
      <w:sz w:val="20"/>
      <w:szCs w:val="20"/>
    </w:rPr>
  </w:style>
  <w:style w:type="paragraph" w:styleId="TOC6">
    <w:name w:val="toc 6"/>
    <w:basedOn w:val="Normal"/>
    <w:next w:val="Normal"/>
    <w:autoRedefine/>
    <w:uiPriority w:val="39"/>
    <w:unhideWhenUsed/>
    <w:rsid w:val="00A075C6"/>
    <w:pPr>
      <w:spacing w:after="0"/>
      <w:ind w:left="1100"/>
    </w:pPr>
    <w:rPr>
      <w:rFonts w:cstheme="minorHAnsi"/>
      <w:sz w:val="20"/>
      <w:szCs w:val="20"/>
    </w:rPr>
  </w:style>
  <w:style w:type="paragraph" w:styleId="TOC7">
    <w:name w:val="toc 7"/>
    <w:basedOn w:val="Normal"/>
    <w:next w:val="Normal"/>
    <w:autoRedefine/>
    <w:uiPriority w:val="39"/>
    <w:unhideWhenUsed/>
    <w:rsid w:val="00A075C6"/>
    <w:pPr>
      <w:spacing w:after="0"/>
      <w:ind w:left="1320"/>
    </w:pPr>
    <w:rPr>
      <w:rFonts w:cstheme="minorHAnsi"/>
      <w:sz w:val="20"/>
      <w:szCs w:val="20"/>
    </w:rPr>
  </w:style>
  <w:style w:type="paragraph" w:styleId="TOC8">
    <w:name w:val="toc 8"/>
    <w:basedOn w:val="Normal"/>
    <w:next w:val="Normal"/>
    <w:autoRedefine/>
    <w:uiPriority w:val="39"/>
    <w:unhideWhenUsed/>
    <w:rsid w:val="00A075C6"/>
    <w:pPr>
      <w:spacing w:after="0"/>
      <w:ind w:left="1540"/>
    </w:pPr>
    <w:rPr>
      <w:rFonts w:cstheme="minorHAnsi"/>
      <w:sz w:val="20"/>
      <w:szCs w:val="20"/>
    </w:rPr>
  </w:style>
  <w:style w:type="paragraph" w:styleId="TOC9">
    <w:name w:val="toc 9"/>
    <w:basedOn w:val="Normal"/>
    <w:next w:val="Normal"/>
    <w:autoRedefine/>
    <w:uiPriority w:val="39"/>
    <w:unhideWhenUsed/>
    <w:rsid w:val="00A075C6"/>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C9102E8F2247D2AEAAAE57B3D58D3B"/>
        <w:category>
          <w:name w:val="General"/>
          <w:gallery w:val="placeholder"/>
        </w:category>
        <w:types>
          <w:type w:val="bbPlcHdr"/>
        </w:types>
        <w:behaviors>
          <w:behavior w:val="content"/>
        </w:behaviors>
        <w:guid w:val="{1BFFB900-A4A2-44A5-84D8-3704D237DED1}"/>
      </w:docPartPr>
      <w:docPartBody>
        <w:p w:rsidR="00B725C9" w:rsidRDefault="00912036" w:rsidP="00912036">
          <w:pPr>
            <w:pStyle w:val="7DC9102E8F2247D2AEAAAE57B3D58D3B"/>
          </w:pPr>
          <w:r>
            <w:rPr>
              <w:rFonts w:asciiTheme="majorHAnsi" w:hAnsiTheme="majorHAnsi"/>
              <w:color w:val="FFFFFF" w:themeColor="background1"/>
              <w:sz w:val="96"/>
              <w:szCs w:val="96"/>
            </w:rPr>
            <w:t>[Document title]</w:t>
          </w:r>
        </w:p>
      </w:docPartBody>
    </w:docPart>
    <w:docPart>
      <w:docPartPr>
        <w:name w:val="3EACCF7E3FD24FB5AFC9938CD4FD944B"/>
        <w:category>
          <w:name w:val="General"/>
          <w:gallery w:val="placeholder"/>
        </w:category>
        <w:types>
          <w:type w:val="bbPlcHdr"/>
        </w:types>
        <w:behaviors>
          <w:behavior w:val="content"/>
        </w:behaviors>
        <w:guid w:val="{D666C037-4901-4650-A695-548D86D14B64}"/>
      </w:docPartPr>
      <w:docPartBody>
        <w:p w:rsidR="00B725C9" w:rsidRDefault="00912036" w:rsidP="00912036">
          <w:pPr>
            <w:pStyle w:val="3EACCF7E3FD24FB5AFC9938CD4FD944B"/>
          </w:pPr>
          <w:r>
            <w:rPr>
              <w:color w:val="FFFFFF" w:themeColor="background1"/>
              <w:sz w:val="28"/>
              <w:szCs w:val="28"/>
            </w:rPr>
            <w:t>[Author name]</w:t>
          </w:r>
        </w:p>
      </w:docPartBody>
    </w:docPart>
    <w:docPart>
      <w:docPartPr>
        <w:name w:val="B00A0ACCF0AE40289705CEE6C094C6DB"/>
        <w:category>
          <w:name w:val="General"/>
          <w:gallery w:val="placeholder"/>
        </w:category>
        <w:types>
          <w:type w:val="bbPlcHdr"/>
        </w:types>
        <w:behaviors>
          <w:behavior w:val="content"/>
        </w:behaviors>
        <w:guid w:val="{54F9CB76-E953-4C71-83A6-A93D2CA34906}"/>
      </w:docPartPr>
      <w:docPartBody>
        <w:p w:rsidR="00B725C9" w:rsidRDefault="00912036" w:rsidP="00912036">
          <w:pPr>
            <w:pStyle w:val="B00A0ACCF0AE40289705CEE6C094C6DB"/>
          </w:pPr>
          <w:r>
            <w:rPr>
              <w:color w:val="FFFFFF" w:themeColor="background1"/>
              <w:sz w:val="28"/>
              <w:szCs w:val="28"/>
            </w:rPr>
            <w:t>[Course title]</w:t>
          </w:r>
        </w:p>
      </w:docPartBody>
    </w:docPart>
    <w:docPart>
      <w:docPartPr>
        <w:name w:val="7386273FCE7D49CAAD8D275264C8F970"/>
        <w:category>
          <w:name w:val="General"/>
          <w:gallery w:val="placeholder"/>
        </w:category>
        <w:types>
          <w:type w:val="bbPlcHdr"/>
        </w:types>
        <w:behaviors>
          <w:behavior w:val="content"/>
        </w:behaviors>
        <w:guid w:val="{EC9328C3-4304-4ADF-8DAD-212E9ACC3A07}"/>
      </w:docPartPr>
      <w:docPartBody>
        <w:p w:rsidR="00B725C9" w:rsidRDefault="00912036" w:rsidP="00912036">
          <w:pPr>
            <w:pStyle w:val="7386273FCE7D49CAAD8D275264C8F970"/>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36"/>
    <w:rsid w:val="00500C6F"/>
    <w:rsid w:val="00912036"/>
    <w:rsid w:val="00915B36"/>
    <w:rsid w:val="00B725C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C9102E8F2247D2AEAAAE57B3D58D3B">
    <w:name w:val="7DC9102E8F2247D2AEAAAE57B3D58D3B"/>
    <w:rsid w:val="00912036"/>
  </w:style>
  <w:style w:type="paragraph" w:customStyle="1" w:styleId="3EACCF7E3FD24FB5AFC9938CD4FD944B">
    <w:name w:val="3EACCF7E3FD24FB5AFC9938CD4FD944B"/>
    <w:rsid w:val="00912036"/>
  </w:style>
  <w:style w:type="paragraph" w:customStyle="1" w:styleId="B00A0ACCF0AE40289705CEE6C094C6DB">
    <w:name w:val="B00A0ACCF0AE40289705CEE6C094C6DB"/>
    <w:rsid w:val="00912036"/>
  </w:style>
  <w:style w:type="paragraph" w:customStyle="1" w:styleId="7386273FCE7D49CAAD8D275264C8F970">
    <w:name w:val="7386273FCE7D49CAAD8D275264C8F970"/>
    <w:rsid w:val="00912036"/>
  </w:style>
  <w:style w:type="character" w:styleId="PlaceholderText">
    <w:name w:val="Placeholder Text"/>
    <w:basedOn w:val="DefaultParagraphFont"/>
    <w:uiPriority w:val="99"/>
    <w:semiHidden/>
    <w:rsid w:val="00500C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69C99-DC3F-4AED-BAFD-AA753B92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4</Pages>
  <Words>1067</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Gehalte citroenzuur in ontkalker</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Gehalte citroenzuur in ontkalker</dc:title>
  <dc:subject/>
  <dc:creator>David de Koning &amp; Mees Veldhuijs</dc:creator>
  <cp:keywords/>
  <dc:description/>
  <cp:lastModifiedBy>David de Koning</cp:lastModifiedBy>
  <cp:revision>31</cp:revision>
  <dcterms:created xsi:type="dcterms:W3CDTF">2021-09-17T20:23:00Z</dcterms:created>
  <dcterms:modified xsi:type="dcterms:W3CDTF">2021-10-10T19:37:00Z</dcterms:modified>
  <cp:category>Scheikunde</cp:category>
</cp:coreProperties>
</file>