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44"/>
        </w:rPr>
        <w:t>MuTech SLR Pipeline: Configuration &amp; Code Customization Guide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3A8A"/>
          <w:sz w:val="32"/>
        </w:rPr>
        <w:t>Where to Edit Parameters, Thresholds, and Algorithms Across Phases 1 to 5</w:t>
      </w:r>
    </w:p>
    <w:p>
      <w:pPr>
        <w:spacing w:before="60" w:after="80" w:line="276" w:lineRule="auto"/>
      </w:pPr>
      <w:r>
        <w:t xml:space="preserve">This guide provides a comprehensive roadmap for the research team on where and how to modify the pipeline. All shared logic is centralized in a single file to maintain consistency across the </w:t>
      </w:r>
      <w:r>
        <w:rPr>
          <w:b/>
        </w:rPr>
        <w:t>Web UI</w:t>
      </w:r>
      <w:r>
        <w:t xml:space="preserve">, the </w:t>
      </w:r>
      <w:r>
        <w:rPr>
          <w:b/>
        </w:rPr>
        <w:t>CLI runner</w:t>
      </w:r>
      <w:r>
        <w:t xml:space="preserve">, and the </w:t>
      </w:r>
      <w:r>
        <w:rPr>
          <w:b/>
        </w:rPr>
        <w:t>Jupyter Notebooks</w:t>
      </w:r>
      <w:r>
        <w:t>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The Single Source of Truth: `slr/src/pipeline_engine.py`</w:t>
      </w:r>
    </w:p>
    <w:p>
      <w:pPr>
        <w:spacing w:before="60" w:after="80" w:line="276" w:lineRule="auto"/>
      </w:pPr>
      <w:r>
        <w:t>Whenever you need to adjust domain rules, keywords, model hyperparameters, or network thresholds, edit [</w:t>
      </w:r>
      <w:r>
        <w:rPr>
          <w:rFonts w:ascii="Consolas" w:hAnsi="Consolas"/>
          <w:color w:val="C7254E"/>
          <w:sz w:val="19"/>
        </w:rPr>
        <w:t>slr/src/pipeline_engine.py</w:t>
      </w:r>
      <w:r>
        <w:t>](../src/pipeline_engine.py). Any change saved to this file takes effect immediately across all interfaces.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flowchart TD</w:t>
              <w:br/>
              <w:t xml:space="preserve">    ENGINE["slr/src/pipeline_engine.py&lt;br/&gt;(Edit parameters here)"]</w:t>
              <w:br/>
              <w:t xml:space="preserve">    </w:t>
              <w:br/>
              <w:t xml:space="preserve">    ENGINE --&gt; UI["Web Dashboard (pipeline_ui_server.py)&lt;br/&gt;Updates on next button click"]</w:t>
              <w:br/>
              <w:t xml:space="preserve">    ENGINE --&gt; CLI["CLI Runner (run_pipeline.py)&lt;br/&gt;Updates on next terminal execution"]</w:t>
              <w:br/>
              <w:t xml:space="preserve">    ENGINE --&gt; WIDGET["Interactive Notebook (MuTech_SLR_Interactive_UI.ipynb)&lt;br/&gt;Updates on next cell run"]</w:t>
            </w:r>
          </w:p>
        </w:tc>
      </w:tr>
    </w:tbl>
    <w:p>
      <w:pPr>
        <w:spacing w:before="80" w:after="80"/>
      </w:pP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Phase-by-Phase Customization Reference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75569"/>
          <w:sz w:val="23"/>
        </w:rPr>
        <w:t>Phase 1: Database Ingestion &amp; Deduplication</w:t>
      </w:r>
    </w:p>
    <w:p>
      <w:pPr>
        <w:pStyle w:val="ListBullet"/>
        <w:spacing w:before="20" w:after="40"/>
      </w:pPr>
      <w:r>
        <w:rPr>
          <w:b/>
        </w:rPr>
        <w:t>File Location:</w:t>
      </w:r>
      <w:r>
        <w:t xml:space="preserve"> [</w:t>
      </w:r>
      <w:r>
        <w:rPr>
          <w:rFonts w:ascii="Consolas" w:hAnsi="Consolas"/>
          <w:color w:val="C7254E"/>
          <w:sz w:val="19"/>
        </w:rPr>
        <w:t>slr/src/pipeline_engine.py</w:t>
      </w:r>
      <w:r>
        <w:t xml:space="preserve">](../src/pipeline_engine.py), function </w:t>
      </w:r>
      <w:r>
        <w:rPr>
          <w:rFonts w:ascii="Consolas" w:hAnsi="Consolas"/>
          <w:color w:val="C7254E"/>
          <w:sz w:val="19"/>
        </w:rPr>
        <w:t>run_phase1(raw_dir, out_dir)</w:t>
      </w:r>
    </w:p>
    <w:p>
      <w:pPr>
        <w:pStyle w:val="ListBullet"/>
        <w:spacing w:before="20" w:after="40"/>
      </w:pPr>
      <w:r>
        <w:rPr>
          <w:b/>
        </w:rPr>
        <w:t>What you can customize: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b/>
        </w:rPr>
        <w:t>Source Export Filenames (Lines ~90–95):</w:t>
      </w:r>
    </w:p>
    <w:p>
      <w:pPr>
        <w:pStyle w:val="ListBullet"/>
        <w:spacing w:before="20" w:after="40"/>
      </w:pPr>
      <w:r>
        <w:t xml:space="preserve">Currently looks for </w:t>
      </w:r>
      <w:r>
        <w:rPr>
          <w:rFonts w:ascii="Consolas" w:hAnsi="Consolas"/>
          <w:color w:val="C7254E"/>
          <w:sz w:val="19"/>
        </w:rPr>
        <w:t>Scopus_Filtered.csv</w:t>
      </w:r>
      <w:r>
        <w:t xml:space="preserve"> and any file matching </w:t>
      </w:r>
      <w:r>
        <w:rPr>
          <w:rFonts w:ascii="Consolas" w:hAnsi="Consolas"/>
          <w:color w:val="C7254E"/>
          <w:sz w:val="19"/>
        </w:rPr>
        <w:t>IEEE_export*.csv</w:t>
      </w:r>
      <w:r>
        <w:t xml:space="preserve"> in </w:t>
      </w:r>
      <w:r>
        <w:rPr>
          <w:rFonts w:ascii="Consolas" w:hAnsi="Consolas"/>
          <w:color w:val="C7254E"/>
          <w:sz w:val="19"/>
        </w:rPr>
        <w:t>slr/data/01_raw/</w:t>
      </w:r>
      <w:r>
        <w:t>.</w:t>
      </w:r>
    </w:p>
    <w:p>
      <w:pPr>
        <w:pStyle w:val="ListBullet"/>
        <w:spacing w:before="20" w:after="40"/>
      </w:pPr>
      <w:r>
        <w:t>To change input filenames or add Web of Science / PubMed exports, modify the file resolution block.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b/>
        </w:rPr>
        <w:t>Column Harmonization (Lines ~100–125):</w:t>
      </w:r>
    </w:p>
    <w:p>
      <w:pPr>
        <w:pStyle w:val="ListBullet"/>
        <w:spacing w:before="20" w:after="40"/>
      </w:pPr>
      <w:r>
        <w:t>Maps database-specific headers (</w:t>
      </w:r>
      <w:r>
        <w:rPr>
          <w:rFonts w:ascii="Consolas" w:hAnsi="Consolas"/>
          <w:color w:val="C7254E"/>
          <w:sz w:val="19"/>
        </w:rPr>
        <w:t>Document Title</w:t>
      </w:r>
      <w:r>
        <w:t xml:space="preserve">, </w:t>
      </w:r>
      <w:r>
        <w:rPr>
          <w:rFonts w:ascii="Consolas" w:hAnsi="Consolas"/>
          <w:color w:val="C7254E"/>
          <w:sz w:val="19"/>
        </w:rPr>
        <w:t>Publication Year</w:t>
      </w:r>
      <w:r>
        <w:t xml:space="preserve">, </w:t>
      </w:r>
      <w:r>
        <w:rPr>
          <w:rFonts w:ascii="Consolas" w:hAnsi="Consolas"/>
          <w:color w:val="C7254E"/>
          <w:sz w:val="19"/>
        </w:rPr>
        <w:t>Mesh_Terms</w:t>
      </w:r>
      <w:r>
        <w:t xml:space="preserve">) to our canonical schema: </w:t>
      </w:r>
      <w:r>
        <w:rPr>
          <w:rFonts w:ascii="Consolas" w:hAnsi="Consolas"/>
          <w:color w:val="C7254E"/>
          <w:sz w:val="19"/>
        </w:rPr>
        <w:t>Title</w:t>
      </w:r>
      <w:r>
        <w:t xml:space="preserve">, </w:t>
      </w:r>
      <w:r>
        <w:rPr>
          <w:rFonts w:ascii="Consolas" w:hAnsi="Consolas"/>
          <w:color w:val="C7254E"/>
          <w:sz w:val="19"/>
        </w:rPr>
        <w:t>Abstract</w:t>
      </w:r>
      <w:r>
        <w:t xml:space="preserve">, </w:t>
      </w:r>
      <w:r>
        <w:rPr>
          <w:rFonts w:ascii="Consolas" w:hAnsi="Consolas"/>
          <w:color w:val="C7254E"/>
          <w:sz w:val="19"/>
        </w:rPr>
        <w:t>Authors</w:t>
      </w:r>
      <w:r>
        <w:t xml:space="preserve">, </w:t>
      </w:r>
      <w:r>
        <w:rPr>
          <w:rFonts w:ascii="Consolas" w:hAnsi="Consolas"/>
          <w:color w:val="C7254E"/>
          <w:sz w:val="19"/>
        </w:rPr>
        <w:t>Year</w:t>
      </w:r>
      <w:r>
        <w:t xml:space="preserve">, </w:t>
      </w:r>
      <w:r>
        <w:rPr>
          <w:rFonts w:ascii="Consolas" w:hAnsi="Consolas"/>
          <w:color w:val="C7254E"/>
          <w:sz w:val="19"/>
        </w:rPr>
        <w:t>DOI</w:t>
      </w:r>
      <w:r>
        <w:t xml:space="preserve">, </w:t>
      </w:r>
      <w:r>
        <w:rPr>
          <w:rFonts w:ascii="Consolas" w:hAnsi="Consolas"/>
          <w:color w:val="C7254E"/>
          <w:sz w:val="19"/>
        </w:rPr>
        <w:t>Keywords</w:t>
      </w:r>
      <w:r>
        <w:t xml:space="preserve">, </w:t>
      </w:r>
      <w:r>
        <w:rPr>
          <w:rFonts w:ascii="Consolas" w:hAnsi="Consolas"/>
          <w:color w:val="C7254E"/>
          <w:sz w:val="19"/>
        </w:rPr>
        <w:t>Publication Venue</w:t>
      </w:r>
      <w:r>
        <w:t xml:space="preserve">, </w:t>
      </w:r>
      <w:r>
        <w:rPr>
          <w:rFonts w:ascii="Consolas" w:hAnsi="Consolas"/>
          <w:color w:val="C7254E"/>
          <w:sz w:val="19"/>
        </w:rPr>
        <w:t>Source Database</w:t>
      </w:r>
      <w:r>
        <w:t>.</w:t>
      </w: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b/>
        </w:rPr>
        <w:t>Title Normalization Regex (Line ~135):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merged["Title_norm"] = merged["Title"].str.lower().str.strip().str.replace(r"[^\w\s]", "", regex=True)</w:t>
            </w:r>
          </w:p>
        </w:tc>
      </w:tr>
    </w:tbl>
    <w:p>
      <w:pPr>
        <w:spacing w:before="80" w:after="80"/>
      </w:pPr>
    </w:p>
    <w:p>
      <w:pPr>
        <w:pStyle w:val="ListBullet"/>
        <w:spacing w:before="20" w:after="40"/>
      </w:pPr>
      <w:r>
        <w:t>Controls how titles are sanitized before deduplication.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75569"/>
          <w:sz w:val="23"/>
        </w:rPr>
        <w:t>Phase 2: PRISMA Screening &amp; Rayyan Handshake</w:t>
      </w:r>
    </w:p>
    <w:p>
      <w:pPr>
        <w:pStyle w:val="ListBullet"/>
        <w:spacing w:before="20" w:after="40"/>
      </w:pPr>
      <w:r>
        <w:rPr>
          <w:b/>
        </w:rPr>
        <w:t>File Location:</w:t>
      </w:r>
      <w:r>
        <w:t xml:space="preserve"> [</w:t>
      </w:r>
      <w:r>
        <w:rPr>
          <w:rFonts w:ascii="Consolas" w:hAnsi="Consolas"/>
          <w:color w:val="C7254E"/>
          <w:sz w:val="19"/>
        </w:rPr>
        <w:t>slr/src/pipeline_engine.py</w:t>
      </w:r>
      <w:r>
        <w:t xml:space="preserve">](../src/pipeline_engine.py), arrays </w:t>
      </w:r>
      <w:r>
        <w:rPr>
          <w:rFonts w:ascii="Consolas" w:hAnsi="Consolas"/>
          <w:color w:val="C7254E"/>
          <w:sz w:val="19"/>
        </w:rPr>
        <w:t>EXCLUDE_TERMS</w:t>
      </w:r>
      <w:r>
        <w:t xml:space="preserve"> and </w:t>
      </w:r>
      <w:r>
        <w:rPr>
          <w:rFonts w:ascii="Consolas" w:hAnsi="Consolas"/>
          <w:color w:val="C7254E"/>
          <w:sz w:val="19"/>
        </w:rPr>
        <w:t>PRIORITY_TERMS</w:t>
      </w:r>
      <w:r>
        <w:t xml:space="preserve"> (Lines ~50–85) &amp; function </w:t>
      </w:r>
      <w:r>
        <w:rPr>
          <w:rFonts w:ascii="Consolas" w:hAnsi="Consolas"/>
          <w:color w:val="C7254E"/>
          <w:sz w:val="19"/>
        </w:rPr>
        <w:t>run_phase2()</w:t>
      </w:r>
    </w:p>
    <w:p>
      <w:pPr>
        <w:pStyle w:val="ListBullet"/>
        <w:spacing w:before="20" w:after="40"/>
      </w:pPr>
      <w:r>
        <w:rPr>
          <w:b/>
        </w:rPr>
        <w:t>What you can customize: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b/>
        </w:rPr>
        <w:t>Exclusion Vocabulary (`EXCLUDE_TERMS`):</w:t>
      </w:r>
    </w:p>
    <w:p>
      <w:pPr>
        <w:pStyle w:val="ListBullet"/>
        <w:spacing w:before="20" w:after="40"/>
      </w:pPr>
      <w:r>
        <w:t>Add off-topic keywords to automatically flag biomedical studies, speech recognition, music recommendation, or clinical trials: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EXCLUDE_TERMS = [</w:t>
              <w:br/>
              <w:t xml:space="preserve">         "speech recognition", "speaker recognition", "speech synthesis",</w:t>
              <w:br/>
              <w:t xml:space="preserve">         "parkinson", "alzheimer", "pathology", "clinical", "medical", ...</w:t>
              <w:br/>
              <w:t xml:space="preserve">     ]</w:t>
            </w:r>
          </w:p>
        </w:tc>
      </w:tr>
    </w:tbl>
    <w:p>
      <w:pPr>
        <w:spacing w:before="80" w:after="80"/>
      </w:pP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b/>
        </w:rPr>
        <w:t>Priority Target Vocabulary (`PRIORITY_TERMS`):</w:t>
      </w:r>
    </w:p>
    <w:p>
      <w:pPr>
        <w:pStyle w:val="ListBullet"/>
        <w:spacing w:before="20" w:after="40"/>
      </w:pPr>
      <w:r>
        <w:t>Add target MIR terms that qualify a paper as high-priority: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PRIORITY_TERMS = [</w:t>
              <w:br/>
              <w:t xml:space="preserve">         "music information retrieval", "mir", "music transcription",</w:t>
              <w:br/>
              <w:t xml:space="preserve">         "source separation", "singing voice", "multi pitch estimation", ...</w:t>
              <w:br/>
              <w:t xml:space="preserve">     ]</w:t>
            </w:r>
          </w:p>
        </w:tc>
      </w:tr>
    </w:tbl>
    <w:p>
      <w:pPr>
        <w:spacing w:before="80" w:after="80"/>
      </w:pP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b/>
        </w:rPr>
        <w:t>Screening Mode Toggle:</w:t>
      </w:r>
    </w:p>
    <w:p>
      <w:pPr>
        <w:pStyle w:val="ListBullet"/>
        <w:spacing w:before="20" w:after="40"/>
      </w:pPr>
      <w:r>
        <w:t xml:space="preserve">Set </w:t>
      </w:r>
      <w:r>
        <w:rPr>
          <w:rFonts w:ascii="Consolas" w:hAnsi="Consolas"/>
          <w:color w:val="C7254E"/>
          <w:sz w:val="19"/>
        </w:rPr>
        <w:t>use_rayyan=True</w:t>
      </w:r>
      <w:r>
        <w:t xml:space="preserve"> to use the human-screened PRISMA included corpus (</w:t>
      </w:r>
      <w:r>
        <w:rPr>
          <w:rFonts w:ascii="Consolas" w:hAnsi="Consolas"/>
          <w:color w:val="C7254E"/>
          <w:sz w:val="19"/>
        </w:rPr>
        <w:t>priority_records_from_rayyan.csv</w:t>
      </w:r>
      <w:r>
        <w:t>, N=365).</w:t>
      </w:r>
    </w:p>
    <w:p>
      <w:pPr>
        <w:pStyle w:val="ListBullet"/>
        <w:spacing w:before="20" w:after="40"/>
      </w:pPr>
      <w:r>
        <w:t xml:space="preserve">Set </w:t>
      </w:r>
      <w:r>
        <w:rPr>
          <w:rFonts w:ascii="Consolas" w:hAnsi="Consolas"/>
          <w:color w:val="C7254E"/>
          <w:sz w:val="19"/>
        </w:rPr>
        <w:t>use_rayyan=False</w:t>
      </w:r>
      <w:r>
        <w:t xml:space="preserve"> to operate on automated rule-based priority candidates.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75569"/>
          <w:sz w:val="23"/>
        </w:rPr>
        <w:t>Phase 3: NLP Text Mining, Preprocessing &amp; Vectorization</w:t>
      </w:r>
    </w:p>
    <w:p>
      <w:pPr>
        <w:pStyle w:val="ListBullet"/>
        <w:spacing w:before="20" w:after="40"/>
      </w:pPr>
      <w:r>
        <w:rPr>
          <w:b/>
        </w:rPr>
        <w:t>File Location:</w:t>
      </w:r>
      <w:r>
        <w:t xml:space="preserve"> [</w:t>
      </w:r>
      <w:r>
        <w:rPr>
          <w:rFonts w:ascii="Consolas" w:hAnsi="Consolas"/>
          <w:color w:val="C7254E"/>
          <w:sz w:val="19"/>
        </w:rPr>
        <w:t>slr/src/pipeline_engine.py</w:t>
      </w:r>
      <w:r>
        <w:t xml:space="preserve">](../src/pipeline_engine.py), arrays </w:t>
      </w:r>
      <w:r>
        <w:rPr>
          <w:rFonts w:ascii="Consolas" w:hAnsi="Consolas"/>
          <w:color w:val="C7254E"/>
          <w:sz w:val="19"/>
        </w:rPr>
        <w:t>PHRASE_COLLOCATIONS</w:t>
      </w:r>
      <w:r>
        <w:t xml:space="preserve"> and </w:t>
      </w:r>
      <w:r>
        <w:rPr>
          <w:rFonts w:ascii="Consolas" w:hAnsi="Consolas"/>
          <w:color w:val="C7254E"/>
          <w:sz w:val="19"/>
        </w:rPr>
        <w:t>EXTRA_STOPWORDS</w:t>
      </w:r>
      <w:r>
        <w:t xml:space="preserve"> (Lines ~25–50) &amp; function </w:t>
      </w:r>
      <w:r>
        <w:rPr>
          <w:rFonts w:ascii="Consolas" w:hAnsi="Consolas"/>
          <w:color w:val="C7254E"/>
          <w:sz w:val="19"/>
        </w:rPr>
        <w:t>run_phase3()</w:t>
      </w:r>
    </w:p>
    <w:p>
      <w:pPr>
        <w:pStyle w:val="ListBullet"/>
        <w:spacing w:before="20" w:after="40"/>
      </w:pPr>
      <w:r>
        <w:rPr>
          <w:b/>
        </w:rPr>
        <w:t>What you can customize: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b/>
        </w:rPr>
        <w:t>Multi-Word Phrase Collocations (`PHRASE_COLLOCATIONS`):</w:t>
      </w:r>
    </w:p>
    <w:p>
      <w:pPr>
        <w:pStyle w:val="ListBullet"/>
        <w:spacing w:before="20" w:after="40"/>
      </w:pPr>
      <w:r>
        <w:t>Preserves compound technical terms as single tokens so spaCy does not fragment them: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PHRASE_COLLOCATIONS = [</w:t>
              <w:br/>
              <w:t xml:space="preserve">         ("music information retrieval", "music_information_retrieval"),</w:t>
              <w:br/>
              <w:t xml:space="preserve">         ("automatic music transcription", "automatic_music_transcription"),</w:t>
              <w:br/>
              <w:t xml:space="preserve">         ("source separation", "source_separation"),</w:t>
              <w:br/>
              <w:t xml:space="preserve">         ("multi pitch estimation", "multi_pitch_estimation"),</w:t>
              <w:br/>
              <w:t xml:space="preserve">         ("optical music recognition", "optical_music_recognition"),</w:t>
              <w:br/>
              <w:t xml:space="preserve">     ]</w:t>
            </w:r>
          </w:p>
        </w:tc>
      </w:tr>
    </w:tbl>
    <w:p>
      <w:pPr>
        <w:spacing w:before="80" w:after="80"/>
      </w:pP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b/>
        </w:rPr>
        <w:t>Domain-Specific Stopwords (`EXTRA_STOPWORDS`):</w:t>
      </w:r>
    </w:p>
    <w:p>
      <w:pPr>
        <w:pStyle w:val="ListBullet"/>
        <w:spacing w:before="20" w:after="40"/>
      </w:pPr>
      <w:r>
        <w:t>Prunes high-frequency, non-discriminative academic and MIR jargon (Sarica &amp; Luo, 2021):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EXTRA_STOPWORDS = {</w:t>
              <w:br/>
              <w:t xml:space="preserve">         "study", "paper", "result", "method", "approach", "proposed",</w:t>
              <w:br/>
              <w:t xml:space="preserve">         "music", "musical", "audio", "sound", "performance", "task",</w:t>
              <w:br/>
              <w:t xml:space="preserve">         "algorithm", "system", "evaluation", "dataset", ...</w:t>
              <w:br/>
              <w:t xml:space="preserve">     }</w:t>
            </w:r>
          </w:p>
        </w:tc>
      </w:tr>
    </w:tbl>
    <w:p>
      <w:pPr>
        <w:spacing w:before="80" w:after="80"/>
      </w:pP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b/>
        </w:rPr>
        <w:t>TF-IDF Vectorizer Hyperparameters (Line ~255):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TFIDF_PARAMS = dict(</w:t>
              <w:br/>
              <w:t xml:space="preserve">         max_features=2000,    # Max vocabulary size</w:t>
              <w:br/>
              <w:t xml:space="preserve">         min_df=2,             # Ignore terms appearing in &lt; 2 documents</w:t>
              <w:br/>
              <w:t xml:space="preserve">         max_df=0.85,          # Ignore terms appearing in &gt; 85% of documents</w:t>
              <w:br/>
              <w:t xml:space="preserve">         ngram_range=(1, 2),   # Unigrams + bigrams</w:t>
              <w:br/>
              <w:t xml:space="preserve">         sublinear_tf=True     # Sublinear TF scaling: 1 + log(tf)</w:t>
              <w:br/>
              <w:t xml:space="preserve">     )</w:t>
            </w:r>
          </w:p>
        </w:tc>
      </w:tr>
    </w:tbl>
    <w:p>
      <w:pPr>
        <w:spacing w:before="80" w:after="80"/>
      </w:pPr>
    </w:p>
    <w:p>
      <w:pPr>
        <w:spacing w:before="40" w:after="40"/>
        <w:ind w:left="360"/>
      </w:pPr>
      <w:r>
        <w:rPr>
          <w:b/>
        </w:rPr>
        <w:t xml:space="preserve">4. </w:t>
      </w:r>
      <w:r>
        <w:rPr>
          <w:b/>
        </w:rPr>
        <w:t>LSA Latent Dimensions (Line ~260):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svd = TruncatedSVD(n_components=35, random_state=RANDOM_STATE)</w:t>
            </w:r>
          </w:p>
        </w:tc>
      </w:tr>
    </w:tbl>
    <w:p>
      <w:pPr>
        <w:spacing w:before="80" w:after="80"/>
      </w:pPr>
    </w:p>
    <w:p>
      <w:pPr>
        <w:pStyle w:val="ListBullet"/>
        <w:spacing w:before="20" w:after="40"/>
      </w:pPr>
      <w:r>
        <w:t xml:space="preserve">Adjust </w:t>
      </w:r>
      <w:r>
        <w:rPr>
          <w:rFonts w:ascii="Consolas" w:hAnsi="Consolas"/>
          <w:color w:val="C7254E"/>
          <w:sz w:val="19"/>
        </w:rPr>
        <w:t>n_components</w:t>
      </w:r>
      <w:r>
        <w:t xml:space="preserve"> (recommended range: 25 to 50) to tune the dense latent representation for K-Means.</w:t>
      </w:r>
    </w:p>
    <w:p>
      <w:pPr>
        <w:spacing w:before="40" w:after="40"/>
        <w:ind w:left="360"/>
      </w:pPr>
      <w:r>
        <w:rPr>
          <w:b/>
        </w:rPr>
        <w:t xml:space="preserve">5. </w:t>
      </w:r>
      <w:r>
        <w:rPr>
          <w:b/>
        </w:rPr>
        <w:t>Automated PMI Collocation Mining (Lines ~45–80):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def mine_pmi_collocations(texts, min_count=3, min_npmi=0.50, max_collocations=30):</w:t>
            </w:r>
          </w:p>
        </w:tc>
      </w:tr>
    </w:tbl>
    <w:p>
      <w:pPr>
        <w:spacing w:before="80" w:after="80"/>
      </w:pP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min_count</w:t>
      </w:r>
      <w:r>
        <w:t>: Minimum corpus occurrences for a candidate bigram (default: 3).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min_npmi</w:t>
      </w:r>
      <w:r>
        <w:t>: Normalized Pointwise Mutual Information threshold between $[-1, 1]$ (default: $0.50$). Higher values extract tighter, more technical phrase bindings.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max_collocations</w:t>
      </w:r>
      <w:r>
        <w:t>: Maximum automatically discovered phrases to bind into tokens.</w:t>
      </w:r>
    </w:p>
    <w:p>
      <w:pPr>
        <w:spacing w:before="40" w:after="40"/>
        <w:ind w:left="360"/>
      </w:pPr>
      <w:r>
        <w:rPr>
          <w:b/>
        </w:rPr>
        <w:t xml:space="preserve">6. </w:t>
      </w:r>
      <w:r>
        <w:rPr>
          <w:b/>
        </w:rPr>
        <w:t>Dense Embeddings &amp; SciBERT Toggle (Lines ~85–115):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def extract_dense_embeddings(corpus_texts, X_tfidf, method="lsa", n_components=35):</w:t>
            </w:r>
          </w:p>
        </w:tc>
      </w:tr>
    </w:tbl>
    <w:p>
      <w:pPr>
        <w:spacing w:before="80" w:after="80"/>
      </w:pP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method="lsa"</w:t>
      </w:r>
      <w:r>
        <w:t>: Uses fast TruncatedSVD dimensionality reduction with L2 normalization (standard, fast, CPU-friendly).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method="scibert"</w:t>
      </w:r>
      <w:r>
        <w:t xml:space="preserve">: Uses </w:t>
      </w:r>
      <w:r>
        <w:rPr>
          <w:rFonts w:ascii="Consolas" w:hAnsi="Consolas"/>
          <w:color w:val="C7254E"/>
          <w:sz w:val="19"/>
        </w:rPr>
        <w:t>allenai/scibert_scivocab_uncased</w:t>
      </w:r>
      <w:r>
        <w:t xml:space="preserve"> contextual transformer embeddings if </w:t>
      </w:r>
      <w:r>
        <w:rPr>
          <w:rFonts w:ascii="Consolas" w:hAnsi="Consolas"/>
          <w:color w:val="C7254E"/>
          <w:sz w:val="19"/>
        </w:rPr>
        <w:t>transformers</w:t>
      </w:r>
      <w:r>
        <w:t xml:space="preserve"> and </w:t>
      </w:r>
      <w:r>
        <w:rPr>
          <w:rFonts w:ascii="Consolas" w:hAnsi="Consolas"/>
          <w:color w:val="C7254E"/>
          <w:sz w:val="19"/>
        </w:rPr>
        <w:t>torch</w:t>
      </w:r>
      <w:r>
        <w:t xml:space="preserve"> are installed.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75569"/>
          <w:sz w:val="23"/>
        </w:rPr>
        <w:t>Phase 4: 4-Model Suite Benchmarking, Soft Topics &amp; Stability</w:t>
      </w:r>
    </w:p>
    <w:p>
      <w:pPr>
        <w:pStyle w:val="ListBullet"/>
        <w:spacing w:before="20" w:after="40"/>
      </w:pPr>
      <w:r>
        <w:rPr>
          <w:b/>
        </w:rPr>
        <w:t>File Location:</w:t>
      </w:r>
      <w:r>
        <w:t xml:space="preserve"> [</w:t>
      </w:r>
      <w:r>
        <w:rPr>
          <w:rFonts w:ascii="Consolas" w:hAnsi="Consolas"/>
          <w:color w:val="C7254E"/>
          <w:sz w:val="19"/>
        </w:rPr>
        <w:t>slr/src/pipeline_engine.py</w:t>
      </w:r>
      <w:r>
        <w:t xml:space="preserve">](../src/pipeline_engine.py), functions </w:t>
      </w:r>
      <w:r>
        <w:rPr>
          <w:rFonts w:ascii="Consolas" w:hAnsi="Consolas"/>
          <w:color w:val="C7254E"/>
          <w:sz w:val="19"/>
        </w:rPr>
        <w:t>run_phase4()</w:t>
      </w:r>
      <w:r>
        <w:t xml:space="preserve"> and </w:t>
      </w:r>
      <w:r>
        <w:rPr>
          <w:rFonts w:ascii="Consolas" w:hAnsi="Consolas"/>
          <w:color w:val="C7254E"/>
          <w:sz w:val="19"/>
        </w:rPr>
        <w:t>compute_topic_stability()</w:t>
      </w:r>
    </w:p>
    <w:p>
      <w:pPr>
        <w:pStyle w:val="ListBullet"/>
        <w:spacing w:before="20" w:after="40"/>
      </w:pPr>
      <w:r>
        <w:rPr>
          <w:b/>
        </w:rPr>
        <w:t>What you can customize: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b/>
        </w:rPr>
        <w:t>Number of Topics ($k$):</w:t>
      </w:r>
    </w:p>
    <w:p>
      <w:pPr>
        <w:pStyle w:val="ListBullet"/>
        <w:spacing w:before="20" w:after="40"/>
      </w:pPr>
      <w:r>
        <w:t xml:space="preserve">Default parameter </w:t>
      </w:r>
      <w:r>
        <w:rPr>
          <w:rFonts w:ascii="Consolas" w:hAnsi="Consolas"/>
          <w:color w:val="C7254E"/>
          <w:sz w:val="19"/>
        </w:rPr>
        <w:t>target_k=7</w:t>
      </w:r>
      <w:r>
        <w:t>. Can be overridden via CLI (</w:t>
      </w:r>
      <w:r>
        <w:rPr>
          <w:rFonts w:ascii="Consolas" w:hAnsi="Consolas"/>
          <w:color w:val="C7254E"/>
          <w:sz w:val="19"/>
        </w:rPr>
        <w:t>--k 8</w:t>
      </w:r>
      <w:r>
        <w:t xml:space="preserve">), Web UI slider, or by changing the default argument in </w:t>
      </w:r>
      <w:r>
        <w:rPr>
          <w:rFonts w:ascii="Consolas" w:hAnsi="Consolas"/>
          <w:color w:val="C7254E"/>
          <w:sz w:val="19"/>
        </w:rPr>
        <w:t>run_phase4</w:t>
      </w:r>
      <w:r>
        <w:t>.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b/>
        </w:rPr>
        <w:t>Algorithm Hyperparameters:</w:t>
      </w:r>
    </w:p>
    <w:p>
      <w:pPr>
        <w:pStyle w:val="ListBullet"/>
        <w:spacing w:before="20" w:after="40"/>
      </w:pPr>
      <w:r>
        <w:rPr>
          <w:b/>
        </w:rPr>
        <w:t>K-Means:</w:t>
      </w:r>
      <w:r>
        <w:t xml:space="preserve"> </w:t>
      </w:r>
      <w:r>
        <w:rPr>
          <w:rFonts w:ascii="Consolas" w:hAnsi="Consolas"/>
          <w:color w:val="C7254E"/>
          <w:sz w:val="19"/>
        </w:rPr>
        <w:t>n_init=25</w:t>
      </w:r>
      <w:r>
        <w:t xml:space="preserve"> (number of restarts), </w:t>
      </w:r>
      <w:r>
        <w:rPr>
          <w:rFonts w:ascii="Consolas" w:hAnsi="Consolas"/>
          <w:color w:val="C7254E"/>
          <w:sz w:val="19"/>
        </w:rPr>
        <w:t>random_state=42</w:t>
      </w:r>
      <w:r>
        <w:t>.</w:t>
      </w:r>
    </w:p>
    <w:p>
      <w:pPr>
        <w:pStyle w:val="ListBullet"/>
        <w:spacing w:before="20" w:after="40"/>
      </w:pPr>
      <w:r>
        <w:rPr>
          <w:b/>
        </w:rPr>
        <w:t>Agglomerative:</w:t>
      </w:r>
      <w:r>
        <w:t xml:space="preserve"> </w:t>
      </w:r>
      <w:r>
        <w:rPr>
          <w:rFonts w:ascii="Consolas" w:hAnsi="Consolas"/>
          <w:color w:val="C7254E"/>
          <w:sz w:val="19"/>
        </w:rPr>
        <w:t>metric="cosine"</w:t>
      </w:r>
      <w:r>
        <w:t xml:space="preserve">, </w:t>
      </w:r>
      <w:r>
        <w:rPr>
          <w:rFonts w:ascii="Consolas" w:hAnsi="Consolas"/>
          <w:color w:val="C7254E"/>
          <w:sz w:val="19"/>
        </w:rPr>
        <w:t>linkage="average"</w:t>
      </w:r>
      <w:r>
        <w:t xml:space="preserve"> (fitted on dense 35-D LSA space).</w:t>
      </w:r>
    </w:p>
    <w:p>
      <w:pPr>
        <w:pStyle w:val="ListBullet"/>
        <w:spacing w:before="20" w:after="40"/>
      </w:pPr>
      <w:r>
        <w:rPr>
          <w:b/>
        </w:rPr>
        <w:t>NMF:</w:t>
      </w:r>
      <w:r>
        <w:t xml:space="preserve"> </w:t>
      </w:r>
      <w:r>
        <w:rPr>
          <w:rFonts w:ascii="Consolas" w:hAnsi="Consolas"/>
          <w:color w:val="C7254E"/>
          <w:sz w:val="19"/>
        </w:rPr>
        <w:t>init="nndsvda"</w:t>
      </w:r>
      <w:r>
        <w:t xml:space="preserve">, </w:t>
      </w:r>
      <w:r>
        <w:rPr>
          <w:rFonts w:ascii="Consolas" w:hAnsi="Consolas"/>
          <w:color w:val="C7254E"/>
          <w:sz w:val="19"/>
        </w:rPr>
        <w:t>max_iter=500</w:t>
      </w:r>
      <w:r>
        <w:t>.</w:t>
      </w:r>
    </w:p>
    <w:p>
      <w:pPr>
        <w:pStyle w:val="ListBullet"/>
        <w:spacing w:before="20" w:after="40"/>
      </w:pPr>
      <w:r>
        <w:rPr>
          <w:b/>
        </w:rPr>
        <w:t>LDA:</w:t>
      </w:r>
      <w:r>
        <w:t xml:space="preserve"> </w:t>
      </w:r>
      <w:r>
        <w:rPr>
          <w:rFonts w:ascii="Consolas" w:hAnsi="Consolas"/>
          <w:color w:val="C7254E"/>
          <w:sz w:val="19"/>
        </w:rPr>
        <w:t>max_iter=50</w:t>
      </w:r>
      <w:r>
        <w:t xml:space="preserve">, </w:t>
      </w:r>
      <w:r>
        <w:rPr>
          <w:rFonts w:ascii="Consolas" w:hAnsi="Consolas"/>
          <w:color w:val="C7254E"/>
          <w:sz w:val="19"/>
        </w:rPr>
        <w:t>learning_method="batch"</w:t>
      </w:r>
      <w:r>
        <w:t>.</w:t>
      </w: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b/>
        </w:rPr>
        <w:t>Topic Stability Bootstrapping (`compute_topic_stability`):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compute_topic_stability(X_dense, target_k=7, n_bootstraps=10)</w:t>
            </w:r>
          </w:p>
        </w:tc>
      </w:tr>
    </w:tbl>
    <w:p>
      <w:pPr>
        <w:spacing w:before="80" w:after="80"/>
      </w:pPr>
    </w:p>
    <w:p>
      <w:pPr>
        <w:pStyle w:val="ListBullet"/>
        <w:spacing w:before="20" w:after="40"/>
      </w:pPr>
      <w:r>
        <w:t xml:space="preserve">Adjust </w:t>
      </w:r>
      <w:r>
        <w:rPr>
          <w:rFonts w:ascii="Consolas" w:hAnsi="Consolas"/>
          <w:color w:val="C7254E"/>
          <w:sz w:val="19"/>
        </w:rPr>
        <w:t>n_bootstraps</w:t>
      </w:r>
      <w:r>
        <w:t xml:space="preserve"> (default: 10) to increase statistical power of consensus stability testing across randomized restarts.</w:t>
      </w:r>
    </w:p>
    <w:p>
      <w:pPr>
        <w:spacing w:before="40" w:after="40"/>
        <w:ind w:left="360"/>
      </w:pPr>
      <w:r>
        <w:rPr>
          <w:b/>
        </w:rPr>
        <w:t xml:space="preserve">4. </w:t>
      </w:r>
      <w:r>
        <w:rPr>
          <w:b/>
        </w:rPr>
        <w:t>Soft Multi-Topic Membership &amp; Interdisciplinarity Thresholds:</w:t>
      </w:r>
    </w:p>
    <w:p>
      <w:pPr>
        <w:pStyle w:val="ListBullet"/>
        <w:spacing w:before="20" w:after="40"/>
      </w:pPr>
      <w:r>
        <w:t>Evaluates continuous Dirichlet posterior topic distributions ($\theta_d$) from LDA.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is_interdisc = bool(top2_p &gt;= 0.20 or entropy &gt; 1.8)</w:t>
      </w:r>
      <w:r>
        <w:t>:</w:t>
      </w:r>
    </w:p>
    <w:p>
      <w:pPr>
        <w:pStyle w:val="ListBullet"/>
        <w:spacing w:before="20" w:after="40"/>
      </w:pPr>
      <w:r>
        <w:t xml:space="preserve">Adjust </w:t>
      </w:r>
      <w:r>
        <w:rPr>
          <w:rFonts w:ascii="Consolas" w:hAnsi="Consolas"/>
          <w:color w:val="C7254E"/>
          <w:sz w:val="19"/>
        </w:rPr>
        <w:t>top2_p</w:t>
      </w:r>
      <w:r>
        <w:t xml:space="preserve"> (default: 0.20) to define when a secondary topic has significant presence in a paper.</w:t>
      </w:r>
    </w:p>
    <w:p>
      <w:pPr>
        <w:pStyle w:val="ListBullet"/>
        <w:spacing w:before="20" w:after="40"/>
      </w:pPr>
      <w:r>
        <w:t xml:space="preserve">Adjust </w:t>
      </w:r>
      <w:r>
        <w:rPr>
          <w:rFonts w:ascii="Consolas" w:hAnsi="Consolas"/>
          <w:color w:val="C7254E"/>
          <w:sz w:val="19"/>
        </w:rPr>
        <w:t>entropy</w:t>
      </w:r>
      <w:r>
        <w:t xml:space="preserve"> threshold (default: 1.8 bits) to identify boundary-spanning papers across subfields.</w:t>
      </w:r>
    </w:p>
    <w:p>
      <w:pPr>
        <w:spacing w:before="40" w:after="40"/>
        <w:ind w:left="360"/>
      </w:pPr>
      <w:r>
        <w:rPr>
          <w:b/>
        </w:rPr>
        <w:t xml:space="preserve">5. </w:t>
      </w:r>
      <w:r>
        <w:rPr>
          <w:b/>
        </w:rPr>
        <w:t>c-TF-IDF Keyword Extraction Count (`compute_c_tfidf`):</w:t>
      </w:r>
    </w:p>
    <w:p>
      <w:pPr>
        <w:pStyle w:val="ListBullet"/>
        <w:spacing w:before="20" w:after="40"/>
      </w:pPr>
      <w:r>
        <w:t xml:space="preserve">Change </w:t>
      </w:r>
      <w:r>
        <w:rPr>
          <w:rFonts w:ascii="Consolas" w:hAnsi="Consolas"/>
          <w:color w:val="C7254E"/>
          <w:sz w:val="19"/>
        </w:rPr>
        <w:t>top_n=10</w:t>
      </w:r>
      <w:r>
        <w:t xml:space="preserve"> or </w:t>
      </w:r>
      <w:r>
        <w:rPr>
          <w:rFonts w:ascii="Consolas" w:hAnsi="Consolas"/>
          <w:color w:val="C7254E"/>
          <w:sz w:val="19"/>
        </w:rPr>
        <w:t>12</w:t>
      </w:r>
      <w:r>
        <w:t xml:space="preserve"> to extract more or fewer distinctive keywords per topic.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75569"/>
          <w:sz w:val="23"/>
        </w:rPr>
        <w:t>Phase 5: Social Network Analysis &amp; Longitudinal Evolution</w:t>
      </w:r>
    </w:p>
    <w:p>
      <w:pPr>
        <w:pStyle w:val="ListBullet"/>
        <w:spacing w:before="20" w:after="40"/>
      </w:pPr>
      <w:r>
        <w:rPr>
          <w:b/>
        </w:rPr>
        <w:t>File Location:</w:t>
      </w:r>
      <w:r>
        <w:t xml:space="preserve"> [</w:t>
      </w:r>
      <w:r>
        <w:rPr>
          <w:rFonts w:ascii="Consolas" w:hAnsi="Consolas"/>
          <w:color w:val="C7254E"/>
          <w:sz w:val="19"/>
        </w:rPr>
        <w:t>slr/src/pipeline_engine.py</w:t>
      </w:r>
      <w:r>
        <w:t xml:space="preserve">](../src/pipeline_engine.py), functions </w:t>
      </w:r>
      <w:r>
        <w:rPr>
          <w:rFonts w:ascii="Consolas" w:hAnsi="Consolas"/>
          <w:color w:val="C7254E"/>
          <w:sz w:val="19"/>
        </w:rPr>
        <w:t>run_phase5()</w:t>
      </w:r>
      <w:r>
        <w:t xml:space="preserve"> and </w:t>
      </w:r>
      <w:r>
        <w:rPr>
          <w:rFonts w:ascii="Consolas" w:hAnsi="Consolas"/>
          <w:color w:val="C7254E"/>
          <w:sz w:val="19"/>
        </w:rPr>
        <w:t>compute_temporal_topic_evolution()</w:t>
      </w:r>
    </w:p>
    <w:p>
      <w:pPr>
        <w:pStyle w:val="ListBullet"/>
        <w:spacing w:before="20" w:after="40"/>
      </w:pPr>
      <w:r>
        <w:rPr>
          <w:b/>
        </w:rPr>
        <w:t>What you can customize:</w:t>
      </w:r>
    </w:p>
    <w:p>
      <w:pPr>
        <w:spacing w:before="40" w:after="40"/>
        <w:ind w:left="360"/>
      </w:pPr>
      <w:r>
        <w:rPr>
          <w:b/>
        </w:rPr>
        <w:t xml:space="preserve">1. </w:t>
      </w:r>
      <w:r>
        <w:rPr>
          <w:b/>
        </w:rPr>
        <w:t>k-Nearest Neighbors Degree (`k_neighbors`):</w:t>
      </w:r>
    </w:p>
    <w:p>
      <w:pPr>
        <w:pStyle w:val="ListBullet"/>
        <w:spacing w:before="20" w:after="40"/>
      </w:pPr>
      <w:r>
        <w:t xml:space="preserve">Default </w:t>
      </w:r>
      <w:r>
        <w:rPr>
          <w:rFonts w:ascii="Consolas" w:hAnsi="Consolas"/>
          <w:color w:val="C7254E"/>
          <w:sz w:val="19"/>
        </w:rPr>
        <w:t>k_neighbors=8</w:t>
      </w:r>
      <w:r>
        <w:t>. Controls how many edges each paper establishes in the similarity graph.</w:t>
      </w:r>
    </w:p>
    <w:p>
      <w:pPr>
        <w:spacing w:before="40" w:after="40"/>
        <w:ind w:left="360"/>
      </w:pPr>
      <w:r>
        <w:rPr>
          <w:b/>
        </w:rPr>
        <w:t xml:space="preserve">2. </w:t>
      </w:r>
      <w:r>
        <w:rPr>
          <w:b/>
        </w:rPr>
        <w:t>Cosine Similarity Threshold (Line ~375):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sim = float(1.0 - distances[i, j_idx])</w:t>
              <w:br/>
              <w:t xml:space="preserve">     if sim &gt; 0.05:  # Minimum edge weight threshold</w:t>
              <w:br/>
              <w:t xml:space="preserve">         G.add_edge(i, neighbor, weight=sim)</w:t>
            </w:r>
          </w:p>
        </w:tc>
      </w:tr>
    </w:tbl>
    <w:p>
      <w:pPr>
        <w:spacing w:before="80" w:after="80"/>
      </w:pPr>
    </w:p>
    <w:p>
      <w:pPr>
        <w:spacing w:before="40" w:after="40"/>
        <w:ind w:left="360"/>
      </w:pPr>
      <w:r>
        <w:rPr>
          <w:b/>
        </w:rPr>
        <w:t xml:space="preserve">3. </w:t>
      </w:r>
      <w:r>
        <w:rPr>
          <w:b/>
        </w:rPr>
        <w:t>Longitudinal Epoch Time-Bins (`compute_temporal_topic_evolution`):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time_bins = [</w:t>
              <w:br/>
              <w:t xml:space="preserve">         ("Foundational (2020-2021)", 2020, 2021),</w:t>
              <w:br/>
              <w:t xml:space="preserve">         ("Consolidation (2022-2023)", 2022, 2023),</w:t>
              <w:br/>
              <w:t xml:space="preserve">         ("Modern/Expansion (2024-2026)", 2024, 2026)</w:t>
              <w:br/>
              <w:t xml:space="preserve">     ]</w:t>
            </w:r>
          </w:p>
        </w:tc>
      </w:tr>
    </w:tbl>
    <w:p>
      <w:pPr>
        <w:spacing w:before="80" w:after="80"/>
      </w:pPr>
    </w:p>
    <w:p>
      <w:pPr>
        <w:pStyle w:val="ListBullet"/>
        <w:spacing w:before="20" w:after="40"/>
      </w:pPr>
      <w:r>
        <w:t>Modify year intervals to alter how papers are grouped into historical and modern research epochs for alluvial/Sankey flow tracking.</w:t>
      </w:r>
    </w:p>
    <w:p>
      <w:pPr>
        <w:spacing w:before="40" w:after="40"/>
        <w:ind w:left="360"/>
      </w:pPr>
      <w:r>
        <w:rPr>
          <w:b/>
        </w:rPr>
        <w:t xml:space="preserve">4. </w:t>
      </w:r>
      <w:r>
        <w:rPr>
          <w:b/>
        </w:rPr>
        <w:t>Live Dashboard Output Path:</w:t>
      </w:r>
    </w:p>
    <w:p>
      <w:pPr>
        <w:pStyle w:val="ListBullet"/>
        <w:spacing w:before="20" w:after="40"/>
      </w:pPr>
      <w:r>
        <w:t xml:space="preserve">Exports Gephi </w:t>
      </w:r>
      <w:r>
        <w:rPr>
          <w:rFonts w:ascii="Consolas" w:hAnsi="Consolas"/>
          <w:color w:val="C7254E"/>
          <w:sz w:val="19"/>
        </w:rPr>
        <w:t>.gexf</w:t>
      </w:r>
      <w:r>
        <w:t xml:space="preserve"> file to </w:t>
      </w:r>
      <w:r>
        <w:rPr>
          <w:rFonts w:ascii="Consolas" w:hAnsi="Consolas"/>
          <w:color w:val="C7254E"/>
          <w:sz w:val="19"/>
        </w:rPr>
        <w:t>slr/outputs/network/phase5_cluster_network.gexf</w:t>
      </w:r>
      <w:r>
        <w:t>.</w:t>
      </w:r>
    </w:p>
    <w:p>
      <w:pPr>
        <w:pStyle w:val="ListBullet"/>
        <w:spacing w:before="20" w:after="40"/>
      </w:pPr>
      <w:r>
        <w:t xml:space="preserve">Exports temporal trajectory flow links to </w:t>
      </w:r>
      <w:r>
        <w:rPr>
          <w:rFonts w:ascii="Consolas" w:hAnsi="Consolas"/>
          <w:color w:val="C7254E"/>
          <w:sz w:val="19"/>
        </w:rPr>
        <w:t>slr/outputs/network/phase5_temporal_topic_evolution.csv</w:t>
      </w:r>
      <w:r>
        <w:t>.</w:t>
      </w:r>
    </w:p>
    <w:p>
      <w:pPr>
        <w:pStyle w:val="ListBullet"/>
        <w:spacing w:before="20" w:after="40"/>
      </w:pPr>
      <w:r>
        <w:t xml:space="preserve">Synchronizes the interactive dashboard at </w:t>
      </w:r>
      <w:r>
        <w:rPr>
          <w:rFonts w:ascii="Consolas" w:hAnsi="Consolas"/>
          <w:color w:val="C7254E"/>
          <w:sz w:val="19"/>
        </w:rPr>
        <w:t>docs/index.html</w:t>
      </w:r>
      <w:r>
        <w:t>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Summary Checklist for Making Updates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want to do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File to edit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Variable or Function to change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Add an off-topic keyword to exclude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EXCLUDE_TERMS</w:t>
            </w:r>
            <w:r>
              <w:rPr>
                <w:sz w:val="19"/>
              </w:rPr>
              <w:t xml:space="preserve"> list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Add a priority MIR concept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PRIORITY_TERMS</w:t>
            </w:r>
            <w:r>
              <w:rPr>
                <w:sz w:val="19"/>
              </w:rPr>
              <w:t xml:space="preserve"> list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Bind a new 2-word technical phrase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PHRASE_COLLOCATIONS</w:t>
            </w:r>
            <w:r>
              <w:rPr>
                <w:sz w:val="19"/>
              </w:rPr>
              <w:t xml:space="preserve"> list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Adjust automated PMI sensitivity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mine_pmi_collocations(min_npmi=...)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Filter out an over-represented word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EXTRA_STOPWORDS</w:t>
            </w:r>
            <w:r>
              <w:rPr>
                <w:sz w:val="19"/>
              </w:rPr>
              <w:t xml:space="preserve"> set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Change the number of topics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  <w:r>
              <w:rPr>
                <w:sz w:val="19"/>
              </w:rPr>
              <w:t xml:space="preserve"> (or CLI / UI)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target_k</w:t>
            </w:r>
            <w:r>
              <w:rPr>
                <w:sz w:val="19"/>
              </w:rPr>
              <w:t xml:space="preserve"> parameter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Change the LSA dimension count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TruncatedSVD(n_components=...)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Adjust soft topic crossover cutoff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top2_p &gt;= 0.20 or entropy &gt; 1.8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Adjust stability bootstrap iterations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compute_topic_stability(n_bootstraps=...)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Adjust network edge density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k_neighbors</w:t>
            </w:r>
            <w:r>
              <w:rPr>
                <w:sz w:val="19"/>
              </w:rPr>
              <w:t xml:space="preserve"> parameter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Redefine temporal historical epochs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slr/src/pipeline_engine.py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time_bins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C7254E"/>
                <w:sz w:val="19"/>
              </w:rPr>
              <w:t>compute_temporal_topic_evolution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