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0" w:after="0" w:line="466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4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40"/>
        </w:rPr>
        <w:t>РОССИЙСКИЙ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40"/>
        </w:rPr>
        <w:t>УНИВЕРСИТЕТ</w:t>
      </w:r>
      <w:r>
        <w:rPr>
          <w:rFonts w:ascii="Times New Roman"/>
          <w:color w:val="222222"/>
          <w:spacing w:val="39"/>
          <w:sz w:val="4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40"/>
        </w:rPr>
        <w:t>ДРУЖБЫ</w:t>
      </w:r>
      <w:r>
        <w:rPr>
          <w:rFonts w:ascii="FEENTF+DejaVuSans-Bold"/>
          <w:b w:val="on"/>
          <w:color w:val="000000"/>
          <w:spacing w:val="0"/>
          <w:sz w:val="40"/>
        </w:rPr>
      </w:r>
    </w:p>
    <w:p>
      <w:pPr>
        <w:pStyle w:val="Normal"/>
        <w:framePr w:w="10256" w:x="1140" w:y="1449"/>
        <w:widowControl w:val="off"/>
        <w:autoSpaceDE w:val="off"/>
        <w:autoSpaceDN w:val="off"/>
        <w:spacing w:before="94" w:after="0" w:line="466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4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40"/>
        </w:rPr>
        <w:t>НАРОДОВ</w:t>
      </w:r>
      <w:r>
        <w:rPr>
          <w:rFonts w:ascii="FEENTF+DejaVuSans-Bold"/>
          <w:b w:val="on"/>
          <w:color w:val="000000"/>
          <w:spacing w:val="0"/>
          <w:sz w:val="4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NSOIA+DejaVuSans-BoldOblique"/>
          <w:b w:val="on"/>
          <w:color w:val="000000"/>
          <w:spacing w:val="0"/>
          <w:sz w:val="30"/>
        </w:rPr>
      </w:pP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Факультет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физико-математических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естественных</w:t>
      </w:r>
      <w:r>
        <w:rPr>
          <w:rFonts w:ascii="RNSOIA+DejaVuSans-BoldOblique"/>
          <w:b w:val="on"/>
          <w:color w:val="000000"/>
          <w:spacing w:val="0"/>
          <w:sz w:val="30"/>
        </w:rPr>
      </w:r>
    </w:p>
    <w:p>
      <w:pPr>
        <w:pStyle w:val="Normal"/>
        <w:framePr w:w="10395" w:x="1140" w:y="282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RNSOIA+DejaVuSans-BoldOblique"/>
          <w:b w:val="on"/>
          <w:color w:val="000000"/>
          <w:spacing w:val="0"/>
          <w:sz w:val="30"/>
        </w:rPr>
      </w:pP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наук</w:t>
      </w:r>
      <w:r>
        <w:rPr>
          <w:rFonts w:ascii="RNSOIA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RNSOIA+DejaVuSans-BoldOblique"/>
          <w:b w:val="on"/>
          <w:color w:val="000000"/>
          <w:spacing w:val="0"/>
          <w:sz w:val="3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30"/>
        </w:rPr>
        <w:t>направление: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Компьютерные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и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информационные</w:t>
      </w:r>
      <w:r>
        <w:rPr>
          <w:rFonts w:ascii="RNSOIA+DejaVuSans-BoldOblique"/>
          <w:b w:val="on"/>
          <w:color w:val="000000"/>
          <w:spacing w:val="0"/>
          <w:sz w:val="30"/>
        </w:rPr>
      </w:r>
    </w:p>
    <w:p>
      <w:pPr>
        <w:pStyle w:val="Normal"/>
        <w:framePr w:w="9979" w:x="1140" w:y="3902"/>
        <w:widowControl w:val="off"/>
        <w:autoSpaceDE w:val="off"/>
        <w:autoSpaceDN w:val="off"/>
        <w:spacing w:before="71" w:after="0" w:line="349" w:lineRule="exact"/>
        <w:ind w:left="0" w:right="0" w:firstLine="0"/>
        <w:jc w:val="left"/>
        <w:rPr>
          <w:rFonts w:ascii="RNSOIA+DejaVuSans-BoldOblique"/>
          <w:b w:val="on"/>
          <w:color w:val="000000"/>
          <w:spacing w:val="0"/>
          <w:sz w:val="30"/>
        </w:rPr>
      </w:pP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30"/>
        </w:rPr>
        <w:t>науки</w:t>
      </w:r>
      <w:r>
        <w:rPr>
          <w:rFonts w:ascii="RNSOIA+DejaVuSans-BoldOblique"/>
          <w:b w:val="on"/>
          <w:color w:val="000000"/>
          <w:spacing w:val="0"/>
          <w:sz w:val="30"/>
        </w:rPr>
      </w:r>
    </w:p>
    <w:p>
      <w:pPr>
        <w:pStyle w:val="Normal"/>
        <w:framePr w:w="5136" w:x="1140" w:y="5002"/>
        <w:widowControl w:val="off"/>
        <w:autoSpaceDE w:val="off"/>
        <w:autoSpaceDN w:val="off"/>
        <w:spacing w:before="0" w:after="0" w:line="34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3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30"/>
        </w:rPr>
        <w:t>Лабораторная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30"/>
        </w:rPr>
        <w:t>работа</w:t>
      </w:r>
      <w:r>
        <w:rPr>
          <w:rFonts w:ascii="Times New Roman"/>
          <w:color w:val="222222"/>
          <w:spacing w:val="29"/>
          <w:sz w:val="3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30"/>
        </w:rPr>
        <w:t>№7</w:t>
      </w:r>
      <w:r>
        <w:rPr>
          <w:rFonts w:ascii="FEENTF+DejaVuSans-Bold"/>
          <w:b w:val="on"/>
          <w:color w:val="000000"/>
          <w:spacing w:val="0"/>
          <w:sz w:val="30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RNSOIA+DejaVuSans-BoldOblique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дисциплина: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24"/>
        </w:rPr>
        <w:t>Архитектура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24"/>
        </w:rPr>
        <w:t>компьютеров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24"/>
        </w:rPr>
        <w:t>и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24"/>
        </w:rPr>
        <w:t>операционные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RNSOIA+DejaVuSans-BoldOblique" w:hAnsi="RNSOIA+DejaVuSans-BoldOblique" w:cs="RNSOIA+DejaVuSans-BoldOblique"/>
          <w:b w:val="on"/>
          <w:color w:val="222222"/>
          <w:spacing w:val="0"/>
          <w:sz w:val="24"/>
        </w:rPr>
        <w:t>системы</w:t>
      </w:r>
      <w:r>
        <w:rPr>
          <w:rFonts w:ascii="RNSOIA+DejaVuSans-BoldOblique"/>
          <w:b w:val="on"/>
          <w:color w:val="000000"/>
          <w:spacing w:val="0"/>
          <w:sz w:val="24"/>
        </w:rPr>
      </w:r>
    </w:p>
    <w:p>
      <w:pPr>
        <w:pStyle w:val="Normal"/>
        <w:framePr w:w="10602" w:x="1140" w:y="5657"/>
        <w:widowControl w:val="off"/>
        <w:autoSpaceDE w:val="off"/>
        <w:autoSpaceDN w:val="off"/>
        <w:spacing w:before="307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студент: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Гробман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Александр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Евгеньевич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2839" w:x="1140" w:y="67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Группа: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НКАбд-02-23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2177" w:x="1140" w:y="733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Цель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работы</w:t>
      </w:r>
      <w:r>
        <w:rPr>
          <w:rFonts w:ascii="FEENTF+DejaVuSans-Bold"/>
          <w:b w:val="on"/>
          <w:color w:val="000000"/>
          <w:spacing w:val="0"/>
          <w:sz w:val="24"/>
        </w:rPr>
      </w:r>
    </w:p>
    <w:p>
      <w:pPr>
        <w:pStyle w:val="Normal"/>
        <w:framePr w:w="9857" w:x="1140" w:y="78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Изучение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команд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условного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безусловного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переходов.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Приобретение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навыков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857" w:x="1140" w:y="7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написания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использованием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переходов.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Знакомство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назначением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857" w:x="1140" w:y="78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структурой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листинга.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545" w:x="1140" w:y="89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Задание</w:t>
      </w:r>
      <w:r>
        <w:rPr>
          <w:rFonts w:ascii="FEENTF+DejaVuSans-Bold"/>
          <w:b w:val="on"/>
          <w:color w:val="000000"/>
          <w:spacing w:val="0"/>
          <w:sz w:val="24"/>
        </w:rPr>
      </w:r>
    </w:p>
    <w:p>
      <w:pPr>
        <w:pStyle w:val="Normal"/>
        <w:framePr w:w="5058" w:x="1620" w:y="95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Реализация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NASM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5058" w:x="1620" w:y="9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Изучение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структуры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листинга.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5058" w:x="1620" w:y="95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Задания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работы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345" w:x="1140" w:y="1059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Теория</w:t>
      </w:r>
      <w:r>
        <w:rPr>
          <w:rFonts w:ascii="FEENTF+DejaVuSans-Bold"/>
          <w:b w:val="on"/>
          <w:color w:val="000000"/>
          <w:spacing w:val="0"/>
          <w:sz w:val="24"/>
        </w:rPr>
      </w:r>
    </w:p>
    <w:p>
      <w:pPr>
        <w:pStyle w:val="Normal"/>
        <w:framePr w:w="10037" w:x="1140" w:y="111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реализации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ветвлений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ассемблере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используются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называемые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команды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037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передачи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управления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перехода.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Можно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выделить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2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типа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037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переходов: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037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условный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переход–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или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определенную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037" w:x="1140" w:y="111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точку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зависимости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проверки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условия.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435" w:x="1140" w:y="125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•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безусловный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–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передачи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управления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определенную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435" w:x="1140" w:y="125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точку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без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каких-либо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условий.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Безусловный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переход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инструкцией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cmp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является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одной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инструкций,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позволяет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сравнить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выставляет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флаги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зависимости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результата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сравнения.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cmp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является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командой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сравнения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двух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операндов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такой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же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формат,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команда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вычитания.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Листинг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(в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рамках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понятийного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аппарата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NASM)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—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это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один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выходных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файлов,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создаваемых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транслятором.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Он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имееттекстовый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вид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нужен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отладке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как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кроме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самой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содержит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дополнительную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198" w:x="1140" w:y="1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информацию.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81" w:x="1140" w:y="115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Выполнение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лабораторной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работы</w:t>
      </w:r>
      <w:r>
        <w:rPr>
          <w:rFonts w:ascii="FEENTF+DejaVuSans-Bold"/>
          <w:b w:val="on"/>
          <w:color w:val="000000"/>
          <w:spacing w:val="0"/>
          <w:sz w:val="24"/>
        </w:rPr>
      </w:r>
    </w:p>
    <w:p>
      <w:pPr>
        <w:pStyle w:val="Normal"/>
        <w:framePr w:w="6681" w:x="1140" w:y="1157"/>
        <w:widowControl w:val="off"/>
        <w:autoSpaceDE w:val="off"/>
        <w:autoSpaceDN w:val="off"/>
        <w:spacing w:before="307" w:after="0" w:line="233" w:lineRule="exact"/>
        <w:ind w:left="48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1.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Символьные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численные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данные</w:t>
      </w:r>
      <w:r>
        <w:rPr>
          <w:rFonts w:ascii="Times New Roman"/>
          <w:color w:val="222222"/>
          <w:spacing w:val="20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/>
          <w:b w:val="on"/>
          <w:color w:val="222222"/>
          <w:spacing w:val="0"/>
          <w:sz w:val="20"/>
        </w:rPr>
        <w:t>NASM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6681" w:x="1140" w:y="1157"/>
        <w:widowControl w:val="off"/>
        <w:autoSpaceDE w:val="off"/>
        <w:autoSpaceDN w:val="off"/>
        <w:spacing w:before="32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lab7-1.asm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ввожу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туда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листинга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3695" w:x="1140" w:y="9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запускаем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Таким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образом,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использование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_label2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меняет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порядок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исполнения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позволяет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выполнить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начиная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метки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_label2,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пропустив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вывод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первого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сообщения.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Изменю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программу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таким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образом,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чтобы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выводила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сначала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‘Сообщение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№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2’,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потом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‘Сообщение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№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1’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завершала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работу.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этого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изменяю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текст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249" w:x="1140" w:y="114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соответствии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листингом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7.2.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57pt;margin-top:138pt;z-index:-3;width:438pt;height:338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57pt;margin-top:510pt;z-index:-7;width:206pt;height:50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21" w:x="1140" w:y="8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Запускаем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598" w:x="1140" w:y="10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Затем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изменяю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добавив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начале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_label3,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598" w:x="1140" w:y="10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_label2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конце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метки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_label3,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_label1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добавляю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конце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метки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598" w:x="1140" w:y="102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222222"/>
          <w:spacing w:val="0"/>
          <w:sz w:val="20"/>
        </w:rPr>
        <w:t>_label2,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добавляю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_end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конце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метки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jmp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_label1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57pt;margin-top:57pt;z-index:-11;width:437pt;height:360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57pt;margin-top:451pt;z-index:-15;width:228pt;height:4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21" w:x="1140" w:y="8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Запускаем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458" w:x="1140" w:y="104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Рассмотрим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программу,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которая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определяет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выводит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экран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наибольшую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458" w:x="1140" w:y="10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3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целочисленных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переменных: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A,B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C.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Значения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A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C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задаются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программе,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458" w:x="1140" w:y="10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значение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B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вводиться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клавиатуры.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6990" w:x="1140" w:y="114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lab7-2.asm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каталоге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~/work/arch-pc/lab07.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7pt;margin-top:57pt;z-index:-19;width:436pt;height:35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57pt;margin-top:444pt;z-index:-23;width:236pt;height:68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367" w:x="1140" w:y="87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исполняемый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проверьте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работу.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5381" w:x="1620" w:y="104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2.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Изучение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структуры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файлы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листинга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7322" w:x="1140" w:y="109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Создаю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lab7-2.asm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389" w:x="1140" w:y="114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Открываю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листинга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lab7-2.lst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текстового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редактора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внимательно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389" w:x="1140" w:y="114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изучаю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формат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содержимое.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8292" w:x="1140" w:y="12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представленных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трех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строчках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содержаться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следующие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данные: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“2”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номер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“;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Функция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вычисления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длинны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сообщения”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комментарий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коду,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адреса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машинного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“3”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номер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-2"/>
          <w:sz w:val="20"/>
        </w:rPr>
        <w:t>“slen”</w:t>
      </w:r>
      <w:r>
        <w:rPr>
          <w:rFonts w:ascii="Times New Roman"/>
          <w:color w:val="222222"/>
          <w:spacing w:val="16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название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функции,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имеет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адреса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машинного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“4”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номер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строки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“00000000”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адрес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строки,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“53”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машинный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“push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ebx”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-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исходный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текст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программы,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“push”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помещает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“ebx”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843" w:x="1140" w:y="1375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стек.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57pt;margin-top:57pt;z-index:-27;width:438pt;height:368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57pt;margin-top:459pt;z-index:-31;width:197pt;height:48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57pt;margin-top:634pt;z-index:-35;width:410pt;height:4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04" w:x="1140" w:y="11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Возвращаемся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/>
          <w:b w:val="on"/>
          <w:color w:val="222222"/>
          <w:spacing w:val="0"/>
          <w:sz w:val="20"/>
        </w:rPr>
        <w:t>lab7-2.asm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9297" w:x="1140" w:y="16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Открываю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программой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lab7-2.asm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выбранной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9297" w:x="1140" w:y="16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двумя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операндами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удаляю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выделенный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969" w:x="1140" w:y="309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выходе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получаю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одного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файла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из-за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ошибки:инструкция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mov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(единственная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969" w:x="1140" w:y="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коде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содержит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два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операнда)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может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работать,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имея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только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один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969" w:x="1140" w:y="309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операнд,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из-за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чего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нарушается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кода.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5503" w:x="1620" w:y="42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3.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Задания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для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самостоятельной</w:t>
      </w:r>
      <w:r>
        <w:rPr>
          <w:rFonts w:ascii="Times New Roman"/>
          <w:color w:val="222222"/>
          <w:spacing w:val="19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работы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1802" w:x="1140" w:y="47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первый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номер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945" w:x="1140" w:y="133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второй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номер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57pt;margin-top:122pt;z-index:-39;width:100pt;height:2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57pt;margin-top:261pt;z-index:-43;width:438pt;height:35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57pt;margin-top:625pt;z-index:-47;width:210pt;height:3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57pt;margin-top:691pt;z-index:-51;width:130pt;height:3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378" w:x="1620" w:y="255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0"/>
        </w:rPr>
      </w:pPr>
      <w:r>
        <w:rPr>
          <w:rFonts w:ascii="PSOCCE+DejaVuSans"/>
          <w:color w:val="222222"/>
          <w:spacing w:val="-7"/>
          <w:sz w:val="20"/>
        </w:rPr>
        <w:t>5.</w:t>
      </w:r>
      <w:r>
        <w:rPr>
          <w:rFonts w:ascii="Times New Roman"/>
          <w:color w:val="222222"/>
          <w:spacing w:val="94"/>
          <w:sz w:val="20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0"/>
        </w:rPr>
        <w:t>Вывод</w:t>
      </w:r>
      <w:r>
        <w:rPr>
          <w:rFonts w:ascii="FEENTF+DejaVuSans-Bold"/>
          <w:b w:val="on"/>
          <w:color w:val="000000"/>
          <w:spacing w:val="0"/>
          <w:sz w:val="20"/>
        </w:rPr>
      </w:r>
    </w:p>
    <w:p>
      <w:pPr>
        <w:pStyle w:val="Normal"/>
        <w:framePr w:w="10793" w:x="1140" w:y="311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помощью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данной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лабораторной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работы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я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освоила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арифметические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инструкции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языка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793" w:x="1140" w:y="3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ассемблер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/>
          <w:color w:val="222222"/>
          <w:spacing w:val="0"/>
          <w:sz w:val="20"/>
        </w:rPr>
        <w:t>NASM,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что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пригодится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мне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при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выполнении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последующих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793" w:x="1140" w:y="311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лабораторных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работ.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4862" w:x="1140" w:y="41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FEENTF+DejaVuSans-Bold"/>
          <w:b w:val="on"/>
          <w:color w:val="000000"/>
          <w:spacing w:val="0"/>
          <w:sz w:val="24"/>
        </w:rPr>
      </w:pP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Отправляем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файлы</w:t>
      </w:r>
      <w:r>
        <w:rPr>
          <w:rFonts w:ascii="Times New Roman"/>
          <w:color w:val="222222"/>
          <w:spacing w:val="23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на</w:t>
      </w:r>
      <w:r>
        <w:rPr>
          <w:rFonts w:ascii="Times New Roman"/>
          <w:color w:val="222222"/>
          <w:spacing w:val="24"/>
          <w:sz w:val="24"/>
        </w:rPr>
        <w:t xml:space="preserve"> </w:t>
      </w:r>
      <w:r>
        <w:rPr>
          <w:rFonts w:ascii="FEENTF+DejaVuSans-Bold" w:hAnsi="FEENTF+DejaVuSans-Bold" w:cs="FEENTF+DejaVuSans-Bold"/>
          <w:b w:val="on"/>
          <w:color w:val="222222"/>
          <w:spacing w:val="0"/>
          <w:sz w:val="24"/>
        </w:rPr>
        <w:t>гитхаб.</w:t>
      </w:r>
      <w:r>
        <w:rPr>
          <w:rFonts w:ascii="FEENTF+DejaVuSans-Bold"/>
          <w:b w:val="on"/>
          <w:color w:val="000000"/>
          <w:spacing w:val="0"/>
          <w:sz w:val="24"/>
        </w:rPr>
      </w:r>
    </w:p>
    <w:p>
      <w:pPr>
        <w:pStyle w:val="Normal"/>
        <w:framePr w:w="10427" w:x="1140" w:y="473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 w:hAnsi="PSOCCE+DejaVuSans" w:cs="PSOCCE+DejaVuSans"/>
          <w:color w:val="222222"/>
          <w:spacing w:val="0"/>
          <w:sz w:val="20"/>
        </w:rPr>
        <w:t>Ссылка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на</w:t>
      </w:r>
      <w:r>
        <w:rPr>
          <w:rFonts w:ascii="Times New Roman"/>
          <w:color w:val="222222"/>
          <w:spacing w:val="14"/>
          <w:sz w:val="20"/>
        </w:rPr>
        <w:t xml:space="preserve"> </w:t>
      </w:r>
      <w:r>
        <w:rPr>
          <w:rFonts w:ascii="PSOCCE+DejaVuSans" w:hAnsi="PSOCCE+DejaVuSans" w:cs="PSOCCE+DejaVuSans"/>
          <w:color w:val="222222"/>
          <w:spacing w:val="0"/>
          <w:sz w:val="20"/>
        </w:rPr>
        <w:t>отчёт</w:t>
      </w:r>
      <w:r>
        <w:rPr>
          <w:rFonts w:ascii="Times New Roman"/>
          <w:color w:val="222222"/>
          <w:spacing w:val="13"/>
          <w:sz w:val="20"/>
        </w:rPr>
        <w:t xml:space="preserve"> </w:t>
      </w:r>
      <w:r>
        <w:rPr>
          <w:rFonts w:ascii="PSOCCE+DejaVuSans"/>
          <w:color w:val="0000ee"/>
          <w:spacing w:val="0"/>
          <w:sz w:val="20"/>
          <w:u w:val="single"/>
        </w:rPr>
        <w:t>https://github.com/DaOneme/AEGrobman_study_2023</w:t>
      </w:r>
      <w:r>
        <w:rPr>
          <w:rFonts w:ascii="PSOCCE+DejaVuSans"/>
          <w:color w:val="0000ee"/>
          <w:spacing w:val="0"/>
          <w:sz w:val="20"/>
        </w:rPr>
        <w:t>-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427" w:x="1140" w:y="47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0000ee"/>
          <w:spacing w:val="0"/>
          <w:sz w:val="20"/>
          <w:u w:val="single"/>
        </w:rPr>
        <w:t>2024_arhpc/tree/main/Labs/Lab0</w:t>
      </w:r>
      <w:r>
        <w:rPr>
          <w:rFonts w:ascii="PSOCCE+DejaVuSans"/>
          <w:color w:val="0000ee"/>
          <w:spacing w:val="0"/>
          <w:sz w:val="20"/>
        </w:rPr>
        <w:t>6</w:t>
      </w:r>
      <w:r>
        <w:rPr>
          <w:rFonts w:ascii="Times New Roman"/>
          <w:color w:val="0000ee"/>
          <w:spacing w:val="13"/>
          <w:sz w:val="20"/>
        </w:rPr>
        <w:t xml:space="preserve"> </w:t>
      </w:r>
      <w:r>
        <w:rPr>
          <w:rFonts w:ascii="PSOCCE+DejaVuSans"/>
          <w:color w:val="0000ee"/>
          <w:spacing w:val="0"/>
          <w:sz w:val="20"/>
          <w:u w:val="single"/>
        </w:rPr>
        <w:t>(https://github.com/DaOneme/AEGrobman_study_2023</w:t>
      </w:r>
      <w:r>
        <w:rPr>
          <w:rFonts w:ascii="PSOCCE+DejaVuSans"/>
          <w:color w:val="0000ee"/>
          <w:spacing w:val="0"/>
          <w:sz w:val="20"/>
        </w:rPr>
        <w:t>-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framePr w:w="10427" w:x="1140" w:y="4734"/>
        <w:widowControl w:val="off"/>
        <w:autoSpaceDE w:val="off"/>
        <w:autoSpaceDN w:val="off"/>
        <w:spacing w:before="47" w:after="0" w:line="233" w:lineRule="exact"/>
        <w:ind w:left="0" w:right="0" w:firstLine="0"/>
        <w:jc w:val="left"/>
        <w:rPr>
          <w:rFonts w:ascii="PSOCCE+DejaVuSans"/>
          <w:color w:val="000000"/>
          <w:spacing w:val="0"/>
          <w:sz w:val="20"/>
        </w:rPr>
      </w:pPr>
      <w:r>
        <w:rPr>
          <w:rFonts w:ascii="PSOCCE+DejaVuSans"/>
          <w:color w:val="0000ee"/>
          <w:spacing w:val="0"/>
          <w:sz w:val="20"/>
          <w:u w:val="single"/>
        </w:rPr>
        <w:t>2024_arhpc/tree/main/Labs/Lab06</w:t>
      </w:r>
      <w:r>
        <w:rPr>
          <w:rFonts w:ascii="PSOCCE+DejaVuSans"/>
          <w:color w:val="0000ee"/>
          <w:spacing w:val="0"/>
          <w:sz w:val="20"/>
        </w:rPr>
        <w:t>)</w:t>
      </w:r>
      <w:r>
        <w:rPr>
          <w:rFonts w:ascii="PSOCCE+DejaVuSans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57pt;margin-top:57pt;z-index:-55;width:110pt;height:5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0pt;margin-top:0pt;z-index:-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FEENTF+DejaVuSans-Bold">
    <w:panose1 w:val="020b08030306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2C8FF167-0000-0000-0000-000000000000}"/>
  </w:font>
  <w:font w:name="RNSOIA+DejaVuSans-BoldOblique">
    <w:panose1 w:val="020b08030303040b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F000BDE4-0000-0000-0000-000000000000}"/>
  </w:font>
  <w:font w:name="PSOCCE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88FC477-0000-0000-0000-000000000000}"/>
  </w:font>
  <w:font w:name="PSOCCE+DejaVuSans">
    <w:panose1 w:val="020b06030308040202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788FC47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styles" Target="styles.xml" /><Relationship Id="rId17" Type="http://schemas.openxmlformats.org/officeDocument/2006/relationships/fontTable" Target="fontTable.xml" /><Relationship Id="rId18" Type="http://schemas.openxmlformats.org/officeDocument/2006/relationships/settings" Target="settings.xml" /><Relationship Id="rId19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7</Pages>
  <Words>534</Words>
  <Characters>3438</Characters>
  <Application>Aspose</Application>
  <DocSecurity>0</DocSecurity>
  <Lines>82</Lines>
  <Paragraphs>82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3886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s6.aconvert.com</dc:creator>
  <lastModifiedBy>s6.aconvert.com</lastModifiedBy>
  <revision>1</revision>
  <dcterms:created xmlns:xsi="http://www.w3.org/2001/XMLSchema-instance" xmlns:dcterms="http://purl.org/dc/terms/" xsi:type="dcterms:W3CDTF">2024-01-22T09:26:21-07:00</dcterms:created>
  <dcterms:modified xmlns:xsi="http://www.w3.org/2001/XMLSchema-instance" xmlns:dcterms="http://purl.org/dc/terms/" xsi:type="dcterms:W3CDTF">2024-01-22T09:26:21-07:00</dcterms:modified>
</coreProperties>
</file>