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4B76" w:rsidRDefault="00D0720A">
      <w:pPr>
        <w:pStyle w:val="Title"/>
        <w:jc w:val="center"/>
        <w:rPr>
          <w:b/>
          <w:sz w:val="36"/>
          <w:szCs w:val="36"/>
        </w:rPr>
      </w:pPr>
      <w:r>
        <w:rPr>
          <w:b/>
          <w:sz w:val="36"/>
          <w:szCs w:val="36"/>
        </w:rPr>
        <w:t>Linkage mapping and genome annotation give novel insights into gene family expansions and regional recombination rate variation in the painted lady (</w:t>
      </w:r>
      <w:r>
        <w:rPr>
          <w:b/>
          <w:i/>
          <w:sz w:val="36"/>
          <w:szCs w:val="36"/>
        </w:rPr>
        <w:t xml:space="preserve">Vanessa </w:t>
      </w:r>
      <w:proofErr w:type="spellStart"/>
      <w:r>
        <w:rPr>
          <w:b/>
          <w:i/>
          <w:sz w:val="36"/>
          <w:szCs w:val="36"/>
        </w:rPr>
        <w:t>cardui</w:t>
      </w:r>
      <w:proofErr w:type="spellEnd"/>
      <w:r>
        <w:rPr>
          <w:b/>
          <w:sz w:val="36"/>
          <w:szCs w:val="36"/>
        </w:rPr>
        <w:t>) butterfly</w:t>
      </w:r>
    </w:p>
    <w:p w:rsidR="00664B76" w:rsidRDefault="00664B76">
      <w:pPr>
        <w:spacing w:line="312" w:lineRule="auto"/>
        <w:rPr>
          <w:sz w:val="24"/>
          <w:szCs w:val="24"/>
        </w:rPr>
      </w:pPr>
    </w:p>
    <w:p w:rsidR="00664B76" w:rsidRDefault="00D0720A">
      <w:pPr>
        <w:spacing w:line="312" w:lineRule="auto"/>
        <w:jc w:val="both"/>
        <w:rPr>
          <w:sz w:val="24"/>
          <w:szCs w:val="24"/>
        </w:rPr>
      </w:pPr>
      <w:proofErr w:type="spellStart"/>
      <w:r>
        <w:rPr>
          <w:sz w:val="24"/>
          <w:szCs w:val="24"/>
        </w:rPr>
        <w:t>Shipilina</w:t>
      </w:r>
      <w:proofErr w:type="spellEnd"/>
      <w:r>
        <w:rPr>
          <w:sz w:val="24"/>
          <w:szCs w:val="24"/>
        </w:rPr>
        <w:t>, D.*</w:t>
      </w:r>
      <w:r>
        <w:rPr>
          <w:sz w:val="24"/>
          <w:szCs w:val="24"/>
          <w:vertAlign w:val="superscript"/>
        </w:rPr>
        <w:t>1,2</w:t>
      </w:r>
      <w:r>
        <w:rPr>
          <w:sz w:val="24"/>
          <w:szCs w:val="24"/>
        </w:rPr>
        <w:t xml:space="preserve">, </w:t>
      </w:r>
      <w:proofErr w:type="spellStart"/>
      <w:r>
        <w:rPr>
          <w:sz w:val="24"/>
          <w:szCs w:val="24"/>
        </w:rPr>
        <w:t>Näsvall</w:t>
      </w:r>
      <w:proofErr w:type="spellEnd"/>
      <w:r>
        <w:rPr>
          <w:sz w:val="24"/>
          <w:szCs w:val="24"/>
        </w:rPr>
        <w:t>, K.*</w:t>
      </w:r>
      <w:r>
        <w:rPr>
          <w:sz w:val="24"/>
          <w:szCs w:val="24"/>
          <w:vertAlign w:val="superscript"/>
        </w:rPr>
        <w:t>1</w:t>
      </w:r>
      <w:r>
        <w:rPr>
          <w:sz w:val="24"/>
          <w:szCs w:val="24"/>
        </w:rPr>
        <w:t xml:space="preserve">, </w:t>
      </w:r>
      <w:proofErr w:type="spellStart"/>
      <w:r>
        <w:rPr>
          <w:sz w:val="24"/>
          <w:szCs w:val="24"/>
        </w:rPr>
        <w:t>Höök</w:t>
      </w:r>
      <w:proofErr w:type="spellEnd"/>
      <w:r>
        <w:rPr>
          <w:sz w:val="24"/>
          <w:szCs w:val="24"/>
        </w:rPr>
        <w:t>, L.</w:t>
      </w:r>
      <w:r>
        <w:rPr>
          <w:sz w:val="24"/>
          <w:szCs w:val="24"/>
          <w:vertAlign w:val="superscript"/>
        </w:rPr>
        <w:t>1</w:t>
      </w:r>
      <w:r>
        <w:rPr>
          <w:sz w:val="24"/>
          <w:szCs w:val="24"/>
        </w:rPr>
        <w:t>, Vila, R.</w:t>
      </w:r>
      <w:r>
        <w:rPr>
          <w:sz w:val="24"/>
          <w:szCs w:val="24"/>
          <w:vertAlign w:val="superscript"/>
        </w:rPr>
        <w:t>3</w:t>
      </w:r>
      <w:r>
        <w:rPr>
          <w:sz w:val="24"/>
          <w:szCs w:val="24"/>
        </w:rPr>
        <w:t>, Talavera, G.</w:t>
      </w:r>
      <w:r>
        <w:rPr>
          <w:sz w:val="24"/>
          <w:szCs w:val="24"/>
          <w:vertAlign w:val="superscript"/>
        </w:rPr>
        <w:t>4</w:t>
      </w:r>
      <w:r>
        <w:rPr>
          <w:sz w:val="24"/>
          <w:szCs w:val="24"/>
        </w:rPr>
        <w:t xml:space="preserve">, and </w:t>
      </w:r>
      <w:proofErr w:type="spellStart"/>
      <w:r>
        <w:rPr>
          <w:sz w:val="24"/>
          <w:szCs w:val="24"/>
        </w:rPr>
        <w:t>Backström</w:t>
      </w:r>
      <w:proofErr w:type="spellEnd"/>
      <w:r>
        <w:rPr>
          <w:sz w:val="24"/>
          <w:szCs w:val="24"/>
        </w:rPr>
        <w:t>, N.</w:t>
      </w:r>
      <w:r>
        <w:rPr>
          <w:sz w:val="24"/>
          <w:szCs w:val="24"/>
          <w:vertAlign w:val="superscript"/>
        </w:rPr>
        <w:t>1</w:t>
      </w:r>
    </w:p>
    <w:p w:rsidR="00664B76" w:rsidRDefault="00664B76">
      <w:pPr>
        <w:spacing w:line="312" w:lineRule="auto"/>
        <w:jc w:val="both"/>
        <w:rPr>
          <w:sz w:val="24"/>
          <w:szCs w:val="24"/>
        </w:rPr>
      </w:pPr>
    </w:p>
    <w:p w:rsidR="00664B76" w:rsidRDefault="00D0720A">
      <w:pPr>
        <w:jc w:val="both"/>
      </w:pPr>
      <w:r>
        <w:t>Contact information:</w:t>
      </w:r>
    </w:p>
    <w:p w:rsidR="00664B76" w:rsidRDefault="00D0720A">
      <w:pPr>
        <w:jc w:val="both"/>
        <w:rPr>
          <w:sz w:val="20"/>
          <w:szCs w:val="20"/>
        </w:rPr>
      </w:pPr>
      <w:r>
        <w:rPr>
          <w:sz w:val="20"/>
          <w:szCs w:val="20"/>
          <w:vertAlign w:val="superscript"/>
        </w:rPr>
        <w:t>1</w:t>
      </w:r>
      <w:r>
        <w:rPr>
          <w:sz w:val="20"/>
          <w:szCs w:val="20"/>
        </w:rPr>
        <w:t xml:space="preserve"> Evolutionary Biology Program, Department of Ecology and Genetics, Uppsala University. </w:t>
      </w:r>
      <w:proofErr w:type="spellStart"/>
      <w:r>
        <w:rPr>
          <w:sz w:val="20"/>
          <w:szCs w:val="20"/>
        </w:rPr>
        <w:t>Norbyvägen</w:t>
      </w:r>
      <w:proofErr w:type="spellEnd"/>
      <w:r>
        <w:rPr>
          <w:sz w:val="20"/>
          <w:szCs w:val="20"/>
        </w:rPr>
        <w:t xml:space="preserve"> 18D, SE-752 36, Uppsala, Sweden.</w:t>
      </w:r>
    </w:p>
    <w:p w:rsidR="00664B76" w:rsidRDefault="00D0720A">
      <w:pPr>
        <w:jc w:val="both"/>
        <w:rPr>
          <w:sz w:val="20"/>
          <w:szCs w:val="20"/>
        </w:rPr>
      </w:pPr>
      <w:r>
        <w:rPr>
          <w:sz w:val="20"/>
          <w:szCs w:val="20"/>
          <w:vertAlign w:val="superscript"/>
        </w:rPr>
        <w:t>2</w:t>
      </w:r>
      <w:r>
        <w:rPr>
          <w:sz w:val="20"/>
          <w:szCs w:val="20"/>
        </w:rPr>
        <w:t xml:space="preserve"> Swedish Collegium for Advanced Study, </w:t>
      </w:r>
      <w:proofErr w:type="spellStart"/>
      <w:r>
        <w:rPr>
          <w:sz w:val="20"/>
          <w:szCs w:val="20"/>
          <w:highlight w:val="white"/>
        </w:rPr>
        <w:t>Thunbergsvägen</w:t>
      </w:r>
      <w:proofErr w:type="spellEnd"/>
      <w:r>
        <w:rPr>
          <w:sz w:val="20"/>
          <w:szCs w:val="20"/>
          <w:highlight w:val="white"/>
        </w:rPr>
        <w:t xml:space="preserve"> 2</w:t>
      </w:r>
      <w:r>
        <w:rPr>
          <w:sz w:val="20"/>
          <w:szCs w:val="20"/>
        </w:rPr>
        <w:t>, SE-752 3</w:t>
      </w:r>
      <w:r>
        <w:rPr>
          <w:sz w:val="20"/>
          <w:szCs w:val="20"/>
        </w:rPr>
        <w:t>6, Uppsala, Sweden.</w:t>
      </w:r>
    </w:p>
    <w:p w:rsidR="00664B76" w:rsidRDefault="00D0720A">
      <w:pPr>
        <w:jc w:val="both"/>
        <w:rPr>
          <w:sz w:val="20"/>
          <w:szCs w:val="20"/>
        </w:rPr>
      </w:pPr>
      <w:r>
        <w:rPr>
          <w:sz w:val="20"/>
          <w:szCs w:val="20"/>
          <w:vertAlign w:val="superscript"/>
        </w:rPr>
        <w:t>3</w:t>
      </w:r>
      <w:r>
        <w:rPr>
          <w:sz w:val="20"/>
          <w:szCs w:val="20"/>
        </w:rPr>
        <w:t xml:space="preserve"> The Butterfly Diversity and Evolution Lab, </w:t>
      </w:r>
      <w:proofErr w:type="spellStart"/>
      <w:r>
        <w:rPr>
          <w:sz w:val="20"/>
          <w:szCs w:val="20"/>
        </w:rPr>
        <w:t>Institut</w:t>
      </w:r>
      <w:proofErr w:type="spellEnd"/>
      <w:r>
        <w:rPr>
          <w:sz w:val="20"/>
          <w:szCs w:val="20"/>
        </w:rPr>
        <w:t xml:space="preserve"> de </w:t>
      </w:r>
      <w:proofErr w:type="spellStart"/>
      <w:r>
        <w:rPr>
          <w:sz w:val="20"/>
          <w:szCs w:val="20"/>
        </w:rPr>
        <w:t>Biologia</w:t>
      </w:r>
      <w:proofErr w:type="spellEnd"/>
      <w:r>
        <w:rPr>
          <w:sz w:val="20"/>
          <w:szCs w:val="20"/>
        </w:rPr>
        <w:t xml:space="preserve"> </w:t>
      </w:r>
      <w:proofErr w:type="spellStart"/>
      <w:r>
        <w:rPr>
          <w:sz w:val="20"/>
          <w:szCs w:val="20"/>
        </w:rPr>
        <w:t>Evolutiva</w:t>
      </w:r>
      <w:proofErr w:type="spellEnd"/>
      <w:r>
        <w:rPr>
          <w:sz w:val="20"/>
          <w:szCs w:val="20"/>
        </w:rPr>
        <w:t xml:space="preserve"> (CSIC-UPF), Barcelona, Spain.</w:t>
      </w:r>
    </w:p>
    <w:p w:rsidR="00664B76" w:rsidRDefault="00D0720A">
      <w:pPr>
        <w:jc w:val="both"/>
        <w:rPr>
          <w:sz w:val="20"/>
          <w:szCs w:val="20"/>
        </w:rPr>
      </w:pPr>
      <w:r>
        <w:rPr>
          <w:sz w:val="20"/>
          <w:szCs w:val="20"/>
          <w:vertAlign w:val="superscript"/>
        </w:rPr>
        <w:t>4</w:t>
      </w:r>
      <w:r>
        <w:rPr>
          <w:sz w:val="20"/>
          <w:szCs w:val="20"/>
        </w:rPr>
        <w:t xml:space="preserve"> </w:t>
      </w:r>
      <w:proofErr w:type="spellStart"/>
      <w:r>
        <w:rPr>
          <w:sz w:val="20"/>
          <w:szCs w:val="20"/>
        </w:rPr>
        <w:t>Institut</w:t>
      </w:r>
      <w:proofErr w:type="spellEnd"/>
      <w:r>
        <w:rPr>
          <w:sz w:val="20"/>
          <w:szCs w:val="20"/>
        </w:rPr>
        <w:t xml:space="preserve"> </w:t>
      </w:r>
      <w:proofErr w:type="spellStart"/>
      <w:r>
        <w:rPr>
          <w:sz w:val="20"/>
          <w:szCs w:val="20"/>
        </w:rPr>
        <w:t>Botànic</w:t>
      </w:r>
      <w:proofErr w:type="spellEnd"/>
      <w:r>
        <w:rPr>
          <w:sz w:val="20"/>
          <w:szCs w:val="20"/>
        </w:rPr>
        <w:t xml:space="preserve"> de Barcelona (IBB, CSIC). </w:t>
      </w:r>
      <w:proofErr w:type="spellStart"/>
      <w:r>
        <w:rPr>
          <w:sz w:val="20"/>
          <w:szCs w:val="20"/>
        </w:rPr>
        <w:t>Pg</w:t>
      </w:r>
      <w:proofErr w:type="spellEnd"/>
      <w:r>
        <w:rPr>
          <w:sz w:val="20"/>
          <w:szCs w:val="20"/>
        </w:rPr>
        <w:t xml:space="preserve"> del </w:t>
      </w:r>
      <w:proofErr w:type="spellStart"/>
      <w:r>
        <w:rPr>
          <w:sz w:val="20"/>
          <w:szCs w:val="20"/>
        </w:rPr>
        <w:t>Migdia</w:t>
      </w:r>
      <w:proofErr w:type="spellEnd"/>
      <w:r>
        <w:rPr>
          <w:sz w:val="20"/>
          <w:szCs w:val="20"/>
        </w:rPr>
        <w:t xml:space="preserve"> s/n, 08038, Barcelona, Catalonia, Spain.</w:t>
      </w:r>
    </w:p>
    <w:p w:rsidR="00664B76" w:rsidRDefault="00664B76">
      <w:pPr>
        <w:jc w:val="both"/>
        <w:rPr>
          <w:sz w:val="20"/>
          <w:szCs w:val="20"/>
        </w:rPr>
      </w:pPr>
    </w:p>
    <w:p w:rsidR="00664B76" w:rsidRDefault="00D0720A">
      <w:pPr>
        <w:pStyle w:val="Heading1"/>
        <w:spacing w:line="312" w:lineRule="auto"/>
      </w:pPr>
      <w:bookmarkStart w:id="0" w:name="_1fob9te" w:colFirst="0" w:colLast="0"/>
      <w:bookmarkEnd w:id="0"/>
      <w:r>
        <w:t>Abstract</w:t>
      </w:r>
    </w:p>
    <w:p w:rsidR="00664B76" w:rsidRDefault="00D0720A">
      <w:pPr>
        <w:jc w:val="both"/>
      </w:pPr>
      <w:r>
        <w:t>Gene family expansio</w:t>
      </w:r>
      <w:r>
        <w:t>ns and crossing over are two main mechanisms for the generation of novel genetic variants that can be picked up by natural selection. Here, we developed a high-density, pedigree-based linkage map of the painted lady butterfly (</w:t>
      </w:r>
      <w:r>
        <w:rPr>
          <w:i/>
        </w:rPr>
        <w:t xml:space="preserve">Vanessa </w:t>
      </w:r>
      <w:proofErr w:type="spellStart"/>
      <w:r>
        <w:rPr>
          <w:i/>
        </w:rPr>
        <w:t>cardui</w:t>
      </w:r>
      <w:proofErr w:type="spellEnd"/>
      <w:r>
        <w:t>) - a species f</w:t>
      </w:r>
      <w:r>
        <w:t xml:space="preserve">amous for long-distance migratory behavior, lack of diapause and extreme </w:t>
      </w:r>
      <w:proofErr w:type="spellStart"/>
      <w:r>
        <w:t>polyphagy</w:t>
      </w:r>
      <w:proofErr w:type="spellEnd"/>
      <w:r>
        <w:t xml:space="preserve">. We also performed detailed annotations of genes and interspersed repetitive elements for a previously developed genome assembly, characterized species-specific gene family </w:t>
      </w:r>
      <w:r>
        <w:t>expansions and the relationship between recombination rate variation and genomic features. Identified expanded gene families consisted of clusters of tandem duplications with functions associated with protein and fat metabolism, detoxification, and defense</w:t>
      </w:r>
      <w:r>
        <w:t xml:space="preserve"> against infection - key functions for the painted lady's unique lifestyle. The detailed assessment of recombination rate variation demonstrated a negative association between recombination rate and chromosome size. Moreover, the recombination landscape al</w:t>
      </w:r>
      <w:r>
        <w:t>ong the holocentric chromosomes was bimodal. The regional recombination rate was positively associated with the proportion of short interspersed elements (SINEs), but not the other repeat classes, likely a consequence of SINEs hijacking the recombination m</w:t>
      </w:r>
      <w:r>
        <w:t>achinery for proliferation. The detailed genetic map developed here will contribute to the understanding of the mechanisms and evolutionary consequences of recombination rate variation in Lepidoptera in general. We conclude that the structure of the painte</w:t>
      </w:r>
      <w:r>
        <w:t>d lady genome has been shaped by a complex interplay between recombination, gene duplications and TE-activity and that specific gene family expansions have been key for the evolution of long-distance migration and the ability to utilize a wide range of hos</w:t>
      </w:r>
      <w:r>
        <w:t>t plants.</w:t>
      </w:r>
    </w:p>
    <w:p w:rsidR="00664B76" w:rsidRDefault="00664B76">
      <w:pPr>
        <w:spacing w:line="312" w:lineRule="auto"/>
      </w:pPr>
    </w:p>
    <w:p w:rsidR="00664B76" w:rsidRDefault="00D0720A">
      <w:pPr>
        <w:pStyle w:val="Heading1"/>
        <w:spacing w:line="312" w:lineRule="auto"/>
        <w:rPr>
          <w:color w:val="B7B7B7"/>
        </w:rPr>
      </w:pPr>
      <w:bookmarkStart w:id="1" w:name="_nrvuiwohrq08" w:colFirst="0" w:colLast="0"/>
      <w:bookmarkEnd w:id="1"/>
      <w:r>
        <w:lastRenderedPageBreak/>
        <w:t>Introduction</w:t>
      </w:r>
    </w:p>
    <w:p w:rsidR="00664B76" w:rsidRDefault="00D0720A">
      <w:pPr>
        <w:jc w:val="both"/>
      </w:pPr>
      <w:r>
        <w:t>The genomics era opens up opportunities for investigating relationships between genotypes and complex phenotypes on a novel level and a better understanding of genome evolution. Combinations of different approaches can lead to novel</w:t>
      </w:r>
      <w:r>
        <w:t xml:space="preserve"> insights into the dynamics of recurring duplications, deletions and other types of structural rearrangements, for example, by assessing molecular mechanisms and evolutionary consequences of gene family expansions and contractions, the activity of selfish </w:t>
      </w:r>
      <w:r>
        <w:t xml:space="preserve">genetic elements (e.g. transposable elements, TEs) and recombination rate variation. </w:t>
      </w:r>
    </w:p>
    <w:p w:rsidR="00664B76" w:rsidRDefault="00664B76">
      <w:pPr>
        <w:jc w:val="both"/>
      </w:pPr>
    </w:p>
    <w:p w:rsidR="00664B76" w:rsidRDefault="00D0720A">
      <w:pPr>
        <w:jc w:val="both"/>
      </w:pPr>
      <w:r>
        <w:t xml:space="preserve">Gene duplication has since long been </w:t>
      </w:r>
      <w:proofErr w:type="spellStart"/>
      <w:r>
        <w:t>recognised</w:t>
      </w:r>
      <w:proofErr w:type="spellEnd"/>
      <w:r>
        <w:t xml:space="preserve"> as an important mechanism for generating novel genetic material for natural selection to act upon </w:t>
      </w:r>
      <w:hyperlink r:id="rId4">
        <w:r>
          <w:t xml:space="preserve">(Zhang 2003; </w:t>
        </w:r>
        <w:proofErr w:type="spellStart"/>
        <w:r>
          <w:t>Henikoff</w:t>
        </w:r>
        <w:proofErr w:type="spellEnd"/>
        <w:r>
          <w:t xml:space="preserve"> 1997; Ojeda-López et al. 2020)</w:t>
        </w:r>
      </w:hyperlink>
      <w:r>
        <w:t xml:space="preserve">, and gene family expansions and contractions are important sources for generation of phenotypic diversity </w:t>
      </w:r>
      <w:hyperlink r:id="rId5">
        <w:r>
          <w:t>(</w:t>
        </w:r>
        <w:proofErr w:type="spellStart"/>
        <w:r>
          <w:t>Kondrashov</w:t>
        </w:r>
        <w:proofErr w:type="spellEnd"/>
        <w:r>
          <w:t xml:space="preserve"> 2012; Chen et al. 2013)</w:t>
        </w:r>
      </w:hyperlink>
      <w:r>
        <w:t xml:space="preserve">. Comparative approaches, such as </w:t>
      </w:r>
      <w:proofErr w:type="spellStart"/>
      <w:r>
        <w:t>orthology</w:t>
      </w:r>
      <w:proofErr w:type="spellEnd"/>
      <w:r>
        <w:t xml:space="preserve"> analysis, allow for identification of expanding or contracting gene families and annotation of specific </w:t>
      </w:r>
      <w:proofErr w:type="spellStart"/>
      <w:r>
        <w:t>orthogroups</w:t>
      </w:r>
      <w:proofErr w:type="spellEnd"/>
      <w:r>
        <w:t xml:space="preserve"> (i.e. gene sets originating from a single gene copy in th</w:t>
      </w:r>
      <w:r>
        <w:t>e common ancestor of the focal taxa) can aid in the assessment of the functional relevance of gene copy number variation in the evolution of lineage-specific traits. This approach might be beneficial for investigating complex phenotypes, where combined eff</w:t>
      </w:r>
      <w:r>
        <w:t xml:space="preserve">ects of different types of genetic changes likely underlie the trait </w:t>
      </w:r>
      <w:hyperlink r:id="rId6">
        <w:r>
          <w:t>(</w:t>
        </w:r>
        <w:proofErr w:type="spellStart"/>
        <w:r>
          <w:t>Schwander</w:t>
        </w:r>
        <w:proofErr w:type="spellEnd"/>
        <w:r>
          <w:t xml:space="preserve"> et al. 2014)</w:t>
        </w:r>
      </w:hyperlink>
      <w:r>
        <w:t xml:space="preserve">. Comparative analysis of gene expansion can complement traditional comparative studies of sequence changes in single orthologous genes, especially when comparing more distant taxa. </w:t>
      </w:r>
    </w:p>
    <w:p w:rsidR="00664B76" w:rsidRDefault="00664B76">
      <w:pPr>
        <w:spacing w:line="240" w:lineRule="auto"/>
        <w:jc w:val="both"/>
      </w:pPr>
    </w:p>
    <w:p w:rsidR="00664B76" w:rsidRDefault="00D0720A">
      <w:pPr>
        <w:jc w:val="both"/>
      </w:pPr>
      <w:r>
        <w:t xml:space="preserve">Since the spearheading work by McClintock </w:t>
      </w:r>
      <w:hyperlink r:id="rId7">
        <w:r>
          <w:t>(McClintock 1956)</w:t>
        </w:r>
      </w:hyperlink>
      <w:r>
        <w:t xml:space="preserve">, transposable elements (TEs) have been acknowledged as major contributors to different types of evolutionary change in eukaryotes </w:t>
      </w:r>
      <w:hyperlink r:id="rId8">
        <w:r>
          <w:t>(Kazazian 2004</w:t>
        </w:r>
        <w:r>
          <w:t xml:space="preserve">; Kidwell and </w:t>
        </w:r>
        <w:proofErr w:type="spellStart"/>
        <w:r>
          <w:t>Lisch</w:t>
        </w:r>
        <w:proofErr w:type="spellEnd"/>
        <w:r>
          <w:t xml:space="preserve"> 1997)</w:t>
        </w:r>
      </w:hyperlink>
      <w:r>
        <w:t>. Transposable elements are capable of self-replication within the host genome, resulting in the presence of multiple interspersed copies, which in turn can mediate both small scale deletions and duplications and large scale chromo</w:t>
      </w:r>
      <w:r>
        <w:t xml:space="preserve">some rearrangements </w:t>
      </w:r>
      <w:hyperlink r:id="rId9">
        <w:r>
          <w:t xml:space="preserve">(Kidwell and </w:t>
        </w:r>
        <w:proofErr w:type="spellStart"/>
        <w:r>
          <w:t>Lisch</w:t>
        </w:r>
        <w:proofErr w:type="spellEnd"/>
        <w:r>
          <w:t xml:space="preserve"> 1997)</w:t>
        </w:r>
      </w:hyperlink>
      <w:r>
        <w:t>. In addition, TE insertions can affect gene function when regulatory or coding regions are targeted. Although this can sometimes lead to an instant s</w:t>
      </w:r>
      <w:r>
        <w:t xml:space="preserve">elective advantage </w:t>
      </w:r>
      <w:hyperlink r:id="rId10">
        <w:r>
          <w:t>(</w:t>
        </w:r>
        <w:proofErr w:type="spellStart"/>
        <w:r>
          <w:t>Van’t</w:t>
        </w:r>
        <w:proofErr w:type="spellEnd"/>
        <w:r>
          <w:t xml:space="preserve"> Hof et al. 2016)</w:t>
        </w:r>
      </w:hyperlink>
      <w:r>
        <w:t xml:space="preserve">, TE propagations predominantly have neutral or deleterious effects on the host </w:t>
      </w:r>
      <w:hyperlink r:id="rId11">
        <w:r>
          <w:t>(Hedges an</w:t>
        </w:r>
        <w:r>
          <w:t>d Deininger 2007)</w:t>
        </w:r>
      </w:hyperlink>
      <w:r>
        <w:t xml:space="preserve">. The proliferation of TEs in the genome of a host organism can be considered a selfish process since TEs enhance their transmission, a process that leads to the rapid diversification of many eukaryotic genomes </w:t>
      </w:r>
      <w:hyperlink r:id="rId12">
        <w:r>
          <w:t xml:space="preserve">(Wells and </w:t>
        </w:r>
        <w:proofErr w:type="spellStart"/>
        <w:r>
          <w:t>Feschotte</w:t>
        </w:r>
        <w:proofErr w:type="spellEnd"/>
        <w:r>
          <w:t xml:space="preserve"> 2020)</w:t>
        </w:r>
      </w:hyperlink>
      <w:r>
        <w:t xml:space="preserve">. In </w:t>
      </w:r>
      <w:proofErr w:type="spellStart"/>
      <w:r>
        <w:rPr>
          <w:i/>
        </w:rPr>
        <w:t>Heliconius</w:t>
      </w:r>
      <w:proofErr w:type="spellEnd"/>
      <w:r>
        <w:t xml:space="preserve"> butterflies, TE diversification has likely contributed to the formation of reproductive barriers </w:t>
      </w:r>
      <w:hyperlink r:id="rId13">
        <w:r>
          <w:t>(Ray et al. 2019)</w:t>
        </w:r>
      </w:hyperlink>
      <w:r>
        <w:t>, an</w:t>
      </w:r>
      <w:r>
        <w:t xml:space="preserve">d in other butterfly lineages, rapid accumulation of TEs has resulted in considerable genome size expansions </w:t>
      </w:r>
      <w:hyperlink r:id="rId14">
        <w:r>
          <w:t>(</w:t>
        </w:r>
        <w:proofErr w:type="spellStart"/>
        <w:r>
          <w:t>Talla</w:t>
        </w:r>
        <w:proofErr w:type="spellEnd"/>
        <w:r>
          <w:t xml:space="preserve"> et al. 2017; </w:t>
        </w:r>
        <w:proofErr w:type="spellStart"/>
        <w:r>
          <w:t>Podsiadlowski</w:t>
        </w:r>
        <w:proofErr w:type="spellEnd"/>
        <w:r>
          <w:t xml:space="preserve"> et al. 2021)</w:t>
        </w:r>
      </w:hyperlink>
      <w:r>
        <w:t xml:space="preserve">. Therefore, </w:t>
      </w:r>
      <w:proofErr w:type="spellStart"/>
      <w:r>
        <w:t>characterisation</w:t>
      </w:r>
      <w:proofErr w:type="spellEnd"/>
      <w:r>
        <w:t xml:space="preserve"> of the TE</w:t>
      </w:r>
      <w:r>
        <w:t xml:space="preserve"> repertoire is key to understanding the microevolutionary dynamics within the genome of a species and the potential effects of TE activity on trait variation within populations and between species.</w:t>
      </w:r>
    </w:p>
    <w:p w:rsidR="00664B76" w:rsidRDefault="00664B76">
      <w:pPr>
        <w:jc w:val="both"/>
        <w:rPr>
          <w:rFonts w:ascii="Cambria" w:eastAsia="Cambria" w:hAnsi="Cambria" w:cs="Cambria"/>
        </w:rPr>
      </w:pPr>
    </w:p>
    <w:p w:rsidR="00664B76" w:rsidRDefault="00D0720A">
      <w:pPr>
        <w:jc w:val="both"/>
      </w:pPr>
      <w:r>
        <w:t>Besides gene duplication and TE activity, recombination i</w:t>
      </w:r>
      <w:r>
        <w:t xml:space="preserve">s a process crucial for evolutionary innovation. Meiotic recombination shuffles existing segregating genetic variants, resulting in the generation of novel haplotypes </w:t>
      </w:r>
      <w:hyperlink r:id="rId15">
        <w:r>
          <w:t>(</w:t>
        </w:r>
        <w:proofErr w:type="spellStart"/>
        <w:r>
          <w:t>Peñalba</w:t>
        </w:r>
        <w:proofErr w:type="spellEnd"/>
        <w:r>
          <w:t xml:space="preserve"> and Wolf 2020)</w:t>
        </w:r>
      </w:hyperlink>
      <w:r>
        <w:t>. Re</w:t>
      </w:r>
      <w:r>
        <w:t xml:space="preserve">combination also influences selection </w:t>
      </w:r>
      <w:r>
        <w:lastRenderedPageBreak/>
        <w:t>efficiency by directly preventing the accumulation of deleterious alleles (Müller's ratchet) and breaking the physical linkage between mutations with different selective effects (Hill-Robertson effects). The rate of re</w:t>
      </w:r>
      <w:r>
        <w:t>combination can vary on different scales. Of particular interest for population genetic processes is the variation in recombination rate between different genomic regions. Such spatial variation in the recombination rate has been observed in many different</w:t>
      </w:r>
      <w:r>
        <w:t xml:space="preserve"> organisms </w:t>
      </w:r>
      <w:hyperlink r:id="rId16">
        <w:r>
          <w:t>(</w:t>
        </w:r>
        <w:proofErr w:type="spellStart"/>
        <w:r>
          <w:t>Stapley</w:t>
        </w:r>
        <w:proofErr w:type="spellEnd"/>
        <w:r>
          <w:t xml:space="preserve"> et al. 2017; </w:t>
        </w:r>
        <w:proofErr w:type="spellStart"/>
        <w:r>
          <w:t>Tiley</w:t>
        </w:r>
        <w:proofErr w:type="spellEnd"/>
        <w:r>
          <w:t xml:space="preserve"> and Burleigh 2015)</w:t>
        </w:r>
      </w:hyperlink>
      <w:r>
        <w:t xml:space="preserve">. However, besides detailed recombination maps in the butterfly genus </w:t>
      </w:r>
      <w:proofErr w:type="spellStart"/>
      <w:r>
        <w:rPr>
          <w:i/>
        </w:rPr>
        <w:t>Heliconius</w:t>
      </w:r>
      <w:proofErr w:type="spellEnd"/>
      <w:r>
        <w:t xml:space="preserve"> </w:t>
      </w:r>
      <w:hyperlink r:id="rId17">
        <w:r>
          <w:t>(Martin et al. 2019)</w:t>
        </w:r>
      </w:hyperlink>
      <w:r>
        <w:t xml:space="preserve">, little is known about how the rate of recombination rate varies across chromosome regions in Lepidoptera and how recombination is associated with different genomic features </w:t>
      </w:r>
      <w:hyperlink r:id="rId18">
        <w:r>
          <w:t>(</w:t>
        </w:r>
        <w:proofErr w:type="spellStart"/>
        <w:r>
          <w:t>Haenel</w:t>
        </w:r>
        <w:proofErr w:type="spellEnd"/>
        <w:r>
          <w:t xml:space="preserve"> et al. 2018; </w:t>
        </w:r>
        <w:proofErr w:type="spellStart"/>
        <w:r>
          <w:t>Talla</w:t>
        </w:r>
        <w:proofErr w:type="spellEnd"/>
        <w:r>
          <w:t xml:space="preserve"> et al. 2019)</w:t>
        </w:r>
      </w:hyperlink>
      <w:r>
        <w:t>.</w:t>
      </w:r>
    </w:p>
    <w:p w:rsidR="00664B76" w:rsidRDefault="00664B76">
      <w:pPr>
        <w:jc w:val="both"/>
      </w:pPr>
    </w:p>
    <w:p w:rsidR="00664B76" w:rsidRDefault="00D0720A">
      <w:pPr>
        <w:jc w:val="both"/>
      </w:pPr>
      <w:r>
        <w:t>As indicated above, incorporating</w:t>
      </w:r>
      <w:r>
        <w:rPr>
          <w:color w:val="0E101A"/>
        </w:rPr>
        <w:t xml:space="preserve"> different approaches is essential for studying the genetic underpinnings of complex phenotypes and the mechanisms governing microevolutionary processes. The painted lady, </w:t>
      </w:r>
      <w:r>
        <w:rPr>
          <w:i/>
          <w:color w:val="0E101A"/>
        </w:rPr>
        <w:t>Va</w:t>
      </w:r>
      <w:r>
        <w:rPr>
          <w:i/>
          <w:color w:val="0E101A"/>
        </w:rPr>
        <w:t xml:space="preserve">nessa </w:t>
      </w:r>
      <w:proofErr w:type="spellStart"/>
      <w:r>
        <w:rPr>
          <w:i/>
          <w:color w:val="0E101A"/>
        </w:rPr>
        <w:t>cardui</w:t>
      </w:r>
      <w:proofErr w:type="spellEnd"/>
      <w:r>
        <w:rPr>
          <w:color w:val="0E101A"/>
        </w:rPr>
        <w:t xml:space="preserve">, represents a key study system for a wide array of evolutionary studies. It is the most cosmopolitan of all butterfly species </w:t>
      </w:r>
      <w:hyperlink r:id="rId19">
        <w:r>
          <w:t>(Talavera et al. 2018)</w:t>
        </w:r>
      </w:hyperlink>
      <w:r>
        <w:rPr>
          <w:color w:val="0E101A"/>
        </w:rPr>
        <w:t>, and its migratory behavior incl</w:t>
      </w:r>
      <w:r>
        <w:rPr>
          <w:color w:val="0E101A"/>
        </w:rPr>
        <w:t xml:space="preserve">udes a diverse repertoire of distinct phenotypes. In general, strictly migratory butterfly species need to sustain long-distance flight and have well developed navigational abilities </w:t>
      </w:r>
      <w:hyperlink r:id="rId20">
        <w:r>
          <w:t>(</w:t>
        </w:r>
        <w:proofErr w:type="spellStart"/>
        <w:r>
          <w:t>Stefanescu</w:t>
        </w:r>
        <w:proofErr w:type="spellEnd"/>
        <w:r>
          <w:t xml:space="preserve"> et al. 2016)</w:t>
        </w:r>
      </w:hyperlink>
      <w:r>
        <w:rPr>
          <w:color w:val="0E101A"/>
        </w:rPr>
        <w:t>. Therefore, traits related to energy metabolism, sensory reception and the flight machinery likely have been under strong directional selection. In contrast to many other migratory butterfly species, painted lady is a non-diapausin</w:t>
      </w:r>
      <w:r>
        <w:rPr>
          <w:color w:val="0E101A"/>
        </w:rPr>
        <w:t xml:space="preserve">g, multigenerational migrant, with an annual migratory circuit covering areas with extreme environmental heterogeneity </w:t>
      </w:r>
      <w:hyperlink r:id="rId21">
        <w:r>
          <w:t>(Talavera and Vila 2016)</w:t>
        </w:r>
      </w:hyperlink>
      <w:r>
        <w:rPr>
          <w:color w:val="0E101A"/>
        </w:rPr>
        <w:t>. Despite the high risks associated with such a mig</w:t>
      </w:r>
      <w:r>
        <w:rPr>
          <w:color w:val="0E101A"/>
        </w:rPr>
        <w:t xml:space="preserve">ratory lifestyle, painted ladies have successfully colonized almost all continents, and the species harbors high levels of genetic diversity, indicating a large effective population size </w:t>
      </w:r>
      <w:hyperlink r:id="rId22">
        <w:r>
          <w:t>(Garcia</w:t>
        </w:r>
        <w:r>
          <w:t>-</w:t>
        </w:r>
        <w:proofErr w:type="spellStart"/>
        <w:r>
          <w:t>Berro</w:t>
        </w:r>
        <w:proofErr w:type="spellEnd"/>
        <w:r>
          <w:t xml:space="preserve"> et al. in prep)</w:t>
        </w:r>
      </w:hyperlink>
      <w:r>
        <w:rPr>
          <w:color w:val="0E101A"/>
        </w:rPr>
        <w:t xml:space="preserve">. This is, at least partly, probably a consequence of the species’ ability to utilize an unusually wide range of host plants </w:t>
      </w:r>
      <w:hyperlink r:id="rId23">
        <w:r>
          <w:t>(</w:t>
        </w:r>
        <w:proofErr w:type="spellStart"/>
        <w:r>
          <w:t>Stefanescu</w:t>
        </w:r>
        <w:proofErr w:type="spellEnd"/>
        <w:r>
          <w:t xml:space="preserve"> et al. 2016; </w:t>
        </w:r>
        <w:proofErr w:type="spellStart"/>
        <w:r>
          <w:t>Celorio-Mancera</w:t>
        </w:r>
        <w:proofErr w:type="spellEnd"/>
        <w:r>
          <w:t xml:space="preserve"> et al.</w:t>
        </w:r>
        <w:r>
          <w:t xml:space="preserve"> 2016)</w:t>
        </w:r>
      </w:hyperlink>
      <w:r>
        <w:rPr>
          <w:color w:val="0E101A"/>
        </w:rPr>
        <w:t>. Until the era of high-throughput sequencing, the possibilities to gain insights into how the migratory and generalist lifestyle has been manifested at the level of the genome have been limited: genetic basis of migratory behavior only has been inve</w:t>
      </w:r>
      <w:r>
        <w:rPr>
          <w:color w:val="0E101A"/>
        </w:rPr>
        <w:t xml:space="preserve">stigated in a few model species (e.g. the monarch butterfly) so far </w:t>
      </w:r>
      <w:hyperlink r:id="rId24">
        <w:r>
          <w:t xml:space="preserve">(Merlin and </w:t>
        </w:r>
        <w:proofErr w:type="spellStart"/>
        <w:r>
          <w:t>Liedvogel</w:t>
        </w:r>
        <w:proofErr w:type="spellEnd"/>
        <w:r>
          <w:t xml:space="preserve"> 2019)</w:t>
        </w:r>
      </w:hyperlink>
      <w:r>
        <w:rPr>
          <w:color w:val="0E101A"/>
        </w:rPr>
        <w:t>.</w:t>
      </w:r>
    </w:p>
    <w:p w:rsidR="00664B76" w:rsidRDefault="00664B76">
      <w:pPr>
        <w:jc w:val="both"/>
      </w:pPr>
    </w:p>
    <w:p w:rsidR="00664B76" w:rsidRDefault="00D0720A">
      <w:pPr>
        <w:jc w:val="both"/>
      </w:pPr>
      <w:r>
        <w:t>A key step for genomic analyses is the development of a high-contiguity genome assembly of the f</w:t>
      </w:r>
      <w:r>
        <w:t>ocal species together with a thorough genome annotation. A powerful method to generate a chromosome level physical assembly and ensure its spatial correctness is a construction of a linkage map. In this study, we present the first detailed linkage map of t</w:t>
      </w:r>
      <w:r>
        <w:t xml:space="preserve">he </w:t>
      </w:r>
      <w:r>
        <w:rPr>
          <w:color w:val="0E101A"/>
        </w:rPr>
        <w:t xml:space="preserve">painted lady </w:t>
      </w:r>
      <w:r>
        <w:t>and verify scaffolds from a previously available genome assembly based on long-read sequencing technology (Darwin Tree of Life project [</w:t>
      </w:r>
      <w:proofErr w:type="spellStart"/>
      <w:r>
        <w:t>DToL</w:t>
      </w:r>
      <w:proofErr w:type="spellEnd"/>
      <w:r>
        <w:t>]; https://github.com/darwintreeoflife/darwintreeoflife.data/blob/master/species/Vanessa_cardui/Vane</w:t>
      </w:r>
      <w:r>
        <w:t xml:space="preserve">ssa_cardui.md). We use the genome annotation and linkage information to quantify lineage-specific patterns of gene family evolution, relative TE abundance and how the regional recombination rate variation is associated with genomic features in the painted </w:t>
      </w:r>
      <w:r>
        <w:t xml:space="preserve">lady. Our analyzes complement earlier efforts to establish genomic tools for this species </w:t>
      </w:r>
      <w:hyperlink r:id="rId25">
        <w:r>
          <w:t xml:space="preserve">(Zhang et al. 2021; </w:t>
        </w:r>
        <w:proofErr w:type="spellStart"/>
        <w:r>
          <w:t>Connahs</w:t>
        </w:r>
        <w:proofErr w:type="spellEnd"/>
        <w:r>
          <w:t xml:space="preserve"> et al. 2016)</w:t>
        </w:r>
      </w:hyperlink>
      <w:r>
        <w:t xml:space="preserve"> and give novel insights into the overall genome structure, reco</w:t>
      </w:r>
      <w:r>
        <w:t xml:space="preserve">mbination rate variation and lineage-specific gene family expansions in this species, information that informs on the </w:t>
      </w:r>
      <w:r>
        <w:lastRenderedPageBreak/>
        <w:t>molecular mechanisms underlying genome evolution in butterflies in general and the formation of the complex migratory phenotype and extrem</w:t>
      </w:r>
      <w:r>
        <w:t xml:space="preserve">e generalist lifestyle of </w:t>
      </w:r>
      <w:r>
        <w:rPr>
          <w:color w:val="0E101A"/>
        </w:rPr>
        <w:t>the painted lady</w:t>
      </w:r>
      <w:r>
        <w:rPr>
          <w:i/>
          <w:color w:val="0E101A"/>
        </w:rPr>
        <w:t xml:space="preserve"> </w:t>
      </w:r>
      <w:r>
        <w:t>in particular.</w:t>
      </w:r>
    </w:p>
    <w:p w:rsidR="00664B76" w:rsidRDefault="00664B76">
      <w:pPr>
        <w:jc w:val="both"/>
      </w:pPr>
    </w:p>
    <w:p w:rsidR="00664B76" w:rsidRDefault="00D0720A">
      <w:pPr>
        <w:pStyle w:val="Heading1"/>
        <w:spacing w:line="312" w:lineRule="auto"/>
      </w:pPr>
      <w:bookmarkStart w:id="2" w:name="_3znysh7" w:colFirst="0" w:colLast="0"/>
      <w:bookmarkEnd w:id="2"/>
      <w:r>
        <w:t>Results</w:t>
      </w:r>
    </w:p>
    <w:p w:rsidR="00664B76" w:rsidRDefault="00D0720A">
      <w:pPr>
        <w:pStyle w:val="Heading2"/>
        <w:widowControl w:val="0"/>
        <w:spacing w:before="400" w:line="312" w:lineRule="auto"/>
      </w:pPr>
      <w:bookmarkStart w:id="3" w:name="_2et92p0" w:colFirst="0" w:colLast="0"/>
      <w:bookmarkEnd w:id="3"/>
      <w:r>
        <w:t>Linkage map and genome annotation</w:t>
      </w:r>
    </w:p>
    <w:p w:rsidR="00664B76" w:rsidRDefault="00D0720A">
      <w:pPr>
        <w:jc w:val="both"/>
      </w:pPr>
      <w:r>
        <w:t xml:space="preserve">To verify the chromosome level assembly and to get access to detailed recombination rate data, we constructed a pedigree-based linkage map. The total distance of the linkage map was 1,516 </w:t>
      </w:r>
      <w:proofErr w:type="spellStart"/>
      <w:r>
        <w:t>centiMorgan</w:t>
      </w:r>
      <w:proofErr w:type="spellEnd"/>
      <w:r>
        <w:t xml:space="preserve"> (</w:t>
      </w:r>
      <w:proofErr w:type="spellStart"/>
      <w:r>
        <w:t>cM</w:t>
      </w:r>
      <w:proofErr w:type="spellEnd"/>
      <w:r>
        <w:t>) and contained 1,323 markers. When anchored on the 4</w:t>
      </w:r>
      <w:r>
        <w:t>24 Mb physical assembly, the average marker density was 3.09 markers / Mb. The genome assembly was highly collinear with the marker order in the linkage map (Pearson’s correlation coefficient; R 0.91-1.00, p-value &lt; 1.00*10</w:t>
      </w:r>
      <w:r>
        <w:rPr>
          <w:vertAlign w:val="superscript"/>
        </w:rPr>
        <w:t>-04</w:t>
      </w:r>
      <w:r>
        <w:t xml:space="preserve">, Figure S1) and consisted of </w:t>
      </w:r>
      <w:r>
        <w:t>30 autosomes and the sex chromosomes Z and W. The high collinearity between linkage groups and assembled scaffolds, the large scaffold N50 (14.6 Mb) and high BUSCO scores (97% complete arthropod genes) confirm that the scaffolds in the assembly essentially</w:t>
      </w:r>
      <w:r>
        <w:t xml:space="preserve"> represent complete chromosomes that could be used for accurate characterization of genomic features and quantification of regional recombination rate estimates</w:t>
      </w:r>
    </w:p>
    <w:p w:rsidR="00664B76" w:rsidRDefault="00664B76">
      <w:pPr>
        <w:jc w:val="both"/>
      </w:pPr>
    </w:p>
    <w:p w:rsidR="00664B76" w:rsidRDefault="00D0720A">
      <w:pPr>
        <w:jc w:val="both"/>
        <w:rPr>
          <w:sz w:val="20"/>
          <w:szCs w:val="20"/>
        </w:rPr>
      </w:pPr>
      <w:r>
        <w:t>In total, TEs constituted</w:t>
      </w:r>
      <w:r>
        <w:rPr>
          <w:color w:val="CC0000"/>
        </w:rPr>
        <w:t xml:space="preserve"> </w:t>
      </w:r>
      <w:r>
        <w:t>&gt; 150 Mb (37.40%) of the assembly and LINEs and SINE were the most a</w:t>
      </w:r>
      <w:r>
        <w:t xml:space="preserve">bundant of the repeat classes that could be categorized (Table 1). After automatic annotation and subsequent manual curation, </w:t>
      </w:r>
      <w:r>
        <w:rPr>
          <w:color w:val="0E101A"/>
        </w:rPr>
        <w:t>13,161</w:t>
      </w:r>
      <w:r>
        <w:t xml:space="preserve"> protein-coding genes were identified (including 89.90% BUSCO genes), of which 12,209 had functional annotation information </w:t>
      </w:r>
      <w:r>
        <w:t xml:space="preserve">(Table 1). Visual inspection of the spatial distribution of genes and TEs along chromosomes revealed rather similar distributions of repeat classes between autosomes and the Z-chromosome, but also an observable excess of repeats on smaller autosomes and a </w:t>
      </w:r>
      <w:r>
        <w:t>striking difference in repeat composition and gene density on the W-chromosome (Figure 1).</w:t>
      </w:r>
    </w:p>
    <w:p w:rsidR="00664B76" w:rsidRDefault="00D0720A">
      <w:pPr>
        <w:widowControl w:val="0"/>
        <w:spacing w:before="400" w:line="312" w:lineRule="auto"/>
        <w:rPr>
          <w:sz w:val="20"/>
          <w:szCs w:val="20"/>
        </w:rPr>
      </w:pPr>
      <w:r>
        <w:rPr>
          <w:sz w:val="20"/>
          <w:szCs w:val="20"/>
        </w:rPr>
        <w:t>Table 1. Linkage map, genome assembly and annotation statistics.</w:t>
      </w:r>
      <w:r>
        <w:rPr>
          <w:sz w:val="20"/>
          <w:szCs w:val="20"/>
        </w:rPr>
        <w:br/>
      </w:r>
    </w:p>
    <w:tbl>
      <w:tblPr>
        <w:tblStyle w:val="a"/>
        <w:tblW w:w="8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30"/>
        <w:gridCol w:w="5835"/>
        <w:gridCol w:w="2055"/>
      </w:tblGrid>
      <w:tr w:rsidR="00664B76">
        <w:trPr>
          <w:trHeight w:val="315"/>
        </w:trPr>
        <w:tc>
          <w:tcPr>
            <w:tcW w:w="6465" w:type="dxa"/>
            <w:gridSpan w:val="2"/>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rsidR="00664B76" w:rsidRDefault="00D0720A">
            <w:pPr>
              <w:spacing w:line="240" w:lineRule="auto"/>
              <w:rPr>
                <w:b/>
                <w:sz w:val="20"/>
                <w:szCs w:val="20"/>
              </w:rPr>
            </w:pPr>
            <w:r>
              <w:rPr>
                <w:b/>
                <w:sz w:val="20"/>
                <w:szCs w:val="20"/>
              </w:rPr>
              <w:t>Linkage map</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Total map length (</w:t>
            </w:r>
            <w:proofErr w:type="spellStart"/>
            <w:r>
              <w:rPr>
                <w:sz w:val="20"/>
                <w:szCs w:val="20"/>
              </w:rPr>
              <w:t>cM</w:t>
            </w:r>
            <w:proofErr w:type="spellEnd"/>
            <w:r>
              <w:rPr>
                <w:sz w:val="20"/>
                <w:szCs w:val="20"/>
              </w:rPr>
              <w:t>)</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1,516</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Number of markers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1,323</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Markers per physical distance (N / Mb)</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3.09</w:t>
            </w:r>
          </w:p>
        </w:tc>
      </w:tr>
      <w:tr w:rsidR="00664B76">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b/>
                <w:sz w:val="20"/>
                <w:szCs w:val="20"/>
              </w:rPr>
            </w:pPr>
            <w:r>
              <w:rPr>
                <w:b/>
                <w:sz w:val="20"/>
                <w:szCs w:val="20"/>
              </w:rPr>
              <w:t>Genome assembly</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Scaffold N50 (bp)</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14,615,999</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GC content</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33.41%</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Total repeat proportion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37.40%</w:t>
            </w:r>
          </w:p>
        </w:tc>
      </w:tr>
      <w:tr w:rsidR="00664B76">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b/>
                <w:sz w:val="20"/>
                <w:szCs w:val="20"/>
              </w:rPr>
            </w:pPr>
            <w:r>
              <w:rPr>
                <w:b/>
                <w:sz w:val="20"/>
                <w:szCs w:val="20"/>
              </w:rPr>
              <w:lastRenderedPageBreak/>
              <w:t>Repeat content (% of total repeat proportion)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SINEs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7.30%</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LINEs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14.94%</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LTR elements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2.47%</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DNA elements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3.04%</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Simple and unknown repeats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30.17%</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color w:val="FF0000"/>
                <w:sz w:val="20"/>
                <w:szCs w:val="20"/>
              </w:rPr>
            </w:pP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color w:val="FF0000"/>
                <w:sz w:val="20"/>
                <w:szCs w:val="20"/>
              </w:rPr>
            </w:pPr>
          </w:p>
        </w:tc>
      </w:tr>
      <w:tr w:rsidR="00664B76">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b/>
                <w:sz w:val="20"/>
                <w:szCs w:val="20"/>
              </w:rPr>
            </w:pPr>
            <w:r>
              <w:rPr>
                <w:b/>
                <w:sz w:val="20"/>
                <w:szCs w:val="20"/>
              </w:rPr>
              <w:t>Gene annotation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 xml:space="preserve">BUSCO genes (complete </w:t>
            </w:r>
            <w:proofErr w:type="spellStart"/>
            <w:r>
              <w:rPr>
                <w:sz w:val="20"/>
                <w:szCs w:val="20"/>
              </w:rPr>
              <w:t>arthropoda</w:t>
            </w:r>
            <w:proofErr w:type="spellEnd"/>
            <w:r>
              <w:rPr>
                <w:sz w:val="20"/>
                <w:szCs w:val="20"/>
              </w:rPr>
              <w:t>)</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sz w:val="20"/>
                <w:szCs w:val="20"/>
              </w:rPr>
            </w:pPr>
            <w:r>
              <w:rPr>
                <w:sz w:val="20"/>
                <w:szCs w:val="20"/>
              </w:rPr>
              <w:t>89.90%</w:t>
            </w:r>
          </w:p>
        </w:tc>
      </w:tr>
      <w:tr w:rsidR="00664B76">
        <w:trPr>
          <w:trHeight w:val="289"/>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color w:val="0E101A"/>
                <w:sz w:val="20"/>
                <w:szCs w:val="20"/>
              </w:rPr>
            </w:pPr>
            <w:r>
              <w:rPr>
                <w:color w:val="0E101A"/>
                <w:sz w:val="20"/>
                <w:szCs w:val="20"/>
              </w:rPr>
              <w:t>Number of protein coding genes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color w:val="0E101A"/>
                <w:sz w:val="20"/>
                <w:szCs w:val="20"/>
              </w:rPr>
            </w:pPr>
            <w:r>
              <w:rPr>
                <w:color w:val="0E101A"/>
                <w:sz w:val="20"/>
                <w:szCs w:val="20"/>
              </w:rPr>
              <w:t>13,161</w:t>
            </w:r>
          </w:p>
        </w:tc>
      </w:tr>
      <w:tr w:rsidR="00664B76">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664B76">
            <w:pPr>
              <w:spacing w:line="240" w:lineRule="auto"/>
              <w:rPr>
                <w:sz w:val="20"/>
                <w:szCs w:val="20"/>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color w:val="0E101A"/>
                <w:sz w:val="20"/>
                <w:szCs w:val="20"/>
              </w:rPr>
            </w:pPr>
            <w:r>
              <w:rPr>
                <w:color w:val="0E101A"/>
                <w:sz w:val="20"/>
                <w:szCs w:val="20"/>
              </w:rPr>
              <w:t>Number of genes with functional annotation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rsidR="00664B76" w:rsidRDefault="00D0720A">
            <w:pPr>
              <w:spacing w:line="240" w:lineRule="auto"/>
              <w:rPr>
                <w:color w:val="0E101A"/>
                <w:sz w:val="20"/>
                <w:szCs w:val="20"/>
              </w:rPr>
            </w:pPr>
            <w:r>
              <w:rPr>
                <w:color w:val="0E101A"/>
                <w:sz w:val="20"/>
                <w:szCs w:val="20"/>
              </w:rPr>
              <w:t>12,209</w:t>
            </w:r>
          </w:p>
        </w:tc>
      </w:tr>
    </w:tbl>
    <w:p w:rsidR="00664B76" w:rsidRDefault="00664B76">
      <w:pPr>
        <w:rPr>
          <w:color w:val="FF00FF"/>
        </w:rPr>
      </w:pPr>
    </w:p>
    <w:p w:rsidR="00664B76" w:rsidRDefault="00664B76">
      <w:pPr>
        <w:jc w:val="both"/>
        <w:rPr>
          <w:sz w:val="20"/>
          <w:szCs w:val="20"/>
        </w:rPr>
      </w:pPr>
    </w:p>
    <w:p w:rsidR="00664B76" w:rsidRDefault="00664B76">
      <w:pPr>
        <w:jc w:val="both"/>
        <w:rPr>
          <w:sz w:val="20"/>
          <w:szCs w:val="20"/>
        </w:rPr>
      </w:pPr>
    </w:p>
    <w:p w:rsidR="00664B76" w:rsidRDefault="00664B76">
      <w:pPr>
        <w:jc w:val="both"/>
        <w:rPr>
          <w:sz w:val="20"/>
          <w:szCs w:val="20"/>
        </w:rPr>
      </w:pPr>
    </w:p>
    <w:p w:rsidR="00664B76" w:rsidRDefault="00664B76">
      <w:pPr>
        <w:jc w:val="center"/>
        <w:rPr>
          <w:sz w:val="20"/>
          <w:szCs w:val="20"/>
        </w:rPr>
      </w:pPr>
    </w:p>
    <w:p w:rsidR="00664B76" w:rsidRDefault="00664B76">
      <w:pPr>
        <w:jc w:val="both"/>
        <w:rPr>
          <w:b/>
          <w:sz w:val="20"/>
          <w:szCs w:val="20"/>
        </w:rPr>
      </w:pPr>
    </w:p>
    <w:p w:rsidR="00664B76" w:rsidRDefault="00664B76">
      <w:pPr>
        <w:jc w:val="both"/>
        <w:rPr>
          <w:b/>
          <w:sz w:val="20"/>
          <w:szCs w:val="20"/>
        </w:rPr>
      </w:pPr>
    </w:p>
    <w:p w:rsidR="00664B76" w:rsidRDefault="00664B76">
      <w:pPr>
        <w:jc w:val="both"/>
        <w:rPr>
          <w:b/>
          <w:sz w:val="20"/>
          <w:szCs w:val="20"/>
        </w:rPr>
      </w:pPr>
    </w:p>
    <w:p w:rsidR="00664B76" w:rsidRDefault="00664B76">
      <w:pPr>
        <w:jc w:val="both"/>
        <w:rPr>
          <w:b/>
          <w:sz w:val="20"/>
          <w:szCs w:val="20"/>
        </w:rPr>
      </w:pPr>
    </w:p>
    <w:p w:rsidR="00664B76" w:rsidRDefault="00664B76">
      <w:pPr>
        <w:jc w:val="both"/>
        <w:rPr>
          <w:b/>
          <w:sz w:val="20"/>
          <w:szCs w:val="20"/>
        </w:rPr>
      </w:pPr>
    </w:p>
    <w:p w:rsidR="00664B76" w:rsidRDefault="00664B76">
      <w:pPr>
        <w:jc w:val="both"/>
        <w:rPr>
          <w:b/>
          <w:sz w:val="20"/>
          <w:szCs w:val="20"/>
        </w:rPr>
      </w:pPr>
    </w:p>
    <w:p w:rsidR="00664B76" w:rsidRDefault="00664B76">
      <w:pPr>
        <w:jc w:val="both"/>
        <w:rPr>
          <w:b/>
          <w:sz w:val="20"/>
          <w:szCs w:val="20"/>
        </w:rPr>
      </w:pPr>
    </w:p>
    <w:p w:rsidR="00664B76" w:rsidRDefault="00664B76">
      <w:pPr>
        <w:jc w:val="both"/>
        <w:rPr>
          <w:b/>
          <w:sz w:val="20"/>
          <w:szCs w:val="20"/>
        </w:rPr>
      </w:pPr>
    </w:p>
    <w:p w:rsidR="00664B76" w:rsidRDefault="00D0720A">
      <w:pPr>
        <w:pStyle w:val="Heading2"/>
        <w:widowControl w:val="0"/>
        <w:spacing w:before="400" w:line="312" w:lineRule="auto"/>
      </w:pPr>
      <w:bookmarkStart w:id="4" w:name="_t3shrfbyltup" w:colFirst="0" w:colLast="0"/>
      <w:bookmarkEnd w:id="4"/>
      <w:r>
        <w:rPr>
          <w:noProof/>
        </w:rPr>
        <w:lastRenderedPageBreak/>
        <w:drawing>
          <wp:inline distT="114300" distB="114300" distL="114300" distR="114300">
            <wp:extent cx="5831082" cy="868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831082" cy="8682038"/>
                    </a:xfrm>
                    <a:prstGeom prst="rect">
                      <a:avLst/>
                    </a:prstGeom>
                    <a:ln/>
                  </pic:spPr>
                </pic:pic>
              </a:graphicData>
            </a:graphic>
          </wp:inline>
        </w:drawing>
      </w:r>
    </w:p>
    <w:p w:rsidR="00664B76" w:rsidRDefault="00664B76"/>
    <w:p w:rsidR="00664B76" w:rsidRDefault="00D0720A">
      <w:pPr>
        <w:jc w:val="both"/>
      </w:pPr>
      <w:r>
        <w:rPr>
          <w:b/>
          <w:sz w:val="20"/>
          <w:szCs w:val="20"/>
        </w:rPr>
        <w:t>Figure 1.</w:t>
      </w:r>
      <w:r>
        <w:rPr>
          <w:sz w:val="20"/>
          <w:szCs w:val="20"/>
        </w:rPr>
        <w:t xml:space="preserve"> </w:t>
      </w:r>
      <w:r>
        <w:rPr>
          <w:sz w:val="20"/>
          <w:szCs w:val="20"/>
        </w:rPr>
        <w:t>D</w:t>
      </w:r>
      <w:r>
        <w:rPr>
          <w:sz w:val="20"/>
          <w:szCs w:val="20"/>
        </w:rPr>
        <w:t>istribution of repeat classes and genes as estimated along the painted lady chromosomes (100 kb windows). Density (% of the window covered) of different TE classes are illustrated with distinct colors cumulatively added on top of each other above the X-axi</w:t>
      </w:r>
      <w:r>
        <w:rPr>
          <w:sz w:val="20"/>
          <w:szCs w:val="20"/>
        </w:rPr>
        <w:t>s and density of genes below the X-axis (legend to the top right).</w:t>
      </w:r>
    </w:p>
    <w:p w:rsidR="00664B76" w:rsidRDefault="00D0720A">
      <w:pPr>
        <w:pStyle w:val="Heading2"/>
        <w:widowControl w:val="0"/>
        <w:spacing w:before="400" w:line="312" w:lineRule="auto"/>
      </w:pPr>
      <w:bookmarkStart w:id="5" w:name="_xnkhi1x0l2ut" w:colFirst="0" w:colLast="0"/>
      <w:bookmarkEnd w:id="5"/>
      <w:r>
        <w:t>Synteny</w:t>
      </w:r>
    </w:p>
    <w:p w:rsidR="00664B76" w:rsidRDefault="00D0720A">
      <w:pPr>
        <w:jc w:val="both"/>
      </w:pPr>
      <w:r>
        <w:t>The level of large-scale structural conservation of the painted lady genome was assessed by comparing gene order on the painted lady chromosomes to two previously available high-con</w:t>
      </w:r>
      <w:r>
        <w:t xml:space="preserve">tiguity lepidopteran genome assemblies positioned at different levels of divergence in the lepidopteran tree of life, the </w:t>
      </w:r>
      <w:proofErr w:type="spellStart"/>
      <w:r>
        <w:t>silkmoth</w:t>
      </w:r>
      <w:proofErr w:type="spellEnd"/>
      <w:r>
        <w:t xml:space="preserve"> (</w:t>
      </w:r>
      <w:r>
        <w:rPr>
          <w:i/>
        </w:rPr>
        <w:t>Bombyx mori</w:t>
      </w:r>
      <w:r>
        <w:t>) and the postman butterfly (</w:t>
      </w:r>
      <w:proofErr w:type="spellStart"/>
      <w:r>
        <w:rPr>
          <w:i/>
        </w:rPr>
        <w:t>Heliconius</w:t>
      </w:r>
      <w:proofErr w:type="spellEnd"/>
      <w:r>
        <w:rPr>
          <w:i/>
        </w:rPr>
        <w:t xml:space="preserve"> </w:t>
      </w:r>
      <w:proofErr w:type="spellStart"/>
      <w:r>
        <w:rPr>
          <w:i/>
        </w:rPr>
        <w:t>melpomene</w:t>
      </w:r>
      <w:proofErr w:type="spellEnd"/>
      <w:r>
        <w:t xml:space="preserve">). Overall the synteny was highly conserved between the painted </w:t>
      </w:r>
      <w:r>
        <w:t xml:space="preserve">lady and the other species, but chromosomes 28 and 26 mapped to the same chromosome (24) in </w:t>
      </w:r>
      <w:r>
        <w:rPr>
          <w:i/>
        </w:rPr>
        <w:t>B. mori</w:t>
      </w:r>
      <w:r>
        <w:t xml:space="preserve"> and the previously described fusions of several chromosomes in the </w:t>
      </w:r>
      <w:r>
        <w:rPr>
          <w:i/>
        </w:rPr>
        <w:t xml:space="preserve">H. </w:t>
      </w:r>
      <w:proofErr w:type="spellStart"/>
      <w:r>
        <w:rPr>
          <w:i/>
        </w:rPr>
        <w:t>melpomene</w:t>
      </w:r>
      <w:proofErr w:type="spellEnd"/>
      <w:r>
        <w:t xml:space="preserve"> genome </w:t>
      </w:r>
      <w:hyperlink r:id="rId27">
        <w:r>
          <w:t xml:space="preserve">(Davey </w:t>
        </w:r>
        <w:r>
          <w:t>et al. 2017)</w:t>
        </w:r>
      </w:hyperlink>
      <w:r>
        <w:t xml:space="preserve"> could also be verified. In summary, this confirms that the painted lady karyotype is highly similar to the inferred ancestral butterfly karyotype </w:t>
      </w:r>
      <w:hyperlink r:id="rId28">
        <w:r>
          <w:t>(</w:t>
        </w:r>
        <w:proofErr w:type="spellStart"/>
        <w:r>
          <w:t>Ahola</w:t>
        </w:r>
        <w:proofErr w:type="spellEnd"/>
        <w:r>
          <w:t xml:space="preserve"> et al. 2014)</w:t>
        </w:r>
      </w:hyperlink>
      <w:r>
        <w:t>.</w:t>
      </w:r>
    </w:p>
    <w:p w:rsidR="00664B76" w:rsidRDefault="00664B76">
      <w:pPr>
        <w:jc w:val="both"/>
      </w:pPr>
    </w:p>
    <w:p w:rsidR="00664B76" w:rsidRDefault="00D0720A">
      <w:pPr>
        <w:jc w:val="both"/>
        <w:rPr>
          <w:b/>
          <w:sz w:val="20"/>
          <w:szCs w:val="20"/>
        </w:rPr>
      </w:pPr>
      <w:r>
        <w:rPr>
          <w:b/>
          <w:sz w:val="20"/>
          <w:szCs w:val="20"/>
        </w:rPr>
        <w:t xml:space="preserve">A            </w:t>
      </w:r>
      <w:r>
        <w:rPr>
          <w:b/>
          <w:sz w:val="20"/>
          <w:szCs w:val="20"/>
        </w:rPr>
        <w:t xml:space="preserve">                                                                             B</w:t>
      </w:r>
    </w:p>
    <w:p w:rsidR="00664B76" w:rsidRDefault="00D0720A">
      <w:pPr>
        <w:pStyle w:val="Heading4"/>
        <w:widowControl w:val="0"/>
        <w:spacing w:before="400" w:after="120" w:line="312" w:lineRule="auto"/>
      </w:pPr>
      <w:bookmarkStart w:id="6" w:name="_3dy6vkm" w:colFirst="0" w:colLast="0"/>
      <w:bookmarkEnd w:id="6"/>
      <w:r>
        <w:rPr>
          <w:noProof/>
        </w:rPr>
        <w:drawing>
          <wp:inline distT="114300" distB="114300" distL="114300" distR="114300">
            <wp:extent cx="6131260" cy="3163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b="1427"/>
                    <a:stretch>
                      <a:fillRect/>
                    </a:stretch>
                  </pic:blipFill>
                  <pic:spPr>
                    <a:xfrm>
                      <a:off x="0" y="0"/>
                      <a:ext cx="6131260" cy="3163888"/>
                    </a:xfrm>
                    <a:prstGeom prst="rect">
                      <a:avLst/>
                    </a:prstGeom>
                    <a:ln/>
                  </pic:spPr>
                </pic:pic>
              </a:graphicData>
            </a:graphic>
          </wp:inline>
        </w:drawing>
      </w:r>
    </w:p>
    <w:p w:rsidR="00664B76" w:rsidRPr="00D0720A" w:rsidRDefault="00D0720A" w:rsidP="00D0720A">
      <w:pPr>
        <w:widowControl w:val="0"/>
        <w:spacing w:before="400"/>
        <w:jc w:val="both"/>
        <w:rPr>
          <w:color w:val="0E101A"/>
          <w:sz w:val="20"/>
          <w:szCs w:val="20"/>
        </w:rPr>
      </w:pPr>
      <w:r>
        <w:rPr>
          <w:b/>
          <w:color w:val="0E101A"/>
          <w:sz w:val="20"/>
          <w:szCs w:val="20"/>
        </w:rPr>
        <w:t>Figure 2.</w:t>
      </w:r>
      <w:r>
        <w:rPr>
          <w:color w:val="0E101A"/>
          <w:sz w:val="20"/>
          <w:szCs w:val="20"/>
        </w:rPr>
        <w:t xml:space="preserve"> </w:t>
      </w:r>
      <w:r>
        <w:rPr>
          <w:color w:val="0E101A"/>
          <w:sz w:val="20"/>
          <w:szCs w:val="20"/>
        </w:rPr>
        <w:t>Synteny between the painted lady and A</w:t>
      </w:r>
      <w:r>
        <w:rPr>
          <w:color w:val="0E101A"/>
          <w:sz w:val="20"/>
          <w:szCs w:val="20"/>
        </w:rPr>
        <w:t xml:space="preserve">) the </w:t>
      </w:r>
      <w:proofErr w:type="spellStart"/>
      <w:r>
        <w:rPr>
          <w:sz w:val="20"/>
          <w:szCs w:val="20"/>
        </w:rPr>
        <w:t>silkmoth</w:t>
      </w:r>
      <w:proofErr w:type="spellEnd"/>
      <w:r>
        <w:rPr>
          <w:color w:val="0E101A"/>
          <w:sz w:val="20"/>
          <w:szCs w:val="20"/>
        </w:rPr>
        <w:t xml:space="preserve"> and B</w:t>
      </w:r>
      <w:r>
        <w:rPr>
          <w:color w:val="0E101A"/>
          <w:sz w:val="20"/>
          <w:szCs w:val="20"/>
        </w:rPr>
        <w:t xml:space="preserve">) </w:t>
      </w:r>
      <w:r>
        <w:rPr>
          <w:sz w:val="20"/>
          <w:szCs w:val="20"/>
        </w:rPr>
        <w:t>the postman butterfly</w:t>
      </w:r>
      <w:r>
        <w:rPr>
          <w:i/>
          <w:color w:val="0E101A"/>
          <w:sz w:val="20"/>
          <w:szCs w:val="20"/>
        </w:rPr>
        <w:t xml:space="preserve"> </w:t>
      </w:r>
      <w:r>
        <w:rPr>
          <w:color w:val="0E101A"/>
          <w:sz w:val="20"/>
          <w:szCs w:val="20"/>
        </w:rPr>
        <w:t xml:space="preserve">chromosomes, respectively. </w:t>
      </w:r>
      <w:r>
        <w:rPr>
          <w:i/>
          <w:color w:val="0E101A"/>
          <w:sz w:val="20"/>
          <w:szCs w:val="20"/>
        </w:rPr>
        <w:t xml:space="preserve">Vanessa </w:t>
      </w:r>
      <w:proofErr w:type="spellStart"/>
      <w:r>
        <w:rPr>
          <w:i/>
          <w:color w:val="0E101A"/>
          <w:sz w:val="20"/>
          <w:szCs w:val="20"/>
        </w:rPr>
        <w:t>cardui</w:t>
      </w:r>
      <w:proofErr w:type="spellEnd"/>
      <w:r>
        <w:rPr>
          <w:color w:val="0E101A"/>
          <w:sz w:val="20"/>
          <w:szCs w:val="20"/>
        </w:rPr>
        <w:t xml:space="preserve"> autosomes are sorted and named according </w:t>
      </w:r>
      <w:r>
        <w:rPr>
          <w:color w:val="0E101A"/>
          <w:sz w:val="20"/>
          <w:szCs w:val="20"/>
        </w:rPr>
        <w:t>to length and the sex chromosomes are indicated with Z and W. Orthologous genes are connected with lines. Colors represent individual chromosomes.</w:t>
      </w:r>
    </w:p>
    <w:p w:rsidR="00664B76" w:rsidRDefault="00D0720A">
      <w:pPr>
        <w:pStyle w:val="Heading2"/>
        <w:widowControl w:val="0"/>
        <w:spacing w:before="400" w:line="312" w:lineRule="auto"/>
      </w:pPr>
      <w:bookmarkStart w:id="7" w:name="_1t3h5sf" w:colFirst="0" w:colLast="0"/>
      <w:bookmarkEnd w:id="7"/>
      <w:r>
        <w:lastRenderedPageBreak/>
        <w:t>Gene family evolution</w:t>
      </w:r>
    </w:p>
    <w:p w:rsidR="00664B76" w:rsidRDefault="00D0720A">
      <w:pPr>
        <w:spacing w:before="400" w:after="120" w:line="312" w:lineRule="auto"/>
        <w:jc w:val="both"/>
        <w:rPr>
          <w:color w:val="FF00FF"/>
          <w:sz w:val="20"/>
          <w:szCs w:val="20"/>
        </w:rPr>
      </w:pPr>
      <w:r>
        <w:t xml:space="preserve">To investigate the turnover of specific gene families in the painted lady, we analyzed a set of nine representative nymphalid species with detailed annotation information (see methods). The non-migratory </w:t>
      </w:r>
      <w:r>
        <w:rPr>
          <w:i/>
        </w:rPr>
        <w:t xml:space="preserve">Vanessa </w:t>
      </w:r>
      <w:proofErr w:type="spellStart"/>
      <w:r>
        <w:rPr>
          <w:i/>
        </w:rPr>
        <w:t>tameamea</w:t>
      </w:r>
      <w:proofErr w:type="spellEnd"/>
      <w:r>
        <w:t xml:space="preserve"> was included to assess differences </w:t>
      </w:r>
      <w:r>
        <w:t xml:space="preserve">in gene family evolution between sedentary and migratory lineages within the </w:t>
      </w:r>
      <w:r>
        <w:rPr>
          <w:i/>
        </w:rPr>
        <w:t>Vanessa</w:t>
      </w:r>
      <w:r>
        <w:t xml:space="preserve"> genus. We found that 93.2% (1,288,332) </w:t>
      </w:r>
      <w:r>
        <w:t xml:space="preserve">of the total number of genes from the nine nymphalid species were clustered in 14,027 </w:t>
      </w:r>
      <w:proofErr w:type="spellStart"/>
      <w:r>
        <w:t>orthogroups</w:t>
      </w:r>
      <w:proofErr w:type="spellEnd"/>
      <w:r>
        <w:t xml:space="preserve">. The percentage of genes assigned to </w:t>
      </w:r>
      <w:proofErr w:type="spellStart"/>
      <w:r>
        <w:t>orthogroups</w:t>
      </w:r>
      <w:proofErr w:type="spellEnd"/>
      <w:r>
        <w:t xml:space="preserve"> varied from 86.7 to 99.6% in the different species (Table S1). In the painted lady, 96.4% (12,692) of the ann</w:t>
      </w:r>
      <w:r>
        <w:t xml:space="preserve">otated genes were assigned to 10,361 </w:t>
      </w:r>
      <w:proofErr w:type="spellStart"/>
      <w:r>
        <w:t>orthogroups</w:t>
      </w:r>
      <w:proofErr w:type="spellEnd"/>
      <w:r>
        <w:t xml:space="preserve"> with 19 lineage-specific </w:t>
      </w:r>
      <w:proofErr w:type="spellStart"/>
      <w:r>
        <w:t>orthogroups</w:t>
      </w:r>
      <w:proofErr w:type="spellEnd"/>
      <w:r>
        <w:t xml:space="preserve"> containing 63 genes </w:t>
      </w:r>
      <w:r>
        <w:t xml:space="preserve">(Table S1). Within the </w:t>
      </w:r>
      <w:r>
        <w:rPr>
          <w:i/>
        </w:rPr>
        <w:t>Vanessa</w:t>
      </w:r>
      <w:r>
        <w:t xml:space="preserve"> genus, 65 expansions have occurred on the ancestral </w:t>
      </w:r>
      <w:r>
        <w:rPr>
          <w:i/>
        </w:rPr>
        <w:t>Vanessa</w:t>
      </w:r>
      <w:r>
        <w:t xml:space="preserve"> </w:t>
      </w:r>
      <w:r>
        <w:t xml:space="preserve">branch, 648 on the </w:t>
      </w:r>
      <w:r>
        <w:rPr>
          <w:i/>
        </w:rPr>
        <w:t xml:space="preserve">V. </w:t>
      </w:r>
      <w:proofErr w:type="spellStart"/>
      <w:r>
        <w:rPr>
          <w:i/>
        </w:rPr>
        <w:t>cardui</w:t>
      </w:r>
      <w:proofErr w:type="spellEnd"/>
      <w:r>
        <w:t xml:space="preserve"> branch and 1,563 on the </w:t>
      </w:r>
      <w:r>
        <w:rPr>
          <w:i/>
        </w:rPr>
        <w:t xml:space="preserve">V. </w:t>
      </w:r>
      <w:proofErr w:type="spellStart"/>
      <w:r>
        <w:rPr>
          <w:i/>
        </w:rPr>
        <w:t>tam</w:t>
      </w:r>
      <w:r>
        <w:rPr>
          <w:i/>
        </w:rPr>
        <w:t>eamea</w:t>
      </w:r>
      <w:proofErr w:type="spellEnd"/>
      <w:r>
        <w:t xml:space="preserve"> branch.</w:t>
      </w:r>
      <w:r w:rsidRPr="00D0720A">
        <w:rPr>
          <w:noProof/>
        </w:rPr>
        <w:t xml:space="preserve"> </w:t>
      </w:r>
      <w:r>
        <w:rPr>
          <w:noProof/>
        </w:rPr>
        <w:drawing>
          <wp:inline distT="0" distB="0" distL="0" distR="0" wp14:anchorId="7F81C2E9" wp14:editId="301F532A">
            <wp:extent cx="5943600" cy="485730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943600" cy="4857304"/>
                    </a:xfrm>
                    <a:prstGeom prst="rect">
                      <a:avLst/>
                    </a:prstGeom>
                    <a:ln/>
                  </pic:spPr>
                </pic:pic>
              </a:graphicData>
            </a:graphic>
          </wp:inline>
        </w:drawing>
      </w:r>
    </w:p>
    <w:p w:rsidR="00664B76" w:rsidRDefault="00D0720A" w:rsidP="00D0720A">
      <w:pPr>
        <w:jc w:val="both"/>
        <w:rPr>
          <w:color w:val="0E101A"/>
          <w:sz w:val="20"/>
          <w:szCs w:val="20"/>
          <w:shd w:val="clear" w:color="auto" w:fill="C9DAF8"/>
        </w:rPr>
      </w:pPr>
      <w:r>
        <w:rPr>
          <w:b/>
          <w:color w:val="0E101A"/>
          <w:sz w:val="20"/>
          <w:szCs w:val="20"/>
        </w:rPr>
        <w:t xml:space="preserve">Figure </w:t>
      </w:r>
      <w:r>
        <w:rPr>
          <w:b/>
          <w:color w:val="0E101A"/>
          <w:sz w:val="20"/>
          <w:szCs w:val="20"/>
        </w:rPr>
        <w:t>3.</w:t>
      </w:r>
      <w:r>
        <w:rPr>
          <w:color w:val="0E101A"/>
          <w:sz w:val="20"/>
          <w:szCs w:val="20"/>
        </w:rPr>
        <w:t xml:space="preserve"> </w:t>
      </w:r>
      <w:r>
        <w:rPr>
          <w:color w:val="0E101A"/>
          <w:sz w:val="20"/>
          <w:szCs w:val="20"/>
        </w:rPr>
        <w:t>A) Significantly (p-value &lt; 0.05 after FDR-correction) enriched gene ontology (GO) terms associated with expanded gene families in the painted lady. The bars show the number of genes associated with each GO-term. The different GO-c</w:t>
      </w:r>
      <w:r>
        <w:rPr>
          <w:color w:val="0E101A"/>
          <w:sz w:val="20"/>
          <w:szCs w:val="20"/>
        </w:rPr>
        <w:t xml:space="preserve">ategories are biological process (BP), cellular compartment (CC) </w:t>
      </w:r>
      <w:r>
        <w:rPr>
          <w:color w:val="0E101A"/>
          <w:sz w:val="20"/>
          <w:szCs w:val="20"/>
        </w:rPr>
        <w:lastRenderedPageBreak/>
        <w:t xml:space="preserve">and molecular function (MF). B) </w:t>
      </w:r>
      <w:proofErr w:type="spellStart"/>
      <w:r>
        <w:rPr>
          <w:color w:val="0E101A"/>
          <w:sz w:val="20"/>
          <w:szCs w:val="20"/>
        </w:rPr>
        <w:t>Orthogroups</w:t>
      </w:r>
      <w:proofErr w:type="spellEnd"/>
      <w:r>
        <w:rPr>
          <w:color w:val="0E101A"/>
          <w:sz w:val="20"/>
          <w:szCs w:val="20"/>
        </w:rPr>
        <w:t xml:space="preserve"> with significantly enriched GO-terms. Shared GO terms between ontology terms (biological process category only) are shown in connecting lines. C) S</w:t>
      </w:r>
      <w:r>
        <w:rPr>
          <w:color w:val="0E101A"/>
          <w:sz w:val="20"/>
          <w:szCs w:val="20"/>
        </w:rPr>
        <w:t xml:space="preserve">patial distribution of genes from extended </w:t>
      </w:r>
      <w:proofErr w:type="spellStart"/>
      <w:r>
        <w:rPr>
          <w:color w:val="0E101A"/>
          <w:sz w:val="20"/>
          <w:szCs w:val="20"/>
        </w:rPr>
        <w:t>orthogroups</w:t>
      </w:r>
      <w:proofErr w:type="spellEnd"/>
      <w:r>
        <w:rPr>
          <w:color w:val="0E101A"/>
          <w:sz w:val="20"/>
          <w:szCs w:val="20"/>
        </w:rPr>
        <w:t xml:space="preserve"> identified in </w:t>
      </w:r>
      <w:proofErr w:type="spellStart"/>
      <w:r>
        <w:rPr>
          <w:color w:val="0E101A"/>
          <w:sz w:val="20"/>
          <w:szCs w:val="20"/>
        </w:rPr>
        <w:t>BadiRate</w:t>
      </w:r>
      <w:proofErr w:type="spellEnd"/>
      <w:r>
        <w:rPr>
          <w:color w:val="0E101A"/>
          <w:sz w:val="20"/>
          <w:szCs w:val="20"/>
        </w:rPr>
        <w:t xml:space="preserve"> analysis.</w:t>
      </w:r>
    </w:p>
    <w:p w:rsidR="00664B76" w:rsidRDefault="00D0720A">
      <w:pPr>
        <w:spacing w:before="400" w:after="120" w:line="312" w:lineRule="auto"/>
        <w:jc w:val="both"/>
        <w:rPr>
          <w:color w:val="FF00FF"/>
        </w:rPr>
      </w:pPr>
      <w:r>
        <w:rPr>
          <w:color w:val="0E101A"/>
        </w:rPr>
        <w:t>We used a maximum likelihood model to detect genes with distinct gene family expansion rates in the painted lady</w:t>
      </w:r>
      <w:r>
        <w:rPr>
          <w:i/>
          <w:color w:val="0E101A"/>
        </w:rPr>
        <w:t xml:space="preserve"> </w:t>
      </w:r>
      <w:r>
        <w:rPr>
          <w:color w:val="0E101A"/>
        </w:rPr>
        <w:t>compared to the other species. The analysis showed that</w:t>
      </w:r>
      <w:r>
        <w:rPr>
          <w:color w:val="0E101A"/>
        </w:rPr>
        <w:t xml:space="preserve"> 15 </w:t>
      </w:r>
      <w:proofErr w:type="spellStart"/>
      <w:r>
        <w:rPr>
          <w:color w:val="0E101A"/>
        </w:rPr>
        <w:t>orthogroups</w:t>
      </w:r>
      <w:proofErr w:type="spellEnd"/>
      <w:r>
        <w:rPr>
          <w:color w:val="0E101A"/>
        </w:rPr>
        <w:t xml:space="preserve"> were significantly expanded in the painted lady. The </w:t>
      </w:r>
      <w:proofErr w:type="spellStart"/>
      <w:r>
        <w:rPr>
          <w:color w:val="0E101A"/>
        </w:rPr>
        <w:t>orthogroups</w:t>
      </w:r>
      <w:proofErr w:type="spellEnd"/>
      <w:r>
        <w:rPr>
          <w:color w:val="0E101A"/>
        </w:rPr>
        <w:t xml:space="preserve"> contained 77 genes, of which 34 had associated GO-terms (Figure 3). Among the largest expanded gene families were two classes of proteases, a lipoprotein receptor and the Lepi</w:t>
      </w:r>
      <w:r>
        <w:rPr>
          <w:color w:val="0E101A"/>
        </w:rPr>
        <w:t xml:space="preserve">doptera-specific </w:t>
      </w:r>
      <w:proofErr w:type="spellStart"/>
      <w:r>
        <w:rPr>
          <w:i/>
          <w:color w:val="0E101A"/>
        </w:rPr>
        <w:t>moricin</w:t>
      </w:r>
      <w:proofErr w:type="spellEnd"/>
      <w:r>
        <w:rPr>
          <w:color w:val="0E101A"/>
        </w:rPr>
        <w:t xml:space="preserve"> immune-gene family. Analysis of the spatial distribution of extended </w:t>
      </w:r>
      <w:proofErr w:type="spellStart"/>
      <w:r>
        <w:rPr>
          <w:color w:val="0E101A"/>
        </w:rPr>
        <w:t>orthogroups</w:t>
      </w:r>
      <w:proofErr w:type="spellEnd"/>
      <w:r>
        <w:rPr>
          <w:color w:val="0E101A"/>
        </w:rPr>
        <w:t xml:space="preserve"> revealed clustering/tandem duplications for all except one of the </w:t>
      </w:r>
      <w:proofErr w:type="spellStart"/>
      <w:r>
        <w:rPr>
          <w:color w:val="0E101A"/>
        </w:rPr>
        <w:t>orthogroups</w:t>
      </w:r>
      <w:proofErr w:type="spellEnd"/>
      <w:r>
        <w:rPr>
          <w:color w:val="0E101A"/>
        </w:rPr>
        <w:t xml:space="preserve"> (Figure 3C). Significantly enriched GO-terms for expanded gene families </w:t>
      </w:r>
      <w:r>
        <w:rPr>
          <w:color w:val="0E101A"/>
        </w:rPr>
        <w:t xml:space="preserve">in the painted lady were predominantly associated with protein degradation, muscle function and development, and fatty acid and energy metabolism (Figure 3A). Multiple ontology terms were shared between expanded </w:t>
      </w:r>
      <w:proofErr w:type="spellStart"/>
      <w:r>
        <w:rPr>
          <w:color w:val="0E101A"/>
        </w:rPr>
        <w:t>orthogroups</w:t>
      </w:r>
      <w:proofErr w:type="spellEnd"/>
      <w:r>
        <w:rPr>
          <w:color w:val="0E101A"/>
        </w:rPr>
        <w:t>, pointing towards similar functi</w:t>
      </w:r>
      <w:r>
        <w:rPr>
          <w:color w:val="0E101A"/>
        </w:rPr>
        <w:t xml:space="preserve">ons associated with the different gene families (Figure 3B). </w:t>
      </w:r>
      <w:r>
        <w:t>To assess potential convergence between migratory species, we also identified gene families with a distinct gene expansion rate in the two migratory lineages (the painted lady</w:t>
      </w:r>
      <w:r>
        <w:rPr>
          <w:i/>
        </w:rPr>
        <w:t xml:space="preserve"> </w:t>
      </w:r>
      <w:r>
        <w:t>and the Monarch but</w:t>
      </w:r>
      <w:r>
        <w:t xml:space="preserve">terfly, </w:t>
      </w:r>
      <w:r>
        <w:rPr>
          <w:i/>
        </w:rPr>
        <w:t xml:space="preserve">Danaus </w:t>
      </w:r>
      <w:proofErr w:type="spellStart"/>
      <w:r>
        <w:rPr>
          <w:i/>
        </w:rPr>
        <w:t>plexippus</w:t>
      </w:r>
      <w:proofErr w:type="spellEnd"/>
      <w:r>
        <w:t xml:space="preserve">), compared to the other nymphalids. This analysis revealed 11 </w:t>
      </w:r>
      <w:proofErr w:type="spellStart"/>
      <w:r>
        <w:t>orthogroups</w:t>
      </w:r>
      <w:proofErr w:type="spellEnd"/>
      <w:r>
        <w:t xml:space="preserve"> with a higher expansion rate and 29 </w:t>
      </w:r>
      <w:proofErr w:type="spellStart"/>
      <w:r>
        <w:t>orthogroups</w:t>
      </w:r>
      <w:proofErr w:type="spellEnd"/>
      <w:r>
        <w:t xml:space="preserve"> with genes specific to these two species. The common </w:t>
      </w:r>
      <w:proofErr w:type="spellStart"/>
      <w:r>
        <w:t>orthogroups</w:t>
      </w:r>
      <w:proofErr w:type="spellEnd"/>
      <w:r>
        <w:t xml:space="preserve"> included 112 genes and were significantly en</w:t>
      </w:r>
      <w:r>
        <w:t xml:space="preserve">riched for GO-terms predominantly associated with metabolic processes, </w:t>
      </w:r>
      <w:proofErr w:type="spellStart"/>
      <w:r>
        <w:t>defence</w:t>
      </w:r>
      <w:proofErr w:type="spellEnd"/>
      <w:r>
        <w:t xml:space="preserve"> against infection and neuronal activity (Figure S2).</w:t>
      </w:r>
    </w:p>
    <w:p w:rsidR="00664B76" w:rsidRDefault="00D0720A">
      <w:pPr>
        <w:pStyle w:val="Heading2"/>
        <w:widowControl w:val="0"/>
        <w:spacing w:before="400" w:line="312" w:lineRule="auto"/>
      </w:pPr>
      <w:bookmarkStart w:id="8" w:name="_36w5qhir9622" w:colFirst="0" w:colLast="0"/>
      <w:bookmarkEnd w:id="8"/>
      <w:r>
        <w:t>Patterns of recombination rate variation</w:t>
      </w:r>
    </w:p>
    <w:p w:rsidR="00664B76" w:rsidRDefault="00D0720A">
      <w:pPr>
        <w:pStyle w:val="Heading3"/>
        <w:spacing w:before="400" w:after="120" w:line="312" w:lineRule="auto"/>
        <w:jc w:val="both"/>
      </w:pPr>
      <w:bookmarkStart w:id="9" w:name="_17dp8vu" w:colFirst="0" w:colLast="0"/>
      <w:bookmarkEnd w:id="9"/>
      <w:r>
        <w:t>Global and chromosome specific recombination rates</w:t>
      </w:r>
    </w:p>
    <w:p w:rsidR="00664B76" w:rsidRDefault="00D0720A">
      <w:pPr>
        <w:spacing w:before="400" w:after="120" w:line="312" w:lineRule="auto"/>
        <w:jc w:val="both"/>
        <w:rPr>
          <w:sz w:val="20"/>
          <w:szCs w:val="20"/>
        </w:rPr>
      </w:pPr>
      <w:r>
        <w:t>The development of a detailed li</w:t>
      </w:r>
      <w:r>
        <w:t xml:space="preserve">nkage map allowed both for estimating the global recombination rate in </w:t>
      </w:r>
      <w:r>
        <w:rPr>
          <w:color w:val="0E101A"/>
        </w:rPr>
        <w:t>the painted lady</w:t>
      </w:r>
      <w:r>
        <w:t xml:space="preserve"> and to investigate potential regional recombination rate variation and association with genomic features. The average, genome-wide recombination rate was 3.81 </w:t>
      </w:r>
      <w:proofErr w:type="spellStart"/>
      <w:r>
        <w:t>cM</w:t>
      </w:r>
      <w:proofErr w:type="spellEnd"/>
      <w:r>
        <w:t xml:space="preserve"> / Mb (</w:t>
      </w:r>
      <w:r>
        <w:t xml:space="preserve">W-chromosome excluded), but there was considerable inter-chromosomal variation (2.21 - 8.00 </w:t>
      </w:r>
      <w:proofErr w:type="spellStart"/>
      <w:r>
        <w:t>cM</w:t>
      </w:r>
      <w:proofErr w:type="spellEnd"/>
      <w:r>
        <w:t xml:space="preserve"> / Mb; Table S2, Figure S3), with a significantly higher rate on shorter chromosomes than on longer chromosomes (Figure 4). The recombination rate on the Z-chromo</w:t>
      </w:r>
      <w:r>
        <w:t xml:space="preserve">some was 3.09 </w:t>
      </w:r>
      <w:proofErr w:type="spellStart"/>
      <w:r>
        <w:t>cM</w:t>
      </w:r>
      <w:proofErr w:type="spellEnd"/>
      <w:r>
        <w:t xml:space="preserve"> / Mb, lower than the average unweighted autosomal rate. However, the recombination rate on the Z-chromosome was not lower than expected given the overall negative correlation between recombination rate and chromosome size (Spearman’s rank </w:t>
      </w:r>
      <w:r>
        <w:t xml:space="preserve">correlation, </w:t>
      </w:r>
      <w:r>
        <w:t>𝛒</w:t>
      </w:r>
      <w:r>
        <w:t xml:space="preserve"> = -0.83, p-value = 6.51*10</w:t>
      </w:r>
      <w:r>
        <w:rPr>
          <w:vertAlign w:val="superscript"/>
        </w:rPr>
        <w:t>-07</w:t>
      </w:r>
      <w:r>
        <w:t xml:space="preserve">; Figure 4A). Besides the negative association between chromosome size and  recombination rate, we also found significant negative associations between chromosome size </w:t>
      </w:r>
      <w:r>
        <w:lastRenderedPageBreak/>
        <w:t>and GC-content (</w:t>
      </w:r>
      <w:r>
        <w:t>𝛒</w:t>
      </w:r>
      <w:r>
        <w:t xml:space="preserve"> = -0.65, p-value = 8.35*</w:t>
      </w:r>
      <w:r>
        <w:t>10</w:t>
      </w:r>
      <w:r>
        <w:rPr>
          <w:vertAlign w:val="superscript"/>
        </w:rPr>
        <w:t>-05</w:t>
      </w:r>
      <w:r>
        <w:t>) and repeat density (</w:t>
      </w:r>
      <w:r>
        <w:t>𝛒</w:t>
      </w:r>
      <w:r>
        <w:t xml:space="preserve"> = -0.77, p-value = 1.37*10</w:t>
      </w:r>
      <w:r>
        <w:rPr>
          <w:vertAlign w:val="superscript"/>
        </w:rPr>
        <w:t>-06</w:t>
      </w:r>
      <w:r>
        <w:t>), and a positive association with gene density (</w:t>
      </w:r>
      <w:r>
        <w:t>𝛒</w:t>
      </w:r>
      <w:r>
        <w:t xml:space="preserve"> = 0.68, p-value = 2.63*10</w:t>
      </w:r>
      <w:r>
        <w:rPr>
          <w:vertAlign w:val="superscript"/>
        </w:rPr>
        <w:t>-05</w:t>
      </w:r>
      <w:r>
        <w:t xml:space="preserve">) (Figure 4 B,C,D). </w:t>
      </w:r>
    </w:p>
    <w:p w:rsidR="00664B76" w:rsidRDefault="00D0720A">
      <w:pPr>
        <w:jc w:val="both"/>
        <w:rPr>
          <w:sz w:val="20"/>
          <w:szCs w:val="20"/>
          <w:highlight w:val="yellow"/>
        </w:rPr>
      </w:pPr>
      <w:r>
        <w:rPr>
          <w:noProof/>
          <w:color w:val="434343"/>
          <w:sz w:val="28"/>
          <w:szCs w:val="28"/>
        </w:rPr>
        <w:drawing>
          <wp:inline distT="114300" distB="114300" distL="114300" distR="114300">
            <wp:extent cx="6031368" cy="32813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803" r="964"/>
                    <a:stretch>
                      <a:fillRect/>
                    </a:stretch>
                  </pic:blipFill>
                  <pic:spPr>
                    <a:xfrm>
                      <a:off x="0" y="0"/>
                      <a:ext cx="6031368" cy="3281363"/>
                    </a:xfrm>
                    <a:prstGeom prst="rect">
                      <a:avLst/>
                    </a:prstGeom>
                    <a:ln/>
                  </pic:spPr>
                </pic:pic>
              </a:graphicData>
            </a:graphic>
          </wp:inline>
        </w:drawing>
      </w:r>
    </w:p>
    <w:p w:rsidR="00664B76" w:rsidRDefault="00D0720A" w:rsidP="00D0720A">
      <w:pPr>
        <w:jc w:val="both"/>
        <w:rPr>
          <w:color w:val="434343"/>
          <w:sz w:val="28"/>
          <w:szCs w:val="28"/>
        </w:rPr>
      </w:pPr>
      <w:r>
        <w:rPr>
          <w:b/>
          <w:sz w:val="20"/>
          <w:szCs w:val="20"/>
        </w:rPr>
        <w:t>Figure 4.</w:t>
      </w:r>
      <w:r>
        <w:rPr>
          <w:sz w:val="20"/>
          <w:szCs w:val="20"/>
        </w:rPr>
        <w:t xml:space="preserve"> </w:t>
      </w:r>
      <w:r>
        <w:rPr>
          <w:sz w:val="20"/>
          <w:szCs w:val="20"/>
        </w:rPr>
        <w:t xml:space="preserve">Top row: Associations between chromosome length and A) recombination rate, B) base composition, C) repeat content and D) gene density. Chromosome length is given in </w:t>
      </w:r>
      <w:proofErr w:type="spellStart"/>
      <w:r>
        <w:rPr>
          <w:sz w:val="20"/>
          <w:szCs w:val="20"/>
        </w:rPr>
        <w:t>megabases</w:t>
      </w:r>
      <w:proofErr w:type="spellEnd"/>
      <w:r>
        <w:rPr>
          <w:sz w:val="20"/>
          <w:szCs w:val="20"/>
        </w:rPr>
        <w:t xml:space="preserve"> (Mb). Bottom row: Regional distribution of the recombination rate (E), base compo</w:t>
      </w:r>
      <w:r>
        <w:rPr>
          <w:sz w:val="20"/>
          <w:szCs w:val="20"/>
        </w:rPr>
        <w:t>sition (F), repeat density and gene density in 2 Mb windows along the chromosomes. All chromosomes were analyzed jointly and the y-axis shows the relative position (proportion of chromosomal length) from the center of the chromosomes.</w:t>
      </w:r>
    </w:p>
    <w:p w:rsidR="00664B76" w:rsidRDefault="00664B76">
      <w:pPr>
        <w:jc w:val="both"/>
        <w:rPr>
          <w:color w:val="434343"/>
          <w:sz w:val="28"/>
          <w:szCs w:val="28"/>
        </w:rPr>
      </w:pPr>
    </w:p>
    <w:p w:rsidR="00664B76" w:rsidRDefault="00D0720A">
      <w:pPr>
        <w:jc w:val="both"/>
        <w:rPr>
          <w:color w:val="434343"/>
          <w:sz w:val="28"/>
          <w:szCs w:val="28"/>
        </w:rPr>
      </w:pPr>
      <w:r>
        <w:rPr>
          <w:color w:val="434343"/>
          <w:sz w:val="28"/>
          <w:szCs w:val="28"/>
        </w:rPr>
        <w:t>Intra-chromosomal va</w:t>
      </w:r>
      <w:r>
        <w:rPr>
          <w:color w:val="434343"/>
          <w:sz w:val="28"/>
          <w:szCs w:val="28"/>
        </w:rPr>
        <w:t>riation in recombination rate and associations with genomic elements</w:t>
      </w:r>
    </w:p>
    <w:p w:rsidR="00664B76" w:rsidRDefault="00664B76">
      <w:pPr>
        <w:jc w:val="both"/>
        <w:rPr>
          <w:color w:val="434343"/>
          <w:sz w:val="28"/>
          <w:szCs w:val="28"/>
        </w:rPr>
      </w:pPr>
    </w:p>
    <w:p w:rsidR="00664B76" w:rsidRDefault="00D0720A">
      <w:pPr>
        <w:jc w:val="both"/>
      </w:pPr>
      <w:r>
        <w:t>To quantify potential regional variation in recombination rate within chromosomes, we estimated the recombination rate in 2 Mb non-overlapping windows along each individual chromosome. T</w:t>
      </w:r>
      <w:r>
        <w:t xml:space="preserve">he average rate across windows was similar to both the global rate estimate across chromosomes (4.05 +/- 2.45 </w:t>
      </w:r>
      <w:proofErr w:type="spellStart"/>
      <w:r>
        <w:t>cM</w:t>
      </w:r>
      <w:proofErr w:type="spellEnd"/>
      <w:r>
        <w:t xml:space="preserve"> / Mb) and the overall chromosome level estimates (2.58 - 7.53 </w:t>
      </w:r>
      <w:proofErr w:type="spellStart"/>
      <w:r>
        <w:t>cM</w:t>
      </w:r>
      <w:proofErr w:type="spellEnd"/>
      <w:r>
        <w:t xml:space="preserve"> / Mb, W-chromosome excluded). The recombination rate estimates for individual </w:t>
      </w:r>
      <w:r>
        <w:t xml:space="preserve">windows ranged between 0 - 14.79 </w:t>
      </w:r>
      <w:proofErr w:type="spellStart"/>
      <w:r>
        <w:t>cM</w:t>
      </w:r>
      <w:proofErr w:type="spellEnd"/>
      <w:r>
        <w:t xml:space="preserve"> / Mb (Figure S3, Table S2) and visual inspection revealed a bimodal distribution with reduced recombination rate in the center of chromosomes and towards chromosome ends (Figure 4, E-H). To test this observation formally</w:t>
      </w:r>
      <w:r>
        <w:t xml:space="preserve">, we analyzed the difference in recombination rate between bins representing five relative distance intervals from the center of the chromosome for all chromosomes combined and found that the recombination rate was significantly lower in the center (first </w:t>
      </w:r>
      <w:r>
        <w:t>bin), significantly higher in the flanking terminal (fourth) regions and then again lower at the terminal end (Wilcoxon rank sum test, p-value &lt; 3.70*10</w:t>
      </w:r>
      <w:r>
        <w:rPr>
          <w:vertAlign w:val="superscript"/>
        </w:rPr>
        <w:t>-02</w:t>
      </w:r>
      <w:r>
        <w:t>- 6.30*10</w:t>
      </w:r>
      <w:r>
        <w:rPr>
          <w:vertAlign w:val="superscript"/>
        </w:rPr>
        <w:t>-15</w:t>
      </w:r>
      <w:r>
        <w:t xml:space="preserve"> , Figure S4).</w:t>
      </w:r>
    </w:p>
    <w:p w:rsidR="00664B76" w:rsidRDefault="00664B76">
      <w:pPr>
        <w:jc w:val="both"/>
      </w:pPr>
    </w:p>
    <w:p w:rsidR="00664B76" w:rsidRDefault="00D0720A">
      <w:pPr>
        <w:jc w:val="both"/>
      </w:pPr>
      <w:r>
        <w:lastRenderedPageBreak/>
        <w:t>To assess potential relationships between the recombination rate and geno</w:t>
      </w:r>
      <w:r>
        <w:t>mic features in more detail, we first investigated different associations between the window-based recombination rate estimates and variation in nucleotide composition and proportions of different TEs and genes. The W-chromosome was excluded from this anal</w:t>
      </w:r>
      <w:r>
        <w:t>ysis since it is non-recombining in Lepidoptera. We found that the GC-content increased towards the ends of chromosomes and was positively associated to the regional recombination rate (</w:t>
      </w:r>
      <w:r>
        <w:t>𝛒</w:t>
      </w:r>
      <w:r>
        <w:t xml:space="preserve"> = 0.32, p-value = 3.68*10</w:t>
      </w:r>
      <w:r>
        <w:rPr>
          <w:vertAlign w:val="superscript"/>
        </w:rPr>
        <w:t>-06</w:t>
      </w:r>
      <w:r>
        <w:t xml:space="preserve">). Gene density was homogeneous across </w:t>
      </w:r>
      <w:r>
        <w:t>chromosomes, with only a minor increase towards the chromosome center, and was negatively associated with the recombination rate (r = -0.19, p-value = 7.27*10</w:t>
      </w:r>
      <w:r>
        <w:rPr>
          <w:vertAlign w:val="superscript"/>
        </w:rPr>
        <w:t>-03</w:t>
      </w:r>
      <w:r>
        <w:t>). We found a significant positive association between the overall repeat proportion and the re</w:t>
      </w:r>
      <w:r>
        <w:t>combination rate (</w:t>
      </w:r>
      <w:r>
        <w:t>𝛒</w:t>
      </w:r>
      <w:r>
        <w:t xml:space="preserve"> = 0.35, p-value = 3.48e</w:t>
      </w:r>
      <w:r>
        <w:rPr>
          <w:vertAlign w:val="superscript"/>
        </w:rPr>
        <w:t>-07</w:t>
      </w:r>
      <w:r>
        <w:t>; Figure 5), and this pattern was consistent for all repeat classes, but strongest for SINEs (</w:t>
      </w:r>
      <w:r>
        <w:t>𝛒</w:t>
      </w:r>
      <w:r>
        <w:t xml:space="preserve"> = 0.42, p-value = 2.63e</w:t>
      </w:r>
      <w:r>
        <w:rPr>
          <w:vertAlign w:val="superscript"/>
        </w:rPr>
        <w:t>-10</w:t>
      </w:r>
      <w:r>
        <w:t>) and weakest for LTRs (</w:t>
      </w:r>
      <w:r>
        <w:t>𝛒</w:t>
      </w:r>
      <w:r>
        <w:t xml:space="preserve"> = 0.14, p-value = 4.04e</w:t>
      </w:r>
      <w:r>
        <w:rPr>
          <w:vertAlign w:val="superscript"/>
        </w:rPr>
        <w:t>-02</w:t>
      </w:r>
      <w:r>
        <w:t>). The association between recomb</w:t>
      </w:r>
      <w:r>
        <w:t>ination rate and proportion of LTRs was, however, not significant when only including autosomes (</w:t>
      </w:r>
      <w:r>
        <w:t>𝛒</w:t>
      </w:r>
      <w:r>
        <w:t xml:space="preserve"> = 0.11, p-value = 11.04e</w:t>
      </w:r>
      <w:r>
        <w:rPr>
          <w:vertAlign w:val="superscript"/>
        </w:rPr>
        <w:t>-02</w:t>
      </w:r>
      <w:r>
        <w:t>) (Figure 5, Figure S5).</w:t>
      </w:r>
    </w:p>
    <w:p w:rsidR="00664B76" w:rsidRDefault="00D0720A">
      <w:pPr>
        <w:spacing w:before="400" w:after="120" w:line="312" w:lineRule="auto"/>
        <w:jc w:val="both"/>
      </w:pPr>
      <w:r>
        <w:t>To disentangle the relative strength of associations between the regional recombination rate and genomic</w:t>
      </w:r>
      <w:r>
        <w:t xml:space="preserve"> features, a multiple linear model was implemented with recombination rate as the dependent variable. As explanatory variables we used chromosome length, chromosome type, GC-content, proportion of genes (CDS) and proportions of all different classes of TEs</w:t>
      </w:r>
      <w:r>
        <w:t>. We found that the regression model was significant (df = 197, F = 7.73, p-value = 5.36*10</w:t>
      </w:r>
      <w:r>
        <w:rPr>
          <w:vertAlign w:val="superscript"/>
        </w:rPr>
        <w:t>-09</w:t>
      </w:r>
      <w:r>
        <w:t>) and explanatory variables in the model accounted for 21% of the variation in recombination rate (R</w:t>
      </w:r>
      <w:r>
        <w:rPr>
          <w:vertAlign w:val="superscript"/>
        </w:rPr>
        <w:t>2</w:t>
      </w:r>
      <w:r>
        <w:t xml:space="preserve"> = 0.24, adj R</w:t>
      </w:r>
      <w:r>
        <w:rPr>
          <w:vertAlign w:val="superscript"/>
        </w:rPr>
        <w:t>2</w:t>
      </w:r>
      <w:r>
        <w:t xml:space="preserve"> = 0.21). Most of the variation was explained </w:t>
      </w:r>
      <w:r>
        <w:t>by the positive association with the proportion of SINEs (</w:t>
      </w:r>
      <w:proofErr w:type="spellStart"/>
      <w:r>
        <w:t>est</w:t>
      </w:r>
      <w:proofErr w:type="spellEnd"/>
      <w:r>
        <w:t xml:space="preserve"> 1.59, p-value = 9.75*10</w:t>
      </w:r>
      <w:r>
        <w:rPr>
          <w:vertAlign w:val="superscript"/>
        </w:rPr>
        <w:t>-04</w:t>
      </w:r>
      <w:r>
        <w:t>) and the negative association with chromosome size (</w:t>
      </w:r>
      <w:proofErr w:type="spellStart"/>
      <w:r>
        <w:t>est</w:t>
      </w:r>
      <w:proofErr w:type="spellEnd"/>
      <w:r>
        <w:t xml:space="preserve"> -0.48, p-value = 4.88*10</w:t>
      </w:r>
      <w:r>
        <w:rPr>
          <w:vertAlign w:val="superscript"/>
        </w:rPr>
        <w:t>-02</w:t>
      </w:r>
      <w:r>
        <w:t xml:space="preserve">; Figure 5,  Table S3). </w:t>
      </w:r>
    </w:p>
    <w:p w:rsidR="00D0720A" w:rsidRDefault="00D0720A">
      <w:pPr>
        <w:spacing w:before="400" w:after="120" w:line="312" w:lineRule="auto"/>
        <w:jc w:val="both"/>
        <w:rPr>
          <w:noProof/>
        </w:rPr>
      </w:pPr>
      <w:r>
        <w:t>Finally we explored whether gene expansions could be associ</w:t>
      </w:r>
      <w:r>
        <w:t>ated with other genomic features, and we therefore compared TE abundance in the regions with and without gene gains. The mean densities of LTRs, LINEs and DNA transposons were higher in regions with gene gains (Wilcoxon rank sum test, p-value 3.1*10</w:t>
      </w:r>
      <w:r>
        <w:rPr>
          <w:vertAlign w:val="superscript"/>
        </w:rPr>
        <w:t>-03</w:t>
      </w:r>
      <w:r>
        <w:t xml:space="preserve"> - 6</w:t>
      </w:r>
      <w:r>
        <w:t>.0*10</w:t>
      </w:r>
      <w:r>
        <w:rPr>
          <w:vertAlign w:val="superscript"/>
        </w:rPr>
        <w:t>-04</w:t>
      </w:r>
      <w:r>
        <w:t>, Figure S6), as was mean GC-content (p-value 3.0*10</w:t>
      </w:r>
      <w:r>
        <w:rPr>
          <w:vertAlign w:val="superscript"/>
        </w:rPr>
        <w:t>-</w:t>
      </w:r>
      <w:r>
        <w:rPr>
          <w:vertAlign w:val="superscript"/>
        </w:rPr>
        <w:t>02</w:t>
      </w:r>
      <w:r>
        <w:t xml:space="preserve">). The gene densities or recombination rates did not differ between regions with and regions </w:t>
      </w:r>
      <w:r>
        <w:t>without gene gains (Wilcoxon rank sum test, p-value, 9.1*10</w:t>
      </w:r>
      <w:r>
        <w:rPr>
          <w:vertAlign w:val="superscript"/>
        </w:rPr>
        <w:t>-01</w:t>
      </w:r>
      <w:r>
        <w:t xml:space="preserve"> and 8.*10</w:t>
      </w:r>
      <w:r>
        <w:rPr>
          <w:vertAlign w:val="superscript"/>
        </w:rPr>
        <w:t>-01</w:t>
      </w:r>
      <w:r>
        <w:t>, Figure S6).</w:t>
      </w:r>
      <w:r w:rsidRPr="00D0720A">
        <w:rPr>
          <w:noProof/>
        </w:rPr>
        <w:t xml:space="preserve"> </w:t>
      </w:r>
    </w:p>
    <w:p w:rsidR="00D0720A" w:rsidRDefault="00D0720A">
      <w:pPr>
        <w:spacing w:before="400" w:after="120" w:line="312" w:lineRule="auto"/>
        <w:jc w:val="both"/>
        <w:rPr>
          <w:noProof/>
        </w:rPr>
      </w:pPr>
    </w:p>
    <w:p w:rsidR="00664B76" w:rsidRDefault="00D0720A">
      <w:pPr>
        <w:spacing w:before="400" w:after="120" w:line="312" w:lineRule="auto"/>
        <w:jc w:val="both"/>
      </w:pPr>
      <w:r>
        <w:rPr>
          <w:noProof/>
        </w:rPr>
        <w:lastRenderedPageBreak/>
        <w:drawing>
          <wp:inline distT="0" distB="0" distL="0" distR="0" wp14:anchorId="1CF3F32A" wp14:editId="55C442E3">
            <wp:extent cx="5943600" cy="5651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5651500"/>
                    </a:xfrm>
                    <a:prstGeom prst="rect">
                      <a:avLst/>
                    </a:prstGeom>
                    <a:ln/>
                  </pic:spPr>
                </pic:pic>
              </a:graphicData>
            </a:graphic>
          </wp:inline>
        </w:drawing>
      </w:r>
    </w:p>
    <w:p w:rsidR="00664B76" w:rsidRDefault="00D0720A">
      <w:pPr>
        <w:spacing w:before="400" w:after="120" w:line="312" w:lineRule="auto"/>
        <w:jc w:val="both"/>
      </w:pPr>
      <w:r>
        <w:rPr>
          <w:b/>
          <w:sz w:val="20"/>
          <w:szCs w:val="20"/>
        </w:rPr>
        <w:t>Figure 5.</w:t>
      </w:r>
      <w:r>
        <w:rPr>
          <w:sz w:val="20"/>
          <w:szCs w:val="20"/>
        </w:rPr>
        <w:t xml:space="preserve"> </w:t>
      </w:r>
      <w:r>
        <w:rPr>
          <w:sz w:val="20"/>
          <w:szCs w:val="20"/>
        </w:rPr>
        <w:t xml:space="preserve">Correlation between recombination rate and density of genomic features. A) Summary of the linear model with regional recombination rate as the response variable. Each explanatory variable in the model is listed along the Y-axis and the relative estimated </w:t>
      </w:r>
      <w:r>
        <w:rPr>
          <w:sz w:val="20"/>
          <w:szCs w:val="20"/>
        </w:rPr>
        <w:t>effect (X-axis), and error intervals are indicated with horizontal bars for each variable. B - H) Associations between the regional recombination rate and specific genomic features. Linear regression lines, Spearman’s correlation coefficients (ρ) and the c</w:t>
      </w:r>
      <w:r>
        <w:rPr>
          <w:sz w:val="20"/>
          <w:szCs w:val="20"/>
        </w:rPr>
        <w:t xml:space="preserve">orresponding p-values for significant analyzes are given. Gray dots/lines indicate autosomal regions and </w:t>
      </w:r>
      <w:proofErr w:type="spellStart"/>
      <w:r>
        <w:rPr>
          <w:sz w:val="20"/>
          <w:szCs w:val="20"/>
        </w:rPr>
        <w:t>turkis</w:t>
      </w:r>
      <w:proofErr w:type="spellEnd"/>
      <w:r>
        <w:rPr>
          <w:sz w:val="20"/>
          <w:szCs w:val="20"/>
        </w:rPr>
        <w:t xml:space="preserve"> dots/lines Z-chromosome linked regions.</w:t>
      </w:r>
    </w:p>
    <w:p w:rsidR="00664B76" w:rsidRDefault="00D0720A">
      <w:pPr>
        <w:pStyle w:val="Heading1"/>
        <w:spacing w:line="312" w:lineRule="auto"/>
        <w:rPr>
          <w:color w:val="B7B7B7"/>
        </w:rPr>
      </w:pPr>
      <w:bookmarkStart w:id="10" w:name="_lnxbz9" w:colFirst="0" w:colLast="0"/>
      <w:bookmarkEnd w:id="10"/>
      <w:r>
        <w:lastRenderedPageBreak/>
        <w:t>Discussion</w:t>
      </w:r>
    </w:p>
    <w:p w:rsidR="00664B76" w:rsidRDefault="00D0720A">
      <w:pPr>
        <w:pStyle w:val="Heading2"/>
        <w:jc w:val="both"/>
      </w:pPr>
      <w:bookmarkStart w:id="11" w:name="_5czuk1t3pxf7" w:colFirst="0" w:colLast="0"/>
      <w:bookmarkEnd w:id="11"/>
      <w:r>
        <w:t>General</w:t>
      </w:r>
    </w:p>
    <w:p w:rsidR="00664B76" w:rsidRDefault="00D0720A">
      <w:pPr>
        <w:jc w:val="both"/>
      </w:pPr>
      <w:r>
        <w:rPr>
          <w:color w:val="0E101A"/>
        </w:rPr>
        <w:t>Here we present detailed results on the genomic architecture and regional recombinati</w:t>
      </w:r>
      <w:r>
        <w:rPr>
          <w:color w:val="0E101A"/>
        </w:rPr>
        <w:t>on rate variation in the painted lady. The data paves the way for understanding the interplay between molecular mechanisms and micro-evolutionary processes shaping the genome of butterflies in general</w:t>
      </w:r>
      <w:r>
        <w:rPr>
          <w:i/>
          <w:color w:val="0E101A"/>
        </w:rPr>
        <w:t xml:space="preserve"> </w:t>
      </w:r>
      <w:r>
        <w:rPr>
          <w:color w:val="0E101A"/>
        </w:rPr>
        <w:t>and provide the first insights into the links between g</w:t>
      </w:r>
      <w:r>
        <w:rPr>
          <w:color w:val="0E101A"/>
        </w:rPr>
        <w:t xml:space="preserve">enomic features and the unique lifestyle of this species. The rapid technological advances and dropping costs of DNA-sequencing methods have led to a staggering development rate of high-quality genome assemblies, including many butterfly species </w:t>
      </w:r>
      <w:hyperlink r:id="rId33">
        <w:r>
          <w:t>(Li et al. 2015; Celorio-Mancera et al. 2021; Yang et al. 2020; Gu et al. 2019; Smolander et al. 2022)</w:t>
        </w:r>
      </w:hyperlink>
      <w:r>
        <w:rPr>
          <w:color w:val="0E101A"/>
        </w:rPr>
        <w:t>, and the availability of genomic resources will probably increase almost exponentially in the near future, as a result of the Darwin tree of Life (</w:t>
      </w:r>
      <w:hyperlink r:id="rId34">
        <w:r>
          <w:rPr>
            <w:color w:val="1155CC"/>
            <w:u w:val="single"/>
          </w:rPr>
          <w:t>https://www.darwintreeoflife.org/</w:t>
        </w:r>
      </w:hyperlink>
      <w:r>
        <w:rPr>
          <w:color w:val="0E101A"/>
        </w:rPr>
        <w:t>), the European Refere</w:t>
      </w:r>
      <w:r>
        <w:rPr>
          <w:color w:val="0E101A"/>
        </w:rPr>
        <w:t>nce Genome Atlas (ERGA; https://www.erga-biodiversity.eu/) and other similar initiatives. However, detailed and curated genome annotation data are more time-consuming and expensive to generate and therefore still limiting comparative/population genomic and</w:t>
      </w:r>
      <w:r>
        <w:rPr>
          <w:color w:val="0E101A"/>
        </w:rPr>
        <w:t xml:space="preserve"> genotype-phenotype association approaches, not the least in butterflies </w:t>
      </w:r>
      <w:hyperlink r:id="rId35">
        <w:r>
          <w:t xml:space="preserve">(Hill et al. 2019; Davey et al. 2017; Van </w:t>
        </w:r>
        <w:proofErr w:type="spellStart"/>
        <w:r>
          <w:t>Belleghem</w:t>
        </w:r>
        <w:proofErr w:type="spellEnd"/>
        <w:r>
          <w:t xml:space="preserve"> et al. 2017)</w:t>
        </w:r>
      </w:hyperlink>
      <w:r>
        <w:rPr>
          <w:color w:val="0E101A"/>
        </w:rPr>
        <w:t>. Another limiting factor for understanding both genome a</w:t>
      </w:r>
      <w:r>
        <w:rPr>
          <w:color w:val="0E101A"/>
        </w:rPr>
        <w:t>rchitecture in general, the relative effects of random and selective forces on sequence evolution and maintenance/loss of genetic diversity, and divergence processes, is that detailed recombination rate data are both laborious and time-intensive to gain, e</w:t>
      </w:r>
      <w:r>
        <w:rPr>
          <w:color w:val="0E101A"/>
        </w:rPr>
        <w:t>specially for natural populations. As a consequence, high-density recombination maps are still lacking for the vast majority of wild species where genome assemblies are now available. The detailed annotation information and the high-density linkage map for</w:t>
      </w:r>
      <w:r>
        <w:rPr>
          <w:color w:val="0E101A"/>
        </w:rPr>
        <w:t xml:space="preserve"> the painted lady developed here, therefore provide opportunities for both comparative studies on genome structure organization, population genomic- and micro-evolutionary investigations in the entire Lepidoptera clade.</w:t>
      </w:r>
    </w:p>
    <w:p w:rsidR="00664B76" w:rsidRDefault="00D0720A">
      <w:pPr>
        <w:widowControl w:val="0"/>
        <w:spacing w:before="400"/>
        <w:jc w:val="both"/>
      </w:pPr>
      <w:r>
        <w:rPr>
          <w:color w:val="0E101A"/>
        </w:rPr>
        <w:t>Chromosome numbers have been shown t</w:t>
      </w:r>
      <w:r>
        <w:rPr>
          <w:color w:val="0E101A"/>
        </w:rPr>
        <w:t xml:space="preserve">o vary considerably between different butterfly and moth species; the haploid chromosome counts range from 5 to 223 </w:t>
      </w:r>
      <w:hyperlink r:id="rId36">
        <w:r>
          <w:t xml:space="preserve">(de Vos et al. 2020; </w:t>
        </w:r>
        <w:proofErr w:type="spellStart"/>
        <w:r>
          <w:t>Lukhtanov</w:t>
        </w:r>
        <w:proofErr w:type="spellEnd"/>
        <w:r>
          <w:t xml:space="preserve"> 2015)</w:t>
        </w:r>
      </w:hyperlink>
      <w:r>
        <w:rPr>
          <w:color w:val="0E101A"/>
        </w:rPr>
        <w:t xml:space="preserve">. In agreement with previous data </w:t>
      </w:r>
      <w:hyperlink r:id="rId37">
        <w:r>
          <w:t>(Zhang et al. 2021)</w:t>
        </w:r>
      </w:hyperlink>
      <w:r>
        <w:rPr>
          <w:color w:val="0E101A"/>
        </w:rPr>
        <w:t xml:space="preserve">, both the linkage map and the </w:t>
      </w:r>
      <w:proofErr w:type="spellStart"/>
      <w:r>
        <w:rPr>
          <w:color w:val="0E101A"/>
        </w:rPr>
        <w:t>DToL</w:t>
      </w:r>
      <w:proofErr w:type="spellEnd"/>
      <w:r>
        <w:rPr>
          <w:color w:val="0E101A"/>
        </w:rPr>
        <w:t xml:space="preserve"> genome assembly clearly showed that the painted lady has a total haploid chromosome count of 31. We confirmed high levels of synteny and gene order</w:t>
      </w:r>
      <w:r>
        <w:rPr>
          <w:color w:val="0E101A"/>
        </w:rPr>
        <w:t xml:space="preserve"> collinearity between the painted lady and the </w:t>
      </w:r>
      <w:proofErr w:type="spellStart"/>
      <w:r>
        <w:rPr>
          <w:color w:val="0E101A"/>
        </w:rPr>
        <w:t>silkmoth</w:t>
      </w:r>
      <w:proofErr w:type="spellEnd"/>
      <w:r>
        <w:rPr>
          <w:color w:val="0E101A"/>
        </w:rPr>
        <w:t xml:space="preserve">, and the lineage specific chromosome fusions characterized before in </w:t>
      </w:r>
      <w:r>
        <w:rPr>
          <w:i/>
          <w:color w:val="0E101A"/>
        </w:rPr>
        <w:t xml:space="preserve">H. </w:t>
      </w:r>
      <w:proofErr w:type="spellStart"/>
      <w:r>
        <w:rPr>
          <w:i/>
          <w:color w:val="0E101A"/>
        </w:rPr>
        <w:t>melpomene</w:t>
      </w:r>
      <w:proofErr w:type="spellEnd"/>
      <w:r>
        <w:rPr>
          <w:color w:val="0E101A"/>
        </w:rPr>
        <w:t xml:space="preserve"> </w:t>
      </w:r>
      <w:hyperlink r:id="rId38">
        <w:r>
          <w:t>(Davey et al. 2017)</w:t>
        </w:r>
      </w:hyperlink>
      <w:r>
        <w:rPr>
          <w:color w:val="0E101A"/>
        </w:rPr>
        <w:t>. Hence, similar to other nymphalid b</w:t>
      </w:r>
      <w:r>
        <w:rPr>
          <w:color w:val="0E101A"/>
        </w:rPr>
        <w:t>utterflies, the painted lady</w:t>
      </w:r>
      <w:r>
        <w:rPr>
          <w:i/>
          <w:color w:val="0E101A"/>
        </w:rPr>
        <w:t xml:space="preserve"> </w:t>
      </w:r>
      <w:r>
        <w:rPr>
          <w:color w:val="0E101A"/>
        </w:rPr>
        <w:t xml:space="preserve">has retained the inferred ancestral lepidopteran karyotype </w:t>
      </w:r>
      <w:hyperlink r:id="rId39">
        <w:r>
          <w:t>(</w:t>
        </w:r>
        <w:proofErr w:type="spellStart"/>
        <w:r>
          <w:t>Ahola</w:t>
        </w:r>
        <w:proofErr w:type="spellEnd"/>
        <w:r>
          <w:t xml:space="preserve"> et al. 2014)</w:t>
        </w:r>
      </w:hyperlink>
      <w:r>
        <w:rPr>
          <w:color w:val="0E101A"/>
        </w:rPr>
        <w:t>. The annotation procedure revealed that the painted lady</w:t>
      </w:r>
      <w:r>
        <w:rPr>
          <w:i/>
          <w:color w:val="0E101A"/>
        </w:rPr>
        <w:t xml:space="preserve"> </w:t>
      </w:r>
      <w:r>
        <w:rPr>
          <w:color w:val="0E101A"/>
        </w:rPr>
        <w:t>harbors a gene set (n = 13,16</w:t>
      </w:r>
      <w:r>
        <w:rPr>
          <w:color w:val="0E101A"/>
        </w:rPr>
        <w:t xml:space="preserve">1) close to the suggested core set in Lepidoptera </w:t>
      </w:r>
      <w:hyperlink r:id="rId40">
        <w:r>
          <w:t>(</w:t>
        </w:r>
        <w:proofErr w:type="spellStart"/>
        <w:r>
          <w:t>Challi</w:t>
        </w:r>
        <w:proofErr w:type="spellEnd"/>
        <w:r>
          <w:t xml:space="preserve"> et al. 2016; Li et al. 2019)</w:t>
        </w:r>
      </w:hyperlink>
      <w:r>
        <w:rPr>
          <w:color w:val="0E101A"/>
        </w:rPr>
        <w:t xml:space="preserve"> and a relatively low overall TE content. However, the TE content was significantly </w:t>
      </w:r>
      <w:r>
        <w:t>higher and the gene dens</w:t>
      </w:r>
      <w:r>
        <w:t>ity lower on smaller chromosomes. A clear outlier for gene density and TE content was the W-chromosome. While having a size equal to an average autosome, the W-chromosome demonstrated very specific features; both a significantly higher overall proportion o</w:t>
      </w:r>
      <w:r>
        <w:t xml:space="preserve">f TEs, a larger fraction of longer TEs, and a different distribution of repeat classes compared to other chromosomes. Similar to </w:t>
      </w:r>
      <w:r>
        <w:rPr>
          <w:i/>
        </w:rPr>
        <w:t xml:space="preserve">B. mori </w:t>
      </w:r>
      <w:r>
        <w:t xml:space="preserve">and </w:t>
      </w:r>
      <w:r>
        <w:rPr>
          <w:i/>
        </w:rPr>
        <w:t xml:space="preserve">Dryas </w:t>
      </w:r>
      <w:proofErr w:type="spellStart"/>
      <w:r>
        <w:rPr>
          <w:i/>
        </w:rPr>
        <w:t>iulia</w:t>
      </w:r>
      <w:proofErr w:type="spellEnd"/>
      <w:r>
        <w:t xml:space="preserve">, </w:t>
      </w:r>
      <w:r>
        <w:lastRenderedPageBreak/>
        <w:t xml:space="preserve">the W-chromosome in </w:t>
      </w:r>
      <w:r>
        <w:rPr>
          <w:color w:val="0E101A"/>
        </w:rPr>
        <w:t>the painted lady</w:t>
      </w:r>
      <w:r>
        <w:t xml:space="preserve"> had a significantly higher proportion of LTRs and LINEs </w:t>
      </w:r>
      <w:hyperlink r:id="rId41">
        <w:r>
          <w:t xml:space="preserve">(Lewis et al. 2021; </w:t>
        </w:r>
        <w:proofErr w:type="spellStart"/>
        <w:r>
          <w:t>Mita</w:t>
        </w:r>
        <w:proofErr w:type="spellEnd"/>
        <w:r>
          <w:t xml:space="preserve"> et al. 2004)</w:t>
        </w:r>
      </w:hyperlink>
      <w:r>
        <w:t>. The proportion of SINEs was however much smaller on the W-chromosome than on the autosomes and the Z-chromosome. A lack of protein coding genes, like we observed on</w:t>
      </w:r>
      <w:r>
        <w:t xml:space="preserve"> the </w:t>
      </w:r>
      <w:proofErr w:type="spellStart"/>
      <w:r>
        <w:rPr>
          <w:color w:val="0E101A"/>
        </w:rPr>
        <w:t>the</w:t>
      </w:r>
      <w:proofErr w:type="spellEnd"/>
      <w:r>
        <w:rPr>
          <w:color w:val="0E101A"/>
        </w:rPr>
        <w:t xml:space="preserve"> painted lady</w:t>
      </w:r>
      <w:r>
        <w:t xml:space="preserve"> W-chromosome, has also been observed in </w:t>
      </w:r>
      <w:r>
        <w:rPr>
          <w:i/>
        </w:rPr>
        <w:t>B. mori</w:t>
      </w:r>
      <w:r>
        <w:t xml:space="preserve"> </w:t>
      </w:r>
      <w:hyperlink r:id="rId42">
        <w:r>
          <w:t xml:space="preserve">(Abe et al. 2008; </w:t>
        </w:r>
        <w:proofErr w:type="spellStart"/>
        <w:r>
          <w:t>Mita</w:t>
        </w:r>
        <w:proofErr w:type="spellEnd"/>
        <w:r>
          <w:t xml:space="preserve"> et al. 2004)</w:t>
        </w:r>
      </w:hyperlink>
      <w:r>
        <w:t>, and is likely a consequence of the general degradation process of the non-recombining s</w:t>
      </w:r>
      <w:r>
        <w:t xml:space="preserve">ex-chromosome </w:t>
      </w:r>
      <w:hyperlink r:id="rId43">
        <w:r>
          <w:t>(</w:t>
        </w:r>
        <w:proofErr w:type="spellStart"/>
        <w:r>
          <w:t>Bachtrog</w:t>
        </w:r>
        <w:proofErr w:type="spellEnd"/>
        <w:r>
          <w:t xml:space="preserve"> 2013)</w:t>
        </w:r>
      </w:hyperlink>
      <w:r>
        <w:t>. The higher accumulation of TEs is also an expected consequence of recombination suppression and comparatively low effective population size (</w:t>
      </w:r>
      <w:r>
        <w:rPr>
          <w:i/>
        </w:rPr>
        <w:t>N</w:t>
      </w:r>
      <w:r>
        <w:rPr>
          <w:i/>
          <w:vertAlign w:val="subscript"/>
        </w:rPr>
        <w:t>e</w:t>
      </w:r>
      <w:r>
        <w:t>) of the W-chromosom</w:t>
      </w:r>
      <w:r>
        <w:t xml:space="preserve">e (¼ of the autosomes at equal sex-ratios), both as a consequence of Müllers ratchet and since the overall efficiency of selection against TE insertion is reduced for non-recombining chromosomes </w:t>
      </w:r>
      <w:hyperlink r:id="rId44">
        <w:r>
          <w:t>(</w:t>
        </w:r>
        <w:proofErr w:type="spellStart"/>
        <w:r>
          <w:t>Bachtrog</w:t>
        </w:r>
        <w:proofErr w:type="spellEnd"/>
        <w:r>
          <w:t xml:space="preserve"> 2013)</w:t>
        </w:r>
      </w:hyperlink>
      <w:r>
        <w:t xml:space="preserve">. The Z-chromosome is generally highly conserved in Lepidoptera </w:t>
      </w:r>
      <w:hyperlink r:id="rId45">
        <w:r>
          <w:t>(</w:t>
        </w:r>
        <w:proofErr w:type="spellStart"/>
        <w:r>
          <w:t>Fraïsse</w:t>
        </w:r>
        <w:proofErr w:type="spellEnd"/>
        <w:r>
          <w:t xml:space="preserve"> et al. 2017)</w:t>
        </w:r>
      </w:hyperlink>
      <w:r>
        <w:t xml:space="preserve"> and it is the largest of all </w:t>
      </w:r>
      <w:r>
        <w:rPr>
          <w:color w:val="0E101A"/>
        </w:rPr>
        <w:t>the painted lady</w:t>
      </w:r>
      <w:r>
        <w:t>’s</w:t>
      </w:r>
      <w:r>
        <w:rPr>
          <w:i/>
        </w:rPr>
        <w:t xml:space="preserve"> </w:t>
      </w:r>
      <w:r>
        <w:t>chromosomes. We did not find any significant differences in gene or TE content on the Z-chromosome compared to the autosomes.</w:t>
      </w:r>
    </w:p>
    <w:p w:rsidR="00664B76" w:rsidRDefault="00D0720A">
      <w:pPr>
        <w:pStyle w:val="Heading2"/>
        <w:widowControl w:val="0"/>
        <w:spacing w:before="400" w:line="312" w:lineRule="auto"/>
      </w:pPr>
      <w:bookmarkStart w:id="12" w:name="_p1fqmf8nj815" w:colFirst="0" w:colLast="0"/>
      <w:bookmarkEnd w:id="12"/>
      <w:r>
        <w:t>Gene family analysis</w:t>
      </w:r>
    </w:p>
    <w:p w:rsidR="00664B76" w:rsidRDefault="00D0720A">
      <w:pPr>
        <w:jc w:val="both"/>
      </w:pPr>
      <w:r>
        <w:rPr>
          <w:color w:val="0E101A"/>
        </w:rPr>
        <w:t xml:space="preserve">Gene family expansions can provide the raw material for both neo- and sub-functionalizing evolutionary directions, and the rate of gene duplication can be significantly higher than the rate of function-altering single nucleotide mutations </w:t>
      </w:r>
      <w:hyperlink r:id="rId46">
        <w:r>
          <w:t>(Lipinski et al. 2011)</w:t>
        </w:r>
      </w:hyperlink>
      <w:r>
        <w:rPr>
          <w:color w:val="0E101A"/>
        </w:rPr>
        <w:t xml:space="preserve">. However, most gene duplication events are probably deleterious </w:t>
      </w:r>
      <w:hyperlink r:id="rId47">
        <w:r>
          <w:t>(</w:t>
        </w:r>
        <w:proofErr w:type="spellStart"/>
        <w:r>
          <w:t>Loehlin</w:t>
        </w:r>
        <w:proofErr w:type="spellEnd"/>
        <w:r>
          <w:t xml:space="preserve"> and Carroll 2016)</w:t>
        </w:r>
      </w:hyperlink>
      <w:r>
        <w:rPr>
          <w:color w:val="0E101A"/>
        </w:rPr>
        <w:t xml:space="preserve"> or effectively neutral, leading to </w:t>
      </w:r>
      <w:r>
        <w:rPr>
          <w:color w:val="0E101A"/>
        </w:rPr>
        <w:t xml:space="preserve">a low probability of fixation of novel gene copies </w:t>
      </w:r>
      <w:hyperlink r:id="rId48">
        <w:r>
          <w:t>(Emerson et al. 2008)</w:t>
        </w:r>
      </w:hyperlink>
      <w:r>
        <w:rPr>
          <w:color w:val="0E101A"/>
        </w:rPr>
        <w:t>. We found a comparatively low proportion of lineage-specific gene duplications in the painted lady, which could be a cons</w:t>
      </w:r>
      <w:r>
        <w:rPr>
          <w:color w:val="0E101A"/>
        </w:rPr>
        <w:t xml:space="preserve">equence of the large </w:t>
      </w:r>
      <w:r>
        <w:rPr>
          <w:i/>
          <w:color w:val="0E101A"/>
        </w:rPr>
        <w:t>N</w:t>
      </w:r>
      <w:r>
        <w:rPr>
          <w:i/>
          <w:color w:val="0E101A"/>
          <w:vertAlign w:val="subscript"/>
        </w:rPr>
        <w:t>e</w:t>
      </w:r>
      <w:r>
        <w:rPr>
          <w:color w:val="0E101A"/>
        </w:rPr>
        <w:t xml:space="preserve"> of the species, which translates to efficient selection against slightly deleterious variants. The majority of the (comparatively few) significant gene expansions in the painted lady clustered on single chromosomes - only a single g</w:t>
      </w:r>
      <w:r>
        <w:rPr>
          <w:color w:val="0E101A"/>
        </w:rPr>
        <w:t>ene family had expanded and dispersed across multiple chromosomes - suggesting that unequal crossing over has been the main mechanism behind gene family expansions in the species.</w:t>
      </w:r>
    </w:p>
    <w:p w:rsidR="00664B76" w:rsidRDefault="00664B76">
      <w:pPr>
        <w:jc w:val="both"/>
        <w:rPr>
          <w:color w:val="0E101A"/>
        </w:rPr>
      </w:pPr>
    </w:p>
    <w:p w:rsidR="00664B76" w:rsidRDefault="00D0720A">
      <w:pPr>
        <w:jc w:val="both"/>
        <w:rPr>
          <w:color w:val="0E101A"/>
        </w:rPr>
      </w:pPr>
      <w:r>
        <w:rPr>
          <w:i/>
          <w:color w:val="0E101A"/>
        </w:rPr>
        <w:t xml:space="preserve">Vanessa </w:t>
      </w:r>
      <w:proofErr w:type="spellStart"/>
      <w:r>
        <w:rPr>
          <w:i/>
          <w:color w:val="0E101A"/>
        </w:rPr>
        <w:t>cardui</w:t>
      </w:r>
      <w:proofErr w:type="spellEnd"/>
      <w:r>
        <w:rPr>
          <w:color w:val="0E101A"/>
        </w:rPr>
        <w:t xml:space="preserve"> has extraordinary life-history characteristics and has becom</w:t>
      </w:r>
      <w:r>
        <w:rPr>
          <w:color w:val="0E101A"/>
        </w:rPr>
        <w:t xml:space="preserve">e a quickly uprising complementary model organism for studying insect migration. Over most of the nearly cosmopolitan distribution range </w:t>
      </w:r>
      <w:hyperlink r:id="rId49">
        <w:r>
          <w:t>(Shields 1992)</w:t>
        </w:r>
      </w:hyperlink>
      <w:r>
        <w:rPr>
          <w:color w:val="0E101A"/>
        </w:rPr>
        <w:t>, the painted lady individuals annually com</w:t>
      </w:r>
      <w:r>
        <w:rPr>
          <w:color w:val="0E101A"/>
        </w:rPr>
        <w:t xml:space="preserve">plete a multigenerational migratory circuit that can span many thousand kilometers in total, and single individuals can migrate &gt; 4,000 kilometers during lifetime </w:t>
      </w:r>
      <w:hyperlink r:id="rId50">
        <w:r>
          <w:t xml:space="preserve">(Talavera and Vila 2016; </w:t>
        </w:r>
        <w:proofErr w:type="spellStart"/>
        <w:r>
          <w:t>Stefan</w:t>
        </w:r>
        <w:r>
          <w:t>escu</w:t>
        </w:r>
        <w:proofErr w:type="spellEnd"/>
        <w:r>
          <w:t xml:space="preserve"> et al. 2013)</w:t>
        </w:r>
      </w:hyperlink>
      <w:r>
        <w:rPr>
          <w:color w:val="0E101A"/>
        </w:rPr>
        <w:t xml:space="preserve">. In addition, the painted lady is an extremely polyphagous generalist that utilizes &gt; 300 different larval host-plants </w:t>
      </w:r>
      <w:hyperlink r:id="rId51">
        <w:r>
          <w:t>(</w:t>
        </w:r>
        <w:proofErr w:type="spellStart"/>
        <w:r>
          <w:t>Celorio-Mancera</w:t>
        </w:r>
        <w:proofErr w:type="spellEnd"/>
        <w:r>
          <w:t xml:space="preserve"> et al. 2016; </w:t>
        </w:r>
        <w:proofErr w:type="spellStart"/>
        <w:r>
          <w:t>Nylin</w:t>
        </w:r>
        <w:proofErr w:type="spellEnd"/>
        <w:r>
          <w:t xml:space="preserve"> et al. 2014; HOSTS)</w:t>
        </w:r>
      </w:hyperlink>
      <w:r>
        <w:rPr>
          <w:color w:val="0E101A"/>
        </w:rPr>
        <w:t xml:space="preserve"> a</w:t>
      </w:r>
      <w:r>
        <w:rPr>
          <w:color w:val="0E101A"/>
        </w:rPr>
        <w:t>nd, in contrast to other migratory butterflies like the monarch and the red admiral (</w:t>
      </w:r>
      <w:r>
        <w:rPr>
          <w:i/>
          <w:color w:val="0E101A"/>
        </w:rPr>
        <w:t xml:space="preserve">Vanessa </w:t>
      </w:r>
      <w:proofErr w:type="spellStart"/>
      <w:r>
        <w:rPr>
          <w:i/>
          <w:color w:val="0E101A"/>
        </w:rPr>
        <w:t>atalanta</w:t>
      </w:r>
      <w:proofErr w:type="spellEnd"/>
      <w:r>
        <w:rPr>
          <w:color w:val="0E101A"/>
        </w:rPr>
        <w:t xml:space="preserve">), the painted lady is non-diapausing </w:t>
      </w:r>
      <w:hyperlink r:id="rId52">
        <w:r>
          <w:t>(Shields 1992)</w:t>
        </w:r>
      </w:hyperlink>
      <w:r>
        <w:rPr>
          <w:color w:val="0E101A"/>
        </w:rPr>
        <w:t>. This unique combination of life-history</w:t>
      </w:r>
      <w:r>
        <w:rPr>
          <w:color w:val="0E101A"/>
        </w:rPr>
        <w:t xml:space="preserve"> traits is accompanied by high levels of heterozygosity and presumably a very large effective population size </w:t>
      </w:r>
      <w:hyperlink r:id="rId53">
        <w:r>
          <w:t>(Garcia-</w:t>
        </w:r>
        <w:proofErr w:type="spellStart"/>
        <w:r>
          <w:t>Berro</w:t>
        </w:r>
        <w:proofErr w:type="spellEnd"/>
        <w:r>
          <w:t xml:space="preserve"> et al. in prep)</w:t>
        </w:r>
      </w:hyperlink>
      <w:r>
        <w:rPr>
          <w:color w:val="0E101A"/>
        </w:rPr>
        <w:t xml:space="preserve">. The genetic underpinnings of migratory behavior have </w:t>
      </w:r>
      <w:r>
        <w:rPr>
          <w:color w:val="0E101A"/>
        </w:rPr>
        <w:t xml:space="preserve">only been preliminarily characterized for a handful of insect species </w:t>
      </w:r>
      <w:hyperlink r:id="rId54">
        <w:r>
          <w:t>(Zhu et al. 2009; Kang et al. 2004)</w:t>
        </w:r>
      </w:hyperlink>
      <w:r>
        <w:rPr>
          <w:color w:val="0E101A"/>
        </w:rPr>
        <w:t>. The genetic compositions underlying the lineage-specific adaptations in the painted lad</w:t>
      </w:r>
      <w:r>
        <w:rPr>
          <w:color w:val="0E101A"/>
        </w:rPr>
        <w:t>y have not been studied. The dissection of potential associations between genetic (and epigenetic) variants and complex phenotypes like ‘migratory behavior’ obviously requires a combination of multiple approaches. As the first step to understanding lineage</w:t>
      </w:r>
      <w:r>
        <w:rPr>
          <w:color w:val="0E101A"/>
        </w:rPr>
        <w:t>-specific characteristics of the painted lady,</w:t>
      </w:r>
      <w:r>
        <w:rPr>
          <w:i/>
          <w:color w:val="0E101A"/>
        </w:rPr>
        <w:t xml:space="preserve"> </w:t>
      </w:r>
      <w:r>
        <w:rPr>
          <w:color w:val="0E101A"/>
        </w:rPr>
        <w:lastRenderedPageBreak/>
        <w:t>we here focused on gene family evolution. Our results showed a limited number of genes with significant copy number expansions unique to the painted lady</w:t>
      </w:r>
      <w:r>
        <w:rPr>
          <w:i/>
          <w:color w:val="0E101A"/>
        </w:rPr>
        <w:t xml:space="preserve"> </w:t>
      </w:r>
      <w:r>
        <w:rPr>
          <w:color w:val="0E101A"/>
        </w:rPr>
        <w:t>lineage. The expanded gene families were mainly associa</w:t>
      </w:r>
      <w:r>
        <w:rPr>
          <w:color w:val="0E101A"/>
        </w:rPr>
        <w:t xml:space="preserve">ted with functions related to the transport of fatty acids, protein metabolism, and muscle structure/activity. Since insects mainly use fat as an energy resource during migration </w:t>
      </w:r>
      <w:hyperlink r:id="rId55">
        <w:r>
          <w:t xml:space="preserve">(Weber 2009; </w:t>
        </w:r>
        <w:proofErr w:type="spellStart"/>
        <w:r>
          <w:t>La</w:t>
        </w:r>
        <w:r>
          <w:t>ndys</w:t>
        </w:r>
        <w:proofErr w:type="spellEnd"/>
        <w:r>
          <w:t xml:space="preserve"> et al. 2005; </w:t>
        </w:r>
        <w:proofErr w:type="spellStart"/>
        <w:r>
          <w:t>Srygley</w:t>
        </w:r>
        <w:proofErr w:type="spellEnd"/>
        <w:r>
          <w:t xml:space="preserve"> and Dudley 2008; Murata and </w:t>
        </w:r>
        <w:proofErr w:type="spellStart"/>
        <w:r>
          <w:t>Tojo</w:t>
        </w:r>
        <w:proofErr w:type="spellEnd"/>
        <w:r>
          <w:t xml:space="preserve"> 2013)</w:t>
        </w:r>
      </w:hyperlink>
      <w:r>
        <w:rPr>
          <w:color w:val="0E101A"/>
        </w:rPr>
        <w:t>, both the capacity to build up fat deposits and efficient sequestration of fatty acids have likely been under strong selection in the painted lady. Likewise, enhanced muscle structure and fun</w:t>
      </w:r>
      <w:r>
        <w:rPr>
          <w:color w:val="0E101A"/>
        </w:rPr>
        <w:t>ction should be advantageous for long-distance migrants compared to sedentary species. Therefore, efficient fine-tuning and optimization of fatty acid metabolism and increased muscle sustainability during migration could have been aided by the expansion of</w:t>
      </w:r>
      <w:r>
        <w:rPr>
          <w:color w:val="0E101A"/>
        </w:rPr>
        <w:t xml:space="preserve"> specific gene sets involved in those processes.</w:t>
      </w:r>
    </w:p>
    <w:p w:rsidR="00664B76" w:rsidRDefault="00664B76">
      <w:pPr>
        <w:jc w:val="both"/>
        <w:rPr>
          <w:color w:val="0E101A"/>
        </w:rPr>
      </w:pPr>
    </w:p>
    <w:p w:rsidR="00664B76" w:rsidRDefault="00D0720A">
      <w:pPr>
        <w:jc w:val="both"/>
        <w:rPr>
          <w:color w:val="0E101A"/>
        </w:rPr>
      </w:pPr>
      <w:r>
        <w:rPr>
          <w:color w:val="0E101A"/>
        </w:rPr>
        <w:t>Besides the obvious advantages of having efficient energy metabolism and high-functioning flight machinery, long-range migrants will also benefit from utilizing a multitude of different host plants since th</w:t>
      </w:r>
      <w:r>
        <w:rPr>
          <w:color w:val="0E101A"/>
        </w:rPr>
        <w:t xml:space="preserve">ey will encounter dramatically different habitats, both during the lifespan of single migratory individuals and between consecutive generations. In contrast to the monophagous monarch butterfly, painted lady can utilize a wide range of host plant species </w:t>
      </w:r>
      <w:hyperlink r:id="rId56">
        <w:r>
          <w:t>(</w:t>
        </w:r>
        <w:proofErr w:type="spellStart"/>
        <w:r>
          <w:t>Nylin</w:t>
        </w:r>
        <w:proofErr w:type="spellEnd"/>
        <w:r>
          <w:t xml:space="preserve"> et al. 2014)</w:t>
        </w:r>
      </w:hyperlink>
      <w:r>
        <w:rPr>
          <w:color w:val="0E101A"/>
        </w:rPr>
        <w:t>, an adaptation that probably has been coupled to strong selection on genes involved in detoxification of secondary metabolites. We found that two of the significantly expanded</w:t>
      </w:r>
      <w:r>
        <w:rPr>
          <w:color w:val="0E101A"/>
        </w:rPr>
        <w:t xml:space="preserve"> gene families in the painted lady</w:t>
      </w:r>
      <w:r>
        <w:rPr>
          <w:i/>
          <w:color w:val="0E101A"/>
        </w:rPr>
        <w:t xml:space="preserve"> </w:t>
      </w:r>
      <w:r>
        <w:rPr>
          <w:color w:val="0E101A"/>
        </w:rPr>
        <w:t xml:space="preserve">(UDP-glycosyltransferase, carboxylesterase) were associated with detoxification and </w:t>
      </w:r>
      <w:proofErr w:type="spellStart"/>
      <w:r>
        <w:rPr>
          <w:color w:val="0E101A"/>
        </w:rPr>
        <w:t>polyphagy</w:t>
      </w:r>
      <w:proofErr w:type="spellEnd"/>
      <w:r>
        <w:rPr>
          <w:color w:val="0E101A"/>
        </w:rPr>
        <w:t xml:space="preserve"> </w:t>
      </w:r>
      <w:hyperlink r:id="rId57">
        <w:r>
          <w:t xml:space="preserve">(Hatfield et al. 2016; </w:t>
        </w:r>
        <w:proofErr w:type="spellStart"/>
        <w:r>
          <w:t>Nagare</w:t>
        </w:r>
        <w:proofErr w:type="spellEnd"/>
        <w:r>
          <w:t xml:space="preserve"> et al. 2021; </w:t>
        </w:r>
        <w:proofErr w:type="spellStart"/>
        <w:r>
          <w:t>Breeschoten</w:t>
        </w:r>
        <w:proofErr w:type="spellEnd"/>
        <w:r>
          <w:t xml:space="preserve"> et al. 2022)</w:t>
        </w:r>
      </w:hyperlink>
      <w:r>
        <w:rPr>
          <w:color w:val="0E101A"/>
        </w:rPr>
        <w:t xml:space="preserve">. UDP-glycosyltransferase superfamily includes Lepidoptera-specific subfamilies associated with a variety of functions, such as affinity for plant secondary metabolites </w:t>
      </w:r>
      <w:hyperlink r:id="rId58">
        <w:r>
          <w:t xml:space="preserve">(Huang et al. 2008; </w:t>
        </w:r>
        <w:proofErr w:type="spellStart"/>
        <w:r>
          <w:t>Luque</w:t>
        </w:r>
        <w:proofErr w:type="spellEnd"/>
        <w:r>
          <w:t xml:space="preserve"> et al. 2002)</w:t>
        </w:r>
      </w:hyperlink>
      <w:r>
        <w:rPr>
          <w:color w:val="0E101A"/>
        </w:rPr>
        <w:t>. In the painted lady</w:t>
      </w:r>
      <w:r>
        <w:rPr>
          <w:i/>
          <w:color w:val="0E101A"/>
        </w:rPr>
        <w:t xml:space="preserve"> </w:t>
      </w:r>
      <w:r>
        <w:rPr>
          <w:color w:val="0E101A"/>
        </w:rPr>
        <w:t xml:space="preserve">larvae it is upregulated in response to utilization of an extended range of hostplants </w:t>
      </w:r>
      <w:hyperlink r:id="rId59">
        <w:r>
          <w:t>(</w:t>
        </w:r>
        <w:proofErr w:type="spellStart"/>
        <w:r>
          <w:t>Celo</w:t>
        </w:r>
        <w:r>
          <w:t>rio-Mancera</w:t>
        </w:r>
        <w:proofErr w:type="spellEnd"/>
        <w:r>
          <w:t xml:space="preserve"> et al. 2016)</w:t>
        </w:r>
      </w:hyperlink>
      <w:r>
        <w:rPr>
          <w:color w:val="0E101A"/>
        </w:rPr>
        <w:t>. Copy-number expansions of these detoxifying gene families could have allowed the painted lady</w:t>
      </w:r>
      <w:r>
        <w:rPr>
          <w:i/>
          <w:color w:val="0E101A"/>
        </w:rPr>
        <w:t xml:space="preserve"> </w:t>
      </w:r>
      <w:r>
        <w:rPr>
          <w:color w:val="0E101A"/>
        </w:rPr>
        <w:t>to increase the range of host plants that can be utilized and consequently paved the way for developing the non-diapausing, multigenerat</w:t>
      </w:r>
      <w:r>
        <w:rPr>
          <w:color w:val="0E101A"/>
        </w:rPr>
        <w:t>ional, long-distance migratory lifestyle. The wide range of habitats that long-distance migratory species encounter also probably means that they are exposed to many more different pathogens than sedentary species. Our analysis revealed that the Lepidopter</w:t>
      </w:r>
      <w:r>
        <w:rPr>
          <w:color w:val="0E101A"/>
        </w:rPr>
        <w:t xml:space="preserve">a-specific gene </w:t>
      </w:r>
      <w:proofErr w:type="spellStart"/>
      <w:r>
        <w:rPr>
          <w:i/>
          <w:color w:val="0E101A"/>
        </w:rPr>
        <w:t>moricin</w:t>
      </w:r>
      <w:proofErr w:type="spellEnd"/>
      <w:r>
        <w:rPr>
          <w:color w:val="0E101A"/>
        </w:rPr>
        <w:t xml:space="preserve">, associated with inducible antimicrobial peptides </w:t>
      </w:r>
      <w:hyperlink r:id="rId60">
        <w:r>
          <w:t xml:space="preserve">(Hara and </w:t>
        </w:r>
        <w:proofErr w:type="spellStart"/>
        <w:r>
          <w:t>Yamakawa</w:t>
        </w:r>
        <w:proofErr w:type="spellEnd"/>
        <w:r>
          <w:t xml:space="preserve"> 1995)</w:t>
        </w:r>
      </w:hyperlink>
      <w:r>
        <w:rPr>
          <w:color w:val="0E101A"/>
        </w:rPr>
        <w:t xml:space="preserve">, was significantly expanded in the painted lady. An increase in the number of </w:t>
      </w:r>
      <w:proofErr w:type="spellStart"/>
      <w:r>
        <w:rPr>
          <w:color w:val="0E101A"/>
        </w:rPr>
        <w:t>moricin</w:t>
      </w:r>
      <w:proofErr w:type="spellEnd"/>
      <w:r>
        <w:rPr>
          <w:color w:val="0E101A"/>
        </w:rPr>
        <w:t xml:space="preserve"> copies co</w:t>
      </w:r>
      <w:r>
        <w:rPr>
          <w:color w:val="0E101A"/>
        </w:rPr>
        <w:t>uld have increased the efficiency of defense against a larger suite of pathogens.</w:t>
      </w:r>
    </w:p>
    <w:p w:rsidR="00664B76" w:rsidRDefault="00664B76">
      <w:pPr>
        <w:jc w:val="both"/>
        <w:rPr>
          <w:color w:val="0E101A"/>
        </w:rPr>
      </w:pPr>
    </w:p>
    <w:p w:rsidR="00664B76" w:rsidRDefault="00D0720A">
      <w:pPr>
        <w:jc w:val="both"/>
        <w:rPr>
          <w:color w:val="0E101A"/>
        </w:rPr>
      </w:pPr>
      <w:r>
        <w:rPr>
          <w:color w:val="0E101A"/>
        </w:rPr>
        <w:t xml:space="preserve">The genetic basis of migratory behavior has been investigated in some detail in the monarch butterfly. A combination of approaches has identified candidate genes associated </w:t>
      </w:r>
      <w:r>
        <w:rPr>
          <w:color w:val="0E101A"/>
        </w:rPr>
        <w:t xml:space="preserve">with for example orientation, chemoreception and regulation of the circadian clock </w:t>
      </w:r>
      <w:hyperlink r:id="rId61">
        <w:r>
          <w:t>(Zhu et al. 2009; Zhan et al. 2014)</w:t>
        </w:r>
      </w:hyperlink>
      <w:r>
        <w:rPr>
          <w:color w:val="0E101A"/>
        </w:rPr>
        <w:t>. Migratory behavior has evolved independently multiple times within the Lep</w:t>
      </w:r>
      <w:r>
        <w:rPr>
          <w:color w:val="0E101A"/>
        </w:rPr>
        <w:t xml:space="preserve">idoptera clade </w:t>
      </w:r>
      <w:hyperlink r:id="rId62">
        <w:r>
          <w:t>(Chowdhury et al. 2021)</w:t>
        </w:r>
      </w:hyperlink>
      <w:r>
        <w:rPr>
          <w:color w:val="0E101A"/>
        </w:rPr>
        <w:t>, and the life histories of the monarch butterfly and the painted lady are distinct. However, long-distance migration should put selective pressure on simil</w:t>
      </w:r>
      <w:r>
        <w:rPr>
          <w:color w:val="0E101A"/>
        </w:rPr>
        <w:t>ar traits (e.g. navigation, energy metabolism, muscle endurance), and it is therefore possible that specific gene categories have been under selection in independent lineages. We expanded the analysis to include gene-family expansions that were shared betw</w:t>
      </w:r>
      <w:r>
        <w:rPr>
          <w:color w:val="0E101A"/>
        </w:rPr>
        <w:t>een the two migratory species (</w:t>
      </w:r>
      <w:r>
        <w:rPr>
          <w:i/>
          <w:color w:val="0E101A"/>
        </w:rPr>
        <w:t xml:space="preserve">V. </w:t>
      </w:r>
      <w:proofErr w:type="spellStart"/>
      <w:r>
        <w:rPr>
          <w:i/>
          <w:color w:val="0E101A"/>
        </w:rPr>
        <w:t>cardui</w:t>
      </w:r>
      <w:proofErr w:type="spellEnd"/>
      <w:r>
        <w:rPr>
          <w:color w:val="0E101A"/>
        </w:rPr>
        <w:t xml:space="preserve"> and </w:t>
      </w:r>
      <w:r>
        <w:rPr>
          <w:i/>
          <w:color w:val="0E101A"/>
        </w:rPr>
        <w:t xml:space="preserve">D. </w:t>
      </w:r>
      <w:proofErr w:type="spellStart"/>
      <w:r>
        <w:rPr>
          <w:i/>
          <w:color w:val="0E101A"/>
        </w:rPr>
        <w:t>plexippus</w:t>
      </w:r>
      <w:proofErr w:type="spellEnd"/>
      <w:r>
        <w:rPr>
          <w:color w:val="0E101A"/>
        </w:rPr>
        <w:t xml:space="preserve">) in our sample set. Significantly expanded gene families were enriched for </w:t>
      </w:r>
      <w:r>
        <w:rPr>
          <w:color w:val="0E101A"/>
        </w:rPr>
        <w:lastRenderedPageBreak/>
        <w:t>functions associated with various metabolic processes, defense against pathogens and neuronal activity, all of which are st</w:t>
      </w:r>
      <w:r>
        <w:rPr>
          <w:color w:val="0E101A"/>
        </w:rPr>
        <w:t>raightforward to associate with migratory behavior intuitively. One gene family with expanded copy numbers in both species and an especially pronounced increase in the painted lady was a family of vacuolar ATPases. The ATPases are ATP-dependent proton pump</w:t>
      </w:r>
      <w:r>
        <w:rPr>
          <w:color w:val="0E101A"/>
        </w:rPr>
        <w:t xml:space="preserve">s involved in membrane transports, and they have been shown to affect for example ion transport in insects </w:t>
      </w:r>
      <w:hyperlink r:id="rId63">
        <w:r>
          <w:t>(</w:t>
        </w:r>
        <w:proofErr w:type="spellStart"/>
        <w:r>
          <w:t>Wieczorek</w:t>
        </w:r>
        <w:proofErr w:type="spellEnd"/>
        <w:r>
          <w:t xml:space="preserve"> et al. 2009)</w:t>
        </w:r>
      </w:hyperlink>
      <w:r>
        <w:rPr>
          <w:color w:val="0E101A"/>
        </w:rPr>
        <w:t>. Given the unique expansion of this gene family in both migrato</w:t>
      </w:r>
      <w:r>
        <w:rPr>
          <w:color w:val="0E101A"/>
        </w:rPr>
        <w:t>ry species, we speculate that copy number increase could be involved in flight muscle coordination and/or ion transport for maintenance of homeostasis during long periods of flight.</w:t>
      </w:r>
    </w:p>
    <w:p w:rsidR="00664B76" w:rsidRDefault="00664B76">
      <w:pPr>
        <w:jc w:val="both"/>
        <w:rPr>
          <w:color w:val="0E101A"/>
        </w:rPr>
      </w:pPr>
    </w:p>
    <w:p w:rsidR="00664B76" w:rsidRDefault="00D0720A">
      <w:pPr>
        <w:jc w:val="both"/>
      </w:pPr>
      <w:r>
        <w:rPr>
          <w:color w:val="0E101A"/>
        </w:rPr>
        <w:t>In this study, we get a first glimpse of the specific genes that have und</w:t>
      </w:r>
      <w:r>
        <w:rPr>
          <w:color w:val="0E101A"/>
        </w:rPr>
        <w:t>ergone copy number expansions in painted lady specifically and independently in the two migratory species. The functions associated with the expanded gene families can be coupled to the evolution of long-distance migratory behavior. However, further studie</w:t>
      </w:r>
      <w:r>
        <w:rPr>
          <w:color w:val="0E101A"/>
        </w:rPr>
        <w:t>s on larger species sets with independent migratory and sedentary sister species pairs, in combination with detailed intraspecific population genetic analysis and functional verification experiments will be necessary to dissect the genetic underpinnings of</w:t>
      </w:r>
      <w:r>
        <w:rPr>
          <w:color w:val="0E101A"/>
        </w:rPr>
        <w:t xml:space="preserve"> migratory behavior in butterflies in detail.</w:t>
      </w:r>
    </w:p>
    <w:p w:rsidR="00664B76" w:rsidRDefault="00D0720A">
      <w:pPr>
        <w:pStyle w:val="Heading2"/>
        <w:widowControl w:val="0"/>
        <w:spacing w:before="400" w:line="312" w:lineRule="auto"/>
      </w:pPr>
      <w:bookmarkStart w:id="13" w:name="_gn883474zcxh" w:colFirst="0" w:colLast="0"/>
      <w:bookmarkEnd w:id="13"/>
      <w:r>
        <w:t>Patterns of recombination rate variation</w:t>
      </w:r>
    </w:p>
    <w:p w:rsidR="00664B76" w:rsidRDefault="00D0720A">
      <w:pPr>
        <w:jc w:val="both"/>
      </w:pPr>
      <w:r>
        <w:t>Detailed data on recombination rate variation are crucial for understanding the relative effects of random genetic drift and selection on levels of genetic diversity and</w:t>
      </w:r>
      <w:r>
        <w:t xml:space="preserve"> disentangling the evolutionary forces shaping genetic divergence between incipient species. Understanding how recombination breaks down linkage disequilibrium between physically linked regions is also important for the efficient design of association stud</w:t>
      </w:r>
      <w:r>
        <w:t xml:space="preserve">ies aimed at coupling genetic variation to phenotypic traits. Despite these important contributions to evolutionary genomics research, detailed recombination maps are only available for a handful of butterfly species </w:t>
      </w:r>
      <w:hyperlink r:id="rId64">
        <w:r>
          <w:t xml:space="preserve">(Davey et al. 2017; </w:t>
        </w:r>
        <w:proofErr w:type="spellStart"/>
        <w:r>
          <w:t>Celorio-Mancera</w:t>
        </w:r>
        <w:proofErr w:type="spellEnd"/>
        <w:r>
          <w:t xml:space="preserve"> et al. 2021; </w:t>
        </w:r>
        <w:proofErr w:type="spellStart"/>
        <w:r>
          <w:t>Tunström</w:t>
        </w:r>
        <w:proofErr w:type="spellEnd"/>
        <w:r>
          <w:t xml:space="preserve"> et al. 2021; </w:t>
        </w:r>
        <w:proofErr w:type="spellStart"/>
        <w:r>
          <w:t>Beldade</w:t>
        </w:r>
        <w:proofErr w:type="spellEnd"/>
        <w:r>
          <w:t xml:space="preserve"> et al. 2009; Rosser et al. 2022; </w:t>
        </w:r>
        <w:proofErr w:type="spellStart"/>
        <w:r>
          <w:t>Smolander</w:t>
        </w:r>
        <w:proofErr w:type="spellEnd"/>
        <w:r>
          <w:t xml:space="preserve"> et al. 2022)</w:t>
        </w:r>
      </w:hyperlink>
      <w:r>
        <w:t>. In some cases, linkage maps have been used to improve and/or verify the correctness of physical g</w:t>
      </w:r>
      <w:r>
        <w:t>enome assemblies, but analysis of the recombination rate has not been thoroughly assessed in many butterfly species. Here we developed a high-density linkage map based on segregation information in a pedigree with 95 offspring. The map contained &gt; 1,300 or</w:t>
      </w:r>
      <w:r>
        <w:t xml:space="preserve">dered markers and the overall density was &gt; 3 markers per Mb. </w:t>
      </w:r>
      <w:r>
        <w:rPr>
          <w:color w:val="0E101A"/>
        </w:rPr>
        <w:t>Despite being based on a single pedigree, the genetic map developed here revealed a recom</w:t>
      </w:r>
      <w:r w:rsidRPr="00D0720A">
        <w:rPr>
          <w:color w:val="0E101A"/>
        </w:rPr>
        <w:t xml:space="preserve">bination landscape in strong agreement with what has been observed in other butterflies </w:t>
      </w:r>
      <w:hyperlink r:id="rId65">
        <w:r w:rsidRPr="00D0720A">
          <w:t>(Davey et al. 2017; Martin et al. 2019</w:t>
        </w:r>
      </w:hyperlink>
      <w:r w:rsidRPr="00D0720A">
        <w:rPr>
          <w:color w:val="0E101A"/>
        </w:rPr>
        <w:t xml:space="preserve">, </w:t>
      </w:r>
      <w:proofErr w:type="spellStart"/>
      <w:r w:rsidRPr="00D0720A">
        <w:rPr>
          <w:color w:val="0E101A"/>
        </w:rPr>
        <w:t>Palahi</w:t>
      </w:r>
      <w:proofErr w:type="spellEnd"/>
      <w:r w:rsidRPr="00D0720A">
        <w:rPr>
          <w:color w:val="0E101A"/>
        </w:rPr>
        <w:t xml:space="preserve"> </w:t>
      </w:r>
      <w:proofErr w:type="spellStart"/>
      <w:r w:rsidRPr="00D0720A">
        <w:rPr>
          <w:color w:val="0E101A"/>
        </w:rPr>
        <w:t>i</w:t>
      </w:r>
      <w:proofErr w:type="spellEnd"/>
      <w:r w:rsidRPr="00D0720A">
        <w:rPr>
          <w:color w:val="0E101A"/>
        </w:rPr>
        <w:t xml:space="preserve"> Torres in prep.</w:t>
      </w:r>
      <w:r w:rsidRPr="00D0720A">
        <w:rPr>
          <w:color w:val="0E101A"/>
        </w:rPr>
        <w:t xml:space="preserve">, </w:t>
      </w:r>
      <w:proofErr w:type="spellStart"/>
      <w:r w:rsidRPr="00D0720A">
        <w:rPr>
          <w:color w:val="0E101A"/>
        </w:rPr>
        <w:t>Näsvall</w:t>
      </w:r>
      <w:proofErr w:type="spellEnd"/>
      <w:r w:rsidRPr="00D0720A">
        <w:rPr>
          <w:color w:val="0E101A"/>
        </w:rPr>
        <w:t xml:space="preserve">, </w:t>
      </w:r>
      <w:proofErr w:type="spellStart"/>
      <w:r w:rsidRPr="00D0720A">
        <w:rPr>
          <w:color w:val="0E101A"/>
        </w:rPr>
        <w:t>Höök</w:t>
      </w:r>
      <w:proofErr w:type="spellEnd"/>
      <w:r w:rsidRPr="00D0720A">
        <w:rPr>
          <w:color w:val="0E101A"/>
        </w:rPr>
        <w:t xml:space="preserve"> in prep.</w:t>
      </w:r>
      <w:r w:rsidRPr="00D0720A">
        <w:rPr>
          <w:color w:val="0E101A"/>
        </w:rPr>
        <w:t>).</w:t>
      </w:r>
      <w:r>
        <w:rPr>
          <w:color w:val="0E101A"/>
        </w:rPr>
        <w:t xml:space="preserve"> This points towards that the painted lady genetic map reflects the historical recombination landscape in the species well. </w:t>
      </w:r>
    </w:p>
    <w:p w:rsidR="00664B76" w:rsidRDefault="00664B76">
      <w:pPr>
        <w:jc w:val="both"/>
      </w:pPr>
    </w:p>
    <w:p w:rsidR="00664B76" w:rsidRDefault="00D0720A">
      <w:pPr>
        <w:jc w:val="both"/>
      </w:pPr>
      <w:r>
        <w:t>We estimated the geno</w:t>
      </w:r>
      <w:r>
        <w:t xml:space="preserve">me-wide average recombination rate in the painted lady to be 3.81 - 4.05 </w:t>
      </w:r>
      <w:proofErr w:type="spellStart"/>
      <w:r>
        <w:t>cM</w:t>
      </w:r>
      <w:proofErr w:type="spellEnd"/>
      <w:r>
        <w:t xml:space="preserve"> / Mb, dependent on the method applied. The global rate was in the lower end of recombination rate estimates from other Lepidoptera species, which have been in the range from 2.97 -</w:t>
      </w:r>
      <w:r>
        <w:t xml:space="preserve"> 4.0 </w:t>
      </w:r>
      <w:proofErr w:type="spellStart"/>
      <w:r>
        <w:t>cM</w:t>
      </w:r>
      <w:proofErr w:type="spellEnd"/>
      <w:r>
        <w:t xml:space="preserve"> / Mb in </w:t>
      </w:r>
      <w:r>
        <w:rPr>
          <w:i/>
        </w:rPr>
        <w:t>B. mori</w:t>
      </w:r>
      <w:r>
        <w:t xml:space="preserve"> </w:t>
      </w:r>
      <w:hyperlink r:id="rId66">
        <w:r>
          <w:t xml:space="preserve">(Yamamoto et al. 2008; </w:t>
        </w:r>
        <w:proofErr w:type="spellStart"/>
        <w:r>
          <w:t>Yasukochi</w:t>
        </w:r>
        <w:proofErr w:type="spellEnd"/>
        <w:r>
          <w:t xml:space="preserve"> 1998)</w:t>
        </w:r>
      </w:hyperlink>
      <w:r>
        <w:t xml:space="preserve"> to 5.5 - 6.0 </w:t>
      </w:r>
      <w:proofErr w:type="spellStart"/>
      <w:r>
        <w:t>cM</w:t>
      </w:r>
      <w:proofErr w:type="spellEnd"/>
      <w:r>
        <w:t xml:space="preserve"> / Mb in different </w:t>
      </w:r>
      <w:proofErr w:type="spellStart"/>
      <w:r>
        <w:rPr>
          <w:i/>
        </w:rPr>
        <w:t>Heliconius</w:t>
      </w:r>
      <w:proofErr w:type="spellEnd"/>
      <w:r>
        <w:t xml:space="preserve"> species </w:t>
      </w:r>
      <w:hyperlink r:id="rId67">
        <w:r>
          <w:t>(</w:t>
        </w:r>
        <w:proofErr w:type="spellStart"/>
        <w:r>
          <w:t>Jiggins</w:t>
        </w:r>
        <w:proofErr w:type="spellEnd"/>
        <w:r>
          <w:t xml:space="preserve"> et al. </w:t>
        </w:r>
        <w:r>
          <w:t>2005; Tobler et al. 2005)</w:t>
        </w:r>
      </w:hyperlink>
      <w:r>
        <w:t xml:space="preserve">. We found a significant negative association between chromosome length and the recombination rate in the painted lady. This is a consistent pattern found across many organism groups and likely a consequence of that at least one </w:t>
      </w:r>
      <w:r>
        <w:lastRenderedPageBreak/>
        <w:t>cr</w:t>
      </w:r>
      <w:r>
        <w:t xml:space="preserve">ossover event is necessary for correct segregation of chromosomes during meiotic division in the recombining sex, leading to a higher recombination rate per unit length for shorter chromosomes </w:t>
      </w:r>
      <w:hyperlink r:id="rId68">
        <w:r>
          <w:t xml:space="preserve">(Martin et al. 2019; </w:t>
        </w:r>
        <w:proofErr w:type="spellStart"/>
        <w:r>
          <w:t>Haenel</w:t>
        </w:r>
        <w:proofErr w:type="spellEnd"/>
        <w:r>
          <w:t xml:space="preserve"> et al. 2018; Kawakami et al. 2017)</w:t>
        </w:r>
      </w:hyperlink>
      <w:r>
        <w:t>. Butterflies and moths are holocentric, i.e. they lack distinct centromere regions which means that the spindle fibers can attach ‘an</w:t>
      </w:r>
      <w:r>
        <w:t>ywhere’ along the chromosomes during cell division. This might lead to an expectation of a more uniform distribution of recombination events along chromosomes in holocentric species if crossovers occur randomly. The window-based analysis in the painted lad</w:t>
      </w:r>
      <w:r>
        <w:t>y</w:t>
      </w:r>
      <w:r>
        <w:rPr>
          <w:i/>
        </w:rPr>
        <w:t xml:space="preserve"> </w:t>
      </w:r>
      <w:r>
        <w:t xml:space="preserve">revealed a bimodal distribution of  recombination events along chromosomes, with a significantly higher rate in regions close to, but not directly at, chromosome ends. This distribution is in agreement with previous observations, both in Lepidoptera and </w:t>
      </w:r>
      <w:r>
        <w:t xml:space="preserve">in other animals with different centromere types </w:t>
      </w:r>
      <w:hyperlink r:id="rId69">
        <w:r>
          <w:t xml:space="preserve">(Martin et al. 2019; </w:t>
        </w:r>
        <w:proofErr w:type="spellStart"/>
        <w:r>
          <w:t>Haenel</w:t>
        </w:r>
        <w:proofErr w:type="spellEnd"/>
        <w:r>
          <w:t xml:space="preserve"> et al. 2018)</w:t>
        </w:r>
      </w:hyperlink>
      <w:r>
        <w:t>. A possible explanation for this pattern could be mechanical or tension interference between chiasmata w</w:t>
      </w:r>
      <w:r>
        <w:t xml:space="preserve">hen &gt; 1 recombination event occurs on the same chromosome during the same meiotic division </w:t>
      </w:r>
      <w:hyperlink r:id="rId70">
        <w:r>
          <w:t>(</w:t>
        </w:r>
        <w:proofErr w:type="spellStart"/>
        <w:r>
          <w:t>Haenel</w:t>
        </w:r>
        <w:proofErr w:type="spellEnd"/>
        <w:r>
          <w:t xml:space="preserve"> et al. 2018)</w:t>
        </w:r>
      </w:hyperlink>
      <w:r>
        <w:t xml:space="preserve">. However, in the holocentric </w:t>
      </w:r>
      <w:r>
        <w:rPr>
          <w:i/>
        </w:rPr>
        <w:t xml:space="preserve">Caenorhabditis elegans, </w:t>
      </w:r>
      <w:r>
        <w:t>the number of recombination e</w:t>
      </w:r>
      <w:r>
        <w:t xml:space="preserve">vents is limited to precisely one per chromosome per meiosis, but there is still a strong bimodal pattern of recombination rate variation along chromosomes in this species </w:t>
      </w:r>
      <w:hyperlink r:id="rId71">
        <w:r>
          <w:t>(Barnes et al. 1995)</w:t>
        </w:r>
      </w:hyperlink>
      <w:r>
        <w:t>.</w:t>
      </w:r>
      <w:r>
        <w:rPr>
          <w:i/>
        </w:rPr>
        <w:t xml:space="preserve"> </w:t>
      </w:r>
      <w:r>
        <w:t xml:space="preserve">An alternative explanation for the bimodal distribution of recombination events along chromosomes could be that synaptonemal complexes are directed towards specific physical positions when the telomeres attach to the nuclear wall </w:t>
      </w:r>
      <w:hyperlink r:id="rId72">
        <w:r>
          <w:t>(</w:t>
        </w:r>
        <w:proofErr w:type="spellStart"/>
        <w:r>
          <w:t>Scherthan</w:t>
        </w:r>
        <w:proofErr w:type="spellEnd"/>
        <w:r>
          <w:t xml:space="preserve"> et al. 1996)</w:t>
        </w:r>
      </w:hyperlink>
      <w:r>
        <w:t>. As indicated above, we also found that the recombination rate dropped significantly at the far ends of the chromosomes in the painted lady. This reduced recombination rate at chromosome ends is a</w:t>
      </w:r>
      <w:r>
        <w:t xml:space="preserve">lso consistent with earlier observations and could potentially be attributed to selection against synaptonemal complex formation at chromosome ends, due to a higher risk of ectopic recombination in these generally repeat-rich regions </w:t>
      </w:r>
      <w:hyperlink r:id="rId73">
        <w:r>
          <w:t>(Smith and Nambiar 2020)</w:t>
        </w:r>
      </w:hyperlink>
      <w:r>
        <w:t>.</w:t>
      </w:r>
    </w:p>
    <w:p w:rsidR="00664B76" w:rsidRDefault="00664B76">
      <w:pPr>
        <w:jc w:val="both"/>
      </w:pPr>
    </w:p>
    <w:p w:rsidR="00664B76" w:rsidRDefault="00D0720A">
      <w:pPr>
        <w:jc w:val="both"/>
        <w:rPr>
          <w:highlight w:val="yellow"/>
        </w:rPr>
      </w:pPr>
      <w:r>
        <w:t>Since recombination is directly associated with the efficacy of selection, a negative correlation between the regional recombination rate and a number of repeats would be expected if TE ins</w:t>
      </w:r>
      <w:r>
        <w:t xml:space="preserve">ertions predominantly are deleterious. Such associations have been observed in many organisms, although the relationship between TE-abundance and the recombination rate varies to some extent across species and different TE-classes </w:t>
      </w:r>
      <w:hyperlink r:id="rId74">
        <w:r>
          <w:t xml:space="preserve">(Kent et al. 2017; </w:t>
        </w:r>
        <w:proofErr w:type="spellStart"/>
        <w:r>
          <w:t>Rizzon</w:t>
        </w:r>
        <w:proofErr w:type="spellEnd"/>
        <w:r>
          <w:t xml:space="preserve"> et al. 2002)</w:t>
        </w:r>
      </w:hyperlink>
      <w:r>
        <w:t xml:space="preserve">. In the painted lady, we observed a significant positive association between TE-abundance and the regional recombination rate, predominantly driven by a strong effect of SINEs. An </w:t>
      </w:r>
      <w:r>
        <w:t xml:space="preserve">explanation for the strong association between SINE density and recombination rate could be SINE-mediated  recombination, as has for example been described in humans </w:t>
      </w:r>
      <w:hyperlink r:id="rId75">
        <w:r>
          <w:t xml:space="preserve">(Deininger and </w:t>
        </w:r>
        <w:proofErr w:type="spellStart"/>
        <w:r>
          <w:t>Batzer</w:t>
        </w:r>
        <w:proofErr w:type="spellEnd"/>
        <w:r>
          <w:t xml:space="preserve"> 1999)</w:t>
        </w:r>
      </w:hyperlink>
      <w:r>
        <w:t>,</w:t>
      </w:r>
      <w:r>
        <w:t xml:space="preserve"> but we </w:t>
      </w:r>
      <w:proofErr w:type="spellStart"/>
      <w:r>
        <w:t>can not</w:t>
      </w:r>
      <w:proofErr w:type="spellEnd"/>
      <w:r>
        <w:t xml:space="preserve"> exclude other factors affecting both recombination rate and the proliferation efficiency of SINEs. For example, both synaptonemal complexes and SINE insertions might be directed towards regions of more open chromatin structure. One interest</w:t>
      </w:r>
      <w:r>
        <w:t xml:space="preserve">ing observation was the radically different distribution of TE-classes on the W-chromosome in the painted lady, with a very low frequency of SINEs as compared to the autosomes and the Z-chromosome. Female </w:t>
      </w:r>
      <w:proofErr w:type="spellStart"/>
      <w:r>
        <w:t>heterogamety</w:t>
      </w:r>
      <w:proofErr w:type="spellEnd"/>
      <w:r>
        <w:t xml:space="preserve"> has been conserved across both Lepidop</w:t>
      </w:r>
      <w:r>
        <w:t xml:space="preserve">tera and </w:t>
      </w:r>
      <w:proofErr w:type="spellStart"/>
      <w:r>
        <w:t>Trichoptera</w:t>
      </w:r>
      <w:proofErr w:type="spellEnd"/>
      <w:r>
        <w:t xml:space="preserve"> and the lepidopteran W-chromosome probably developed as a result of an ancestral Z-chromosome to autosome fusion &gt; 90 Million years ago </w:t>
      </w:r>
      <w:hyperlink r:id="rId76">
        <w:r>
          <w:t>(</w:t>
        </w:r>
        <w:proofErr w:type="spellStart"/>
        <w:r>
          <w:t>Fraïsse</w:t>
        </w:r>
        <w:proofErr w:type="spellEnd"/>
        <w:r>
          <w:t xml:space="preserve"> et al. 2017)</w:t>
        </w:r>
      </w:hyperlink>
      <w:r>
        <w:t>. The lack of fu</w:t>
      </w:r>
      <w:r>
        <w:t xml:space="preserve">nctional protein coding genes and the significant enrichment of specific TEs suggest that the W-chromosome has been non-recombining over most of that time span. The absence of SINEs on the W-chromosome, and the </w:t>
      </w:r>
      <w:r>
        <w:lastRenderedPageBreak/>
        <w:t>strong positive association between SINE dens</w:t>
      </w:r>
      <w:r>
        <w:t xml:space="preserve">ity and recombination rate on the autosomes and the Z-chromosome, hence suggests that SINEs likely can hijack the recombination machinery and mediate their own proliferation via double-strand breaks. </w:t>
      </w:r>
    </w:p>
    <w:p w:rsidR="00664B76" w:rsidRDefault="00664B76">
      <w:pPr>
        <w:jc w:val="both"/>
        <w:rPr>
          <w:color w:val="0E101A"/>
        </w:rPr>
      </w:pPr>
    </w:p>
    <w:p w:rsidR="00664B76" w:rsidRDefault="00D0720A">
      <w:pPr>
        <w:jc w:val="both"/>
        <w:rPr>
          <w:color w:val="0E101A"/>
        </w:rPr>
      </w:pPr>
      <w:r>
        <w:rPr>
          <w:color w:val="1D1C1D"/>
          <w:sz w:val="23"/>
          <w:szCs w:val="23"/>
        </w:rPr>
        <w:t>We observed a negative association between the recombi</w:t>
      </w:r>
      <w:r>
        <w:rPr>
          <w:color w:val="1D1C1D"/>
          <w:sz w:val="23"/>
          <w:szCs w:val="23"/>
        </w:rPr>
        <w:t xml:space="preserve">nation rate and gene density. This is in contrast with results from similar studies in other organism groups </w:t>
      </w:r>
      <w:hyperlink r:id="rId77">
        <w:r>
          <w:t>(</w:t>
        </w:r>
        <w:proofErr w:type="spellStart"/>
        <w:r>
          <w:t>Apuli</w:t>
        </w:r>
        <w:proofErr w:type="spellEnd"/>
        <w:r>
          <w:t xml:space="preserve"> et al. 2020; Kawakami et al. 2014)</w:t>
        </w:r>
      </w:hyperlink>
      <w:r>
        <w:rPr>
          <w:color w:val="1D1C1D"/>
          <w:sz w:val="23"/>
          <w:szCs w:val="23"/>
        </w:rPr>
        <w:t xml:space="preserve"> - likely a consequence of the strong associ</w:t>
      </w:r>
      <w:r>
        <w:rPr>
          <w:color w:val="1D1C1D"/>
          <w:sz w:val="23"/>
          <w:szCs w:val="23"/>
        </w:rPr>
        <w:t xml:space="preserve">ation between recombination rate and chromosome size, since the association with gene density was insignificant when chromosome size was included as an explanatory variable. The observed weak positive association between GC-content and recombination is in </w:t>
      </w:r>
      <w:r>
        <w:rPr>
          <w:color w:val="1D1C1D"/>
          <w:sz w:val="23"/>
          <w:szCs w:val="23"/>
        </w:rPr>
        <w:t>agreement with the limited effect of GC-biased gene conversion (</w:t>
      </w:r>
      <w:proofErr w:type="spellStart"/>
      <w:r>
        <w:rPr>
          <w:color w:val="1D1C1D"/>
          <w:sz w:val="23"/>
          <w:szCs w:val="23"/>
        </w:rPr>
        <w:t>gBGC</w:t>
      </w:r>
      <w:proofErr w:type="spellEnd"/>
      <w:r>
        <w:rPr>
          <w:color w:val="1D1C1D"/>
          <w:sz w:val="23"/>
          <w:szCs w:val="23"/>
        </w:rPr>
        <w:t xml:space="preserve">) in butterflies </w:t>
      </w:r>
      <w:hyperlink r:id="rId78">
        <w:r>
          <w:t>(</w:t>
        </w:r>
        <w:proofErr w:type="spellStart"/>
        <w:r>
          <w:t>Boman</w:t>
        </w:r>
        <w:proofErr w:type="spellEnd"/>
        <w:r>
          <w:t xml:space="preserve"> et al. 2021)</w:t>
        </w:r>
      </w:hyperlink>
      <w:r>
        <w:rPr>
          <w:color w:val="1D1C1D"/>
          <w:sz w:val="23"/>
          <w:szCs w:val="23"/>
        </w:rPr>
        <w:t xml:space="preserve">. </w:t>
      </w:r>
      <w:r>
        <w:rPr>
          <w:color w:val="0E101A"/>
        </w:rPr>
        <w:t xml:space="preserve">We did not find any association between recombination rate and the presence of extended </w:t>
      </w:r>
      <w:proofErr w:type="spellStart"/>
      <w:r>
        <w:rPr>
          <w:color w:val="0E101A"/>
        </w:rPr>
        <w:t>orthogroups</w:t>
      </w:r>
      <w:proofErr w:type="spellEnd"/>
      <w:r>
        <w:rPr>
          <w:color w:val="0E101A"/>
        </w:rPr>
        <w:t>, which would be expected if gene duplication is associated with unequal crossing-over. This could possibly be a consequence of the more efficient removal of deleterious duplications in regions with higher recombination. However, repetitive elem</w:t>
      </w:r>
      <w:r>
        <w:rPr>
          <w:color w:val="0E101A"/>
        </w:rPr>
        <w:t>ents can trigger ectopic recombination which can explain the observed significant positive association between gene gains and density of LTRs, LINEs and DNA elements in the painted lady.</w:t>
      </w:r>
    </w:p>
    <w:p w:rsidR="00664B76" w:rsidRDefault="00D0720A">
      <w:pPr>
        <w:pStyle w:val="Heading2"/>
      </w:pPr>
      <w:bookmarkStart w:id="14" w:name="_4i7ojhp" w:colFirst="0" w:colLast="0"/>
      <w:bookmarkEnd w:id="14"/>
      <w:r>
        <w:t>Conclusions</w:t>
      </w:r>
    </w:p>
    <w:p w:rsidR="00D0720A" w:rsidRDefault="00D0720A" w:rsidP="00D0720A">
      <w:pPr>
        <w:jc w:val="both"/>
      </w:pPr>
      <w:r>
        <w:t>In this study, we present detailed annotation and recombi</w:t>
      </w:r>
      <w:r>
        <w:t>nation rate information for the painted lady butterfly (</w:t>
      </w:r>
      <w:r>
        <w:rPr>
          <w:i/>
        </w:rPr>
        <w:t xml:space="preserve">Vanessa </w:t>
      </w:r>
      <w:proofErr w:type="spellStart"/>
      <w:r>
        <w:rPr>
          <w:i/>
        </w:rPr>
        <w:t>cardui</w:t>
      </w:r>
      <w:proofErr w:type="spellEnd"/>
      <w:r>
        <w:t>), a species with exceptional life-history traits such as long distance migration, continuous direct development and an unmatched capacity to utilize different types of larval host plant</w:t>
      </w:r>
      <w:r>
        <w:t>s. We analyzed lineage-specific gene family expansions and found that expanded genes were mainly associated with fat and protein metabolism, detoxification and defense against pathogens. A detailed TE-annotation revealed that several TE-classes were positi</w:t>
      </w:r>
      <w:r>
        <w:t>vely associated with the presence of gained genes, potentially indicating their involvement in ectopic recombination. Recombination rate variation was negatively associated with chromosome size and positively associated with the proportion of short intersp</w:t>
      </w:r>
      <w:r>
        <w:t>ersed elements (SINEs). We conclude that the genome structure of the painted lady is shaped by a complex interplay between recombination, gene duplications and repeat activity and provide the first set of candidate genes potentially involved in the evoluti</w:t>
      </w:r>
      <w:r>
        <w:t>on of migratory behavior in this cosmopolitan butterfly species.</w:t>
      </w:r>
      <w:bookmarkStart w:id="15" w:name="_2xcytpi" w:colFirst="0" w:colLast="0"/>
      <w:bookmarkEnd w:id="15"/>
    </w:p>
    <w:p w:rsidR="00D0720A" w:rsidRDefault="00D0720A">
      <w:pPr>
        <w:rPr>
          <w:sz w:val="40"/>
          <w:szCs w:val="40"/>
        </w:rPr>
      </w:pPr>
      <w:r>
        <w:br w:type="page"/>
      </w:r>
    </w:p>
    <w:p w:rsidR="00664B76" w:rsidRDefault="00D0720A">
      <w:pPr>
        <w:pStyle w:val="Heading1"/>
        <w:spacing w:line="312" w:lineRule="auto"/>
      </w:pPr>
      <w:r>
        <w:lastRenderedPageBreak/>
        <w:t>M</w:t>
      </w:r>
      <w:r>
        <w:t>ethods</w:t>
      </w:r>
    </w:p>
    <w:p w:rsidR="00664B76" w:rsidRDefault="00D0720A">
      <w:pPr>
        <w:pStyle w:val="Heading2"/>
        <w:keepNext w:val="0"/>
        <w:keepLines w:val="0"/>
        <w:spacing w:before="400" w:line="312" w:lineRule="auto"/>
      </w:pPr>
      <w:bookmarkStart w:id="16" w:name="_1ci93xb" w:colFirst="0" w:colLast="0"/>
      <w:bookmarkEnd w:id="16"/>
      <w:r>
        <w:t>Linkage map</w:t>
      </w:r>
    </w:p>
    <w:p w:rsidR="00664B76" w:rsidRDefault="00D0720A">
      <w:pPr>
        <w:pStyle w:val="Heading3"/>
        <w:keepNext w:val="0"/>
        <w:keepLines w:val="0"/>
        <w:spacing w:before="400" w:after="120" w:line="312" w:lineRule="auto"/>
        <w:rPr>
          <w:color w:val="353744"/>
          <w:sz w:val="26"/>
          <w:szCs w:val="26"/>
        </w:rPr>
      </w:pPr>
      <w:bookmarkStart w:id="17" w:name="_3whwml4" w:colFirst="0" w:colLast="0"/>
      <w:bookmarkEnd w:id="17"/>
      <w:r>
        <w:rPr>
          <w:color w:val="353744"/>
          <w:sz w:val="26"/>
          <w:szCs w:val="26"/>
        </w:rPr>
        <w:t>Sampling and DNA-extraction</w:t>
      </w:r>
    </w:p>
    <w:p w:rsidR="00664B76" w:rsidRDefault="00D0720A">
      <w:pPr>
        <w:jc w:val="both"/>
      </w:pPr>
      <w:r>
        <w:t>Offspring from one painted lady female were reared on thistles (</w:t>
      </w:r>
      <w:r>
        <w:rPr>
          <w:i/>
        </w:rPr>
        <w:t>Cirsium vulgare</w:t>
      </w:r>
      <w:r>
        <w:t xml:space="preserve">) in the greenhouse until pupation. The </w:t>
      </w:r>
      <w:r>
        <w:rPr>
          <w:i/>
        </w:rPr>
        <w:t>bursa copulatrix</w:t>
      </w:r>
      <w:r>
        <w:t xml:space="preserve"> of the female was examined and only one spermatophore was detected, indicating that a single male had sired all offspring. The offspring were snap frozen in liquid nitrogen and stored in -20°C until </w:t>
      </w:r>
      <w:r>
        <w:t xml:space="preserve">DNA extraction. DNA was extracted from thorax tissue of the female and an abdominal segment of the offspring pupae, using a modified high salt extraction method </w:t>
      </w:r>
      <w:hyperlink r:id="rId79">
        <w:r>
          <w:t>(</w:t>
        </w:r>
        <w:proofErr w:type="spellStart"/>
        <w:r>
          <w:t>Aljanabi</w:t>
        </w:r>
        <w:proofErr w:type="spellEnd"/>
        <w:r>
          <w:t xml:space="preserve"> 1997)</w:t>
        </w:r>
      </w:hyperlink>
      <w:r>
        <w:t>. The quality of t</w:t>
      </w:r>
      <w:r>
        <w:t>he DNA was analyzed with Nanodrop (</w:t>
      </w:r>
      <w:proofErr w:type="spellStart"/>
      <w:r>
        <w:t>ThermoFischer</w:t>
      </w:r>
      <w:proofErr w:type="spellEnd"/>
      <w:r>
        <w:t xml:space="preserve"> Scientific) and the yield was quantified with Qubit (</w:t>
      </w:r>
      <w:proofErr w:type="spellStart"/>
      <w:r>
        <w:t>ThermoFischer</w:t>
      </w:r>
      <w:proofErr w:type="spellEnd"/>
      <w:r>
        <w:t xml:space="preserve"> Scientific). Extracted DNA was digested with the restriction enzyme </w:t>
      </w:r>
      <w:r>
        <w:rPr>
          <w:i/>
        </w:rPr>
        <w:t>EcoR1</w:t>
      </w:r>
      <w:r>
        <w:t xml:space="preserve"> according to the manufacturer's protocol, using 16 hours digestion</w:t>
      </w:r>
      <w:r>
        <w:t xml:space="preserve"> time (</w:t>
      </w:r>
      <w:proofErr w:type="spellStart"/>
      <w:r>
        <w:t>ThermoFischer</w:t>
      </w:r>
      <w:proofErr w:type="spellEnd"/>
      <w:r>
        <w:t xml:space="preserve"> Scientific). DNA fragmentation was verified with standard gel electrophoresis. Digested DNA from 95 offspring with the highest yield and the dam was shipped to the National Genomics Infrastructure (NGI, see acknowledgements) in Stockho</w:t>
      </w:r>
      <w:r>
        <w:t>lm for library preparation (standard protocol), individual barcoding and multiplex sequencing using 2x151 bp paired-end reads on one NovaSeq6000 S4 lane.</w:t>
      </w:r>
    </w:p>
    <w:p w:rsidR="00664B76" w:rsidRDefault="00D0720A">
      <w:pPr>
        <w:pStyle w:val="Heading3"/>
        <w:keepNext w:val="0"/>
        <w:keepLines w:val="0"/>
        <w:spacing w:before="400" w:after="120" w:line="312" w:lineRule="auto"/>
        <w:rPr>
          <w:color w:val="353744"/>
          <w:sz w:val="26"/>
          <w:szCs w:val="26"/>
        </w:rPr>
      </w:pPr>
      <w:bookmarkStart w:id="18" w:name="_2bn6wsx" w:colFirst="0" w:colLast="0"/>
      <w:bookmarkEnd w:id="18"/>
      <w:r>
        <w:rPr>
          <w:color w:val="353744"/>
          <w:sz w:val="26"/>
          <w:szCs w:val="26"/>
        </w:rPr>
        <w:t xml:space="preserve">Sequence data processing </w:t>
      </w:r>
    </w:p>
    <w:p w:rsidR="00664B76" w:rsidRDefault="00D0720A">
      <w:pPr>
        <w:jc w:val="both"/>
      </w:pPr>
      <w:r>
        <w:t xml:space="preserve">The quality of the raw reads was assessed with </w:t>
      </w:r>
      <w:proofErr w:type="spellStart"/>
      <w:r>
        <w:t>FastQC</w:t>
      </w:r>
      <w:proofErr w:type="spellEnd"/>
      <w:r>
        <w:t xml:space="preserve"> </w:t>
      </w:r>
      <w:hyperlink r:id="rId80">
        <w:r>
          <w:t>(</w:t>
        </w:r>
        <w:proofErr w:type="spellStart"/>
        <w:r>
          <w:t>Babraham</w:t>
        </w:r>
        <w:proofErr w:type="spellEnd"/>
        <w:r>
          <w:t xml:space="preserve"> Bioinformatics and Andrew 2010)</w:t>
        </w:r>
      </w:hyperlink>
      <w:r>
        <w:t xml:space="preserve">. The reads were filtered using the Stacks2 modules </w:t>
      </w:r>
      <w:proofErr w:type="spellStart"/>
      <w:r>
        <w:t>clone_filter</w:t>
      </w:r>
      <w:proofErr w:type="spellEnd"/>
      <w:r>
        <w:t xml:space="preserve"> to remove PCR-duplicates and </w:t>
      </w:r>
      <w:proofErr w:type="spellStart"/>
      <w:r>
        <w:t>proce</w:t>
      </w:r>
      <w:r>
        <w:t>ss_radtags</w:t>
      </w:r>
      <w:proofErr w:type="spellEnd"/>
      <w:r>
        <w:t xml:space="preserve"> to remove reads if the average </w:t>
      </w:r>
      <w:proofErr w:type="spellStart"/>
      <w:r>
        <w:t>phredscore</w:t>
      </w:r>
      <w:proofErr w:type="spellEnd"/>
      <w:r>
        <w:t xml:space="preserve"> dropped below 10 in any window 15% of the length of the read </w:t>
      </w:r>
      <w:hyperlink r:id="rId81">
        <w:r>
          <w:t>(</w:t>
        </w:r>
        <w:proofErr w:type="spellStart"/>
        <w:r>
          <w:t>Catchen</w:t>
        </w:r>
        <w:proofErr w:type="spellEnd"/>
        <w:r>
          <w:t xml:space="preserve"> et al. 2013)</w:t>
        </w:r>
      </w:hyperlink>
      <w:r>
        <w:t xml:space="preserve">. Removal of reads with unassigned bases and truncation to </w:t>
      </w:r>
      <w:r>
        <w:t>125 bp was done using option -c, and --</w:t>
      </w:r>
      <w:proofErr w:type="spellStart"/>
      <w:r>
        <w:t>disable_rad_chec</w:t>
      </w:r>
      <w:proofErr w:type="spellEnd"/>
      <w:r>
        <w:t xml:space="preserve"> was applied to keep reads with incomplete RAD-tags. </w:t>
      </w:r>
    </w:p>
    <w:p w:rsidR="00664B76" w:rsidRDefault="00664B76">
      <w:pPr>
        <w:jc w:val="both"/>
      </w:pPr>
    </w:p>
    <w:p w:rsidR="00664B76" w:rsidRDefault="00D0720A">
      <w:pPr>
        <w:jc w:val="both"/>
      </w:pPr>
      <w:r>
        <w:t>We mapped the filtered reads to the genome assembly produced by the Darwin Tree of Life initiative (available in the NCBI database, genome GCA_905</w:t>
      </w:r>
      <w:r>
        <w:t xml:space="preserve">220365.1_ilVanCard2.1_genomic.fna.gz, accessed 13/03/2021) using the bwa mem algorithm </w:t>
      </w:r>
      <w:hyperlink r:id="rId82">
        <w:r>
          <w:t>(Li 2013)</w:t>
        </w:r>
      </w:hyperlink>
      <w:r>
        <w:t xml:space="preserve"> with default options.  Resulting bam files were sorted with </w:t>
      </w:r>
      <w:proofErr w:type="spellStart"/>
      <w:r>
        <w:t>samtools</w:t>
      </w:r>
      <w:proofErr w:type="spellEnd"/>
      <w:r>
        <w:t xml:space="preserve"> sort </w:t>
      </w:r>
      <w:hyperlink r:id="rId83">
        <w:r>
          <w:t>(Li et al. 2009)</w:t>
        </w:r>
      </w:hyperlink>
      <w:r>
        <w:t xml:space="preserve"> and filtered with </w:t>
      </w:r>
      <w:proofErr w:type="spellStart"/>
      <w:r>
        <w:t>samtools</w:t>
      </w:r>
      <w:proofErr w:type="spellEnd"/>
      <w:r>
        <w:t xml:space="preserve"> view –q 10 (only keep reads with mapping quality score above 10). A custom script was applied to retain reads with unique hits only. The mapping coverage was analyzed with </w:t>
      </w:r>
      <w:proofErr w:type="spellStart"/>
      <w:r>
        <w:t>Q</w:t>
      </w:r>
      <w:r>
        <w:t>ualimap</w:t>
      </w:r>
      <w:proofErr w:type="spellEnd"/>
      <w:r>
        <w:t xml:space="preserve"> </w:t>
      </w:r>
      <w:hyperlink r:id="rId84">
        <w:r>
          <w:t>(</w:t>
        </w:r>
        <w:proofErr w:type="spellStart"/>
        <w:r>
          <w:t>Okonechnikov</w:t>
        </w:r>
        <w:proofErr w:type="spellEnd"/>
        <w:r>
          <w:t xml:space="preserve"> et al. 2015)</w:t>
        </w:r>
      </w:hyperlink>
      <w:r>
        <w:t xml:space="preserve">. The offspring were defined as females if the coverage on the Z-chromosome was &lt; 75% of the average coverage over all chromosomes and as males if the coverage </w:t>
      </w:r>
      <w:r>
        <w:t xml:space="preserve">was &gt; 75%. </w:t>
      </w:r>
      <w:proofErr w:type="spellStart"/>
      <w:r>
        <w:t>Samtools</w:t>
      </w:r>
      <w:proofErr w:type="spellEnd"/>
      <w:r>
        <w:t xml:space="preserve"> </w:t>
      </w:r>
      <w:proofErr w:type="spellStart"/>
      <w:r>
        <w:t>mpileup</w:t>
      </w:r>
      <w:proofErr w:type="spellEnd"/>
      <w:r>
        <w:t xml:space="preserve"> was used for variant calling using minimum mapping quality (-q) 10 and minimum base quality (-Q) 10 </w:t>
      </w:r>
      <w:hyperlink r:id="rId85">
        <w:r>
          <w:t>(Li et al. 2009)</w:t>
        </w:r>
      </w:hyperlink>
      <w:r>
        <w:t xml:space="preserve">. The variants were then converted to likelihoods </w:t>
      </w:r>
      <w:r>
        <w:t xml:space="preserve">with Pileup2Likelihoods in LepMap3 using default settings </w:t>
      </w:r>
      <w:hyperlink r:id="rId86">
        <w:r>
          <w:t>(Rastas 2017)</w:t>
        </w:r>
      </w:hyperlink>
      <w:r>
        <w:t xml:space="preserve">. </w:t>
      </w:r>
    </w:p>
    <w:p w:rsidR="00664B76" w:rsidRDefault="00664B76">
      <w:pPr>
        <w:jc w:val="both"/>
      </w:pPr>
    </w:p>
    <w:p w:rsidR="00664B76" w:rsidRDefault="00D0720A">
      <w:pPr>
        <w:pStyle w:val="Heading3"/>
      </w:pPr>
      <w:bookmarkStart w:id="19" w:name="_qsh70q" w:colFirst="0" w:colLast="0"/>
      <w:bookmarkEnd w:id="19"/>
      <w:r>
        <w:lastRenderedPageBreak/>
        <w:t>Building the linkage map</w:t>
      </w:r>
    </w:p>
    <w:p w:rsidR="00664B76" w:rsidRDefault="00D0720A">
      <w:pPr>
        <w:jc w:val="both"/>
      </w:pPr>
      <w:r>
        <w:t xml:space="preserve">LepMap3 was used to construct the linkage map </w:t>
      </w:r>
      <w:hyperlink r:id="rId87">
        <w:r>
          <w:t>(Rastas 2017)</w:t>
        </w:r>
      </w:hyperlink>
      <w:r>
        <w:t xml:space="preserve">. The module </w:t>
      </w:r>
      <w:proofErr w:type="spellStart"/>
      <w:r>
        <w:t>ParentCall</w:t>
      </w:r>
      <w:proofErr w:type="spellEnd"/>
      <w:r>
        <w:t xml:space="preserve"> calls informative parental markers and uses genotype likelihood information from the offspring to impute missing or erroneous parental markers. This module was run with default values, except that non-info</w:t>
      </w:r>
      <w:r>
        <w:t xml:space="preserve">rmative markers were removed and </w:t>
      </w:r>
      <w:proofErr w:type="spellStart"/>
      <w:r>
        <w:t>zLimit</w:t>
      </w:r>
      <w:proofErr w:type="spellEnd"/>
      <w:r>
        <w:t xml:space="preserve">=2, which was applied to detect markers segregating as sex chromosomes. Markers mapping to the W-chromosome, mitochondria or to repeats were removed with </w:t>
      </w:r>
      <w:proofErr w:type="spellStart"/>
      <w:r>
        <w:t>BEDTools</w:t>
      </w:r>
      <w:proofErr w:type="spellEnd"/>
      <w:r>
        <w:t xml:space="preserve"> </w:t>
      </w:r>
      <w:hyperlink r:id="rId88">
        <w:r>
          <w:t>(Quinlan and Hall 2010)</w:t>
        </w:r>
      </w:hyperlink>
      <w:r>
        <w:t xml:space="preserve">. The markers were assigned to linkage groups using SeparateChromosomes2 with </w:t>
      </w:r>
      <w:proofErr w:type="spellStart"/>
      <w:r>
        <w:t>lodDifference</w:t>
      </w:r>
      <w:proofErr w:type="spellEnd"/>
      <w:r>
        <w:t xml:space="preserve">=2 and </w:t>
      </w:r>
      <w:proofErr w:type="spellStart"/>
      <w:r>
        <w:t>distortionLod</w:t>
      </w:r>
      <w:proofErr w:type="spellEnd"/>
      <w:r>
        <w:t xml:space="preserve">=1. The LOD-limit was estimated empirically by testing a range of </w:t>
      </w:r>
      <w:proofErr w:type="spellStart"/>
      <w:r>
        <w:t>LODscores</w:t>
      </w:r>
      <w:proofErr w:type="spellEnd"/>
      <w:r>
        <w:t xml:space="preserve"> (1-30) and finally set to 24, which re</w:t>
      </w:r>
      <w:r>
        <w:t xml:space="preserve">sulted in the expected number (31) of linkage groups. To assign additional unlinked markers to the linkage groups, </w:t>
      </w:r>
      <w:proofErr w:type="spellStart"/>
      <w:r>
        <w:t>JoinSingles</w:t>
      </w:r>
      <w:proofErr w:type="spellEnd"/>
      <w:r>
        <w:t xml:space="preserve"> was run with </w:t>
      </w:r>
      <w:proofErr w:type="spellStart"/>
      <w:r>
        <w:t>lodLimits</w:t>
      </w:r>
      <w:proofErr w:type="spellEnd"/>
      <w:r>
        <w:t xml:space="preserve"> = 18. </w:t>
      </w:r>
    </w:p>
    <w:p w:rsidR="00664B76" w:rsidRDefault="00664B76">
      <w:pPr>
        <w:jc w:val="both"/>
      </w:pPr>
    </w:p>
    <w:p w:rsidR="00664B76" w:rsidRDefault="00D0720A">
      <w:pPr>
        <w:jc w:val="both"/>
        <w:rPr>
          <w:highlight w:val="white"/>
        </w:rPr>
      </w:pPr>
      <w:proofErr w:type="spellStart"/>
      <w:r>
        <w:t>OrderMarkers</w:t>
      </w:r>
      <w:proofErr w:type="spellEnd"/>
      <w:r>
        <w:t xml:space="preserve"> was run over 50 iterations for each linkage group to determine the most likely distan</w:t>
      </w:r>
      <w:r>
        <w:t>ce between the markers and the maps with the highest likelihood were selected for further refinement. Since butterflies have female achiasmy, we limited the analysis to markers that were informative only in males (</w:t>
      </w:r>
      <w:proofErr w:type="spellStart"/>
      <w:r>
        <w:t>informativeMask</w:t>
      </w:r>
      <w:proofErr w:type="spellEnd"/>
      <w:r>
        <w:t>=1) or in both sexes (</w:t>
      </w:r>
      <w:proofErr w:type="spellStart"/>
      <w:r>
        <w:t>infor</w:t>
      </w:r>
      <w:r>
        <w:t>mativeMask</w:t>
      </w:r>
      <w:proofErr w:type="spellEnd"/>
      <w:r>
        <w:t xml:space="preserve">=13). To account for partial interference the </w:t>
      </w:r>
      <w:proofErr w:type="spellStart"/>
      <w:r>
        <w:t>Kosambi</w:t>
      </w:r>
      <w:proofErr w:type="spellEnd"/>
      <w:r>
        <w:t xml:space="preserve"> distance method was applied. The trimmed map was reevaluated with </w:t>
      </w:r>
      <w:proofErr w:type="spellStart"/>
      <w:r>
        <w:t>OrderMarkers</w:t>
      </w:r>
      <w:proofErr w:type="spellEnd"/>
      <w:r>
        <w:t xml:space="preserve"> with the options </w:t>
      </w:r>
      <w:proofErr w:type="spellStart"/>
      <w:r>
        <w:t>evaluateOrder</w:t>
      </w:r>
      <w:proofErr w:type="spellEnd"/>
      <w:r>
        <w:t xml:space="preserve"> and </w:t>
      </w:r>
      <w:proofErr w:type="spellStart"/>
      <w:r>
        <w:t>improveOrder</w:t>
      </w:r>
      <w:proofErr w:type="spellEnd"/>
      <w:r>
        <w:t>=1. The maps were thinned so that only SNPs &gt; 300 bp apart were re</w:t>
      </w:r>
      <w:r>
        <w:t xml:space="preserve">tained (i.e. at least one SNP per RAD-tag). Any remaining unlinked markers at linkage group ends were manually removed after visual inspection and the final maps were once more reevaluated with </w:t>
      </w:r>
      <w:proofErr w:type="spellStart"/>
      <w:r>
        <w:t>OrderMarkers</w:t>
      </w:r>
      <w:proofErr w:type="spellEnd"/>
      <w:r>
        <w:t>. Collinearity between physical and genetic positi</w:t>
      </w:r>
      <w:r>
        <w:t xml:space="preserve">ons were tested with </w:t>
      </w:r>
      <w:r>
        <w:rPr>
          <w:highlight w:val="white"/>
        </w:rPr>
        <w:t xml:space="preserve">Pearson's product moment correlation as implemented in </w:t>
      </w:r>
      <w:proofErr w:type="spellStart"/>
      <w:r>
        <w:rPr>
          <w:highlight w:val="white"/>
        </w:rPr>
        <w:t>cor.test</w:t>
      </w:r>
      <w:proofErr w:type="spellEnd"/>
      <w:r>
        <w:rPr>
          <w:highlight w:val="white"/>
        </w:rPr>
        <w:t xml:space="preserve"> in R </w:t>
      </w:r>
      <w:hyperlink r:id="rId89">
        <w:r>
          <w:t>(R Core Team (2021).)</w:t>
        </w:r>
      </w:hyperlink>
      <w:r>
        <w:rPr>
          <w:highlight w:val="white"/>
        </w:rPr>
        <w:t xml:space="preserve">. </w:t>
      </w:r>
    </w:p>
    <w:p w:rsidR="00664B76" w:rsidRDefault="00664B76">
      <w:pPr>
        <w:jc w:val="both"/>
      </w:pPr>
    </w:p>
    <w:p w:rsidR="00664B76" w:rsidRDefault="00D0720A">
      <w:pPr>
        <w:pStyle w:val="Heading2"/>
        <w:widowControl w:val="0"/>
        <w:spacing w:before="400" w:line="312" w:lineRule="auto"/>
      </w:pPr>
      <w:bookmarkStart w:id="20" w:name="_3as4poj" w:colFirst="0" w:colLast="0"/>
      <w:bookmarkEnd w:id="20"/>
      <w:r>
        <w:t>Genome annotation and whole genome statistics</w:t>
      </w:r>
    </w:p>
    <w:p w:rsidR="00664B76" w:rsidRDefault="00D0720A">
      <w:pPr>
        <w:pStyle w:val="Heading3"/>
        <w:widowControl w:val="0"/>
        <w:spacing w:before="400" w:after="120" w:line="312" w:lineRule="auto"/>
      </w:pPr>
      <w:bookmarkStart w:id="21" w:name="_1pxezwc" w:colFirst="0" w:colLast="0"/>
      <w:bookmarkEnd w:id="21"/>
      <w:r>
        <w:t>Genome assembly statistics</w:t>
      </w:r>
    </w:p>
    <w:p w:rsidR="00664B76" w:rsidRDefault="00D0720A">
      <w:pPr>
        <w:jc w:val="both"/>
      </w:pPr>
      <w:r>
        <w:t>With very few exceptions, the order of markers in the linkage map was in agreement with the physical order in the assembly. We therefore did not make any corrections to the physical assembly before further analysis. Standard genome assembly summary statist</w:t>
      </w:r>
      <w:r>
        <w:t xml:space="preserve">ics were calculated for the genome assembly after linkage map verification, using the QUAST suite </w:t>
      </w:r>
      <w:hyperlink r:id="rId90">
        <w:r>
          <w:t>(</w:t>
        </w:r>
        <w:proofErr w:type="spellStart"/>
        <w:r>
          <w:t>Gurevich</w:t>
        </w:r>
        <w:proofErr w:type="spellEnd"/>
        <w:r>
          <w:t xml:space="preserve"> et al. 2013)</w:t>
        </w:r>
      </w:hyperlink>
      <w:r>
        <w:t xml:space="preserve">. For the subsequent analysis we excluded unassembled </w:t>
      </w:r>
      <w:proofErr w:type="spellStart"/>
      <w:r>
        <w:t>haplotigs</w:t>
      </w:r>
      <w:proofErr w:type="spellEnd"/>
      <w:r>
        <w:t xml:space="preserve"> from the g</w:t>
      </w:r>
      <w:r>
        <w:t xml:space="preserve">enome assembly and retained all the other scaffolds. </w:t>
      </w:r>
    </w:p>
    <w:p w:rsidR="00664B76" w:rsidRDefault="00664B76">
      <w:pPr>
        <w:jc w:val="both"/>
      </w:pPr>
    </w:p>
    <w:p w:rsidR="00664B76" w:rsidRDefault="00D0720A">
      <w:pPr>
        <w:jc w:val="both"/>
      </w:pPr>
      <w:r>
        <w:t xml:space="preserve">We used </w:t>
      </w:r>
      <w:proofErr w:type="spellStart"/>
      <w:r>
        <w:t>MCScanX</w:t>
      </w:r>
      <w:proofErr w:type="spellEnd"/>
      <w:r>
        <w:t xml:space="preserve"> </w:t>
      </w:r>
      <w:hyperlink r:id="rId91">
        <w:r>
          <w:t>(Wang et al. 2012)</w:t>
        </w:r>
      </w:hyperlink>
      <w:r>
        <w:t xml:space="preserve"> to detect syntenic blocks between the painted lady genome assembly on the one hand and </w:t>
      </w:r>
      <w:r>
        <w:rPr>
          <w:i/>
        </w:rPr>
        <w:t>B. mori</w:t>
      </w:r>
      <w:r>
        <w:t xml:space="preserve"> and </w:t>
      </w:r>
      <w:r>
        <w:rPr>
          <w:i/>
        </w:rPr>
        <w:t xml:space="preserve">H. </w:t>
      </w:r>
      <w:proofErr w:type="spellStart"/>
      <w:r>
        <w:rPr>
          <w:i/>
        </w:rPr>
        <w:t>me</w:t>
      </w:r>
      <w:r>
        <w:rPr>
          <w:i/>
        </w:rPr>
        <w:t>lpomene</w:t>
      </w:r>
      <w:proofErr w:type="spellEnd"/>
      <w:r>
        <w:rPr>
          <w:i/>
        </w:rPr>
        <w:t xml:space="preserve"> </w:t>
      </w:r>
      <w:r>
        <w:t>on the other</w:t>
      </w:r>
      <w:r>
        <w:rPr>
          <w:i/>
        </w:rPr>
        <w:t xml:space="preserve">. </w:t>
      </w:r>
      <w:r>
        <w:t xml:space="preserve">We downloaded the annotation for the </w:t>
      </w:r>
      <w:r>
        <w:rPr>
          <w:i/>
        </w:rPr>
        <w:t>B. mori</w:t>
      </w:r>
      <w:r>
        <w:t xml:space="preserve"> assembly from </w:t>
      </w:r>
      <w:proofErr w:type="spellStart"/>
      <w:r>
        <w:t>SilkBase</w:t>
      </w:r>
      <w:proofErr w:type="spellEnd"/>
      <w:r>
        <w:t xml:space="preserve"> (</w:t>
      </w:r>
      <w:hyperlink r:id="rId92">
        <w:r>
          <w:rPr>
            <w:color w:val="1155CC"/>
            <w:u w:val="single"/>
          </w:rPr>
          <w:t>https://silkdb.bioinfotoolkits.net/</w:t>
        </w:r>
      </w:hyperlink>
      <w:r>
        <w:t xml:space="preserve">) and the 2.5-version of </w:t>
      </w:r>
      <w:r>
        <w:rPr>
          <w:i/>
        </w:rPr>
        <w:t xml:space="preserve">H. </w:t>
      </w:r>
      <w:proofErr w:type="spellStart"/>
      <w:r>
        <w:rPr>
          <w:i/>
        </w:rPr>
        <w:t>melpomene</w:t>
      </w:r>
      <w:proofErr w:type="spellEnd"/>
      <w:r>
        <w:rPr>
          <w:i/>
        </w:rPr>
        <w:t xml:space="preserve"> </w:t>
      </w:r>
      <w:r>
        <w:t>annot</w:t>
      </w:r>
      <w:r>
        <w:t xml:space="preserve">ation from </w:t>
      </w:r>
      <w:proofErr w:type="spellStart"/>
      <w:r>
        <w:t>LepBase</w:t>
      </w:r>
      <w:proofErr w:type="spellEnd"/>
      <w:r>
        <w:t xml:space="preserve"> (download.lepbase.org/v4/, downloaded 2021-06-21). BLAST</w:t>
      </w:r>
      <w:r>
        <w:rPr>
          <w:i/>
        </w:rPr>
        <w:t xml:space="preserve"> </w:t>
      </w:r>
      <w:r>
        <w:t xml:space="preserve">was used for primary alignment and we used a custom script to select the </w:t>
      </w:r>
      <w:r>
        <w:lastRenderedPageBreak/>
        <w:t xml:space="preserve">five hits with the highest E-values and use them as input for the </w:t>
      </w:r>
      <w:proofErr w:type="spellStart"/>
      <w:r>
        <w:t>MCScanX</w:t>
      </w:r>
      <w:proofErr w:type="spellEnd"/>
      <w:r>
        <w:t xml:space="preserve">. The CIRCOS library </w:t>
      </w:r>
      <w:hyperlink r:id="rId93">
        <w:r>
          <w:t>(</w:t>
        </w:r>
        <w:proofErr w:type="spellStart"/>
        <w:r>
          <w:t>Krzywinski</w:t>
        </w:r>
        <w:proofErr w:type="spellEnd"/>
        <w:r>
          <w:t xml:space="preserve"> et al. 2009)</w:t>
        </w:r>
      </w:hyperlink>
      <w:r>
        <w:t xml:space="preserve"> was used for visualization of the results.</w:t>
      </w:r>
    </w:p>
    <w:p w:rsidR="00664B76" w:rsidRDefault="00D0720A">
      <w:pPr>
        <w:pStyle w:val="Heading3"/>
        <w:spacing w:before="400" w:after="120" w:line="312" w:lineRule="auto"/>
      </w:pPr>
      <w:bookmarkStart w:id="22" w:name="_49x2ik5" w:colFirst="0" w:colLast="0"/>
      <w:bookmarkEnd w:id="22"/>
      <w:r>
        <w:t>Gene and repeat annotation</w:t>
      </w:r>
    </w:p>
    <w:p w:rsidR="00664B76" w:rsidRDefault="00D0720A">
      <w:pPr>
        <w:jc w:val="both"/>
      </w:pPr>
      <w:r>
        <w:t xml:space="preserve">The annotation of the painted lady genome assembly was performed using MAKER version 3.00.0 </w:t>
      </w:r>
      <w:hyperlink r:id="rId94">
        <w:r>
          <w:t xml:space="preserve">(Holt and </w:t>
        </w:r>
        <w:proofErr w:type="spellStart"/>
        <w:r>
          <w:t>Yandell</w:t>
        </w:r>
        <w:proofErr w:type="spellEnd"/>
        <w:r>
          <w:t xml:space="preserve"> 2011)</w:t>
        </w:r>
      </w:hyperlink>
      <w:r>
        <w:t xml:space="preserve"> iteratively in three steps. In the first step, we mapped previously available transcriptomic evidence data from the painted lady</w:t>
      </w:r>
      <w:r>
        <w:rPr>
          <w:i/>
        </w:rPr>
        <w:t xml:space="preserve"> </w:t>
      </w:r>
      <w:r>
        <w:t xml:space="preserve">based on wing tissue  </w:t>
      </w:r>
      <w:hyperlink r:id="rId95">
        <w:r>
          <w:t>(</w:t>
        </w:r>
        <w:proofErr w:type="spellStart"/>
        <w:r>
          <w:t>Connahs</w:t>
        </w:r>
        <w:proofErr w:type="spellEnd"/>
        <w:r>
          <w:t xml:space="preserve"> et al. 2016)</w:t>
        </w:r>
      </w:hyperlink>
      <w:r>
        <w:t xml:space="preserve">(accessed on 2020-05-15) and masked all known repeats. </w:t>
      </w:r>
      <w:proofErr w:type="spellStart"/>
      <w:r>
        <w:t>RepeatMasker</w:t>
      </w:r>
      <w:proofErr w:type="spellEnd"/>
      <w:r>
        <w:t xml:space="preserve"> version 4.0.3 </w:t>
      </w:r>
      <w:hyperlink r:id="rId96">
        <w:r>
          <w:t>(Smit et al. 2013)</w:t>
        </w:r>
      </w:hyperlink>
      <w:r>
        <w:t xml:space="preserve"> was used within the MAKER pipeline with a manuall</w:t>
      </w:r>
      <w:r>
        <w:t xml:space="preserve">y curated Lepidoptera repeat library  </w:t>
      </w:r>
      <w:hyperlink r:id="rId97">
        <w:r>
          <w:t>(</w:t>
        </w:r>
        <w:proofErr w:type="spellStart"/>
        <w:r>
          <w:t>Talla</w:t>
        </w:r>
        <w:proofErr w:type="spellEnd"/>
        <w:r>
          <w:t xml:space="preserve"> et al. 2017)</w:t>
        </w:r>
      </w:hyperlink>
      <w:r>
        <w:t xml:space="preserve"> serving as a reference. The first MAKER produced a set of gene models, which were quality controlled using Annotation Edit Distance (AED</w:t>
      </w:r>
      <w:r>
        <w:t>) statistics. AED quantifies congruency between a gene annotation and its supporting evidence. We discarded gene models with AED scores higher than 0.5 (50% of the gene model length not matching corresponding evidence sequence) using custom scripts. The re</w:t>
      </w:r>
      <w:r>
        <w:t>tained gene models were provided as a training set for the second run of MAKER.</w:t>
      </w:r>
    </w:p>
    <w:p w:rsidR="00664B76" w:rsidRDefault="00664B76"/>
    <w:p w:rsidR="00664B76" w:rsidRDefault="00D0720A">
      <w:pPr>
        <w:jc w:val="both"/>
        <w:rPr>
          <w:highlight w:val="red"/>
        </w:rPr>
      </w:pPr>
      <w:r>
        <w:t xml:space="preserve">The second iteration of MAKER was run to generate gene models using the </w:t>
      </w:r>
      <w:r>
        <w:rPr>
          <w:i/>
        </w:rPr>
        <w:t>ab-initio</w:t>
      </w:r>
      <w:r>
        <w:t xml:space="preserve"> gene predicting algorithm implemented in SNAP </w:t>
      </w:r>
      <w:hyperlink r:id="rId98">
        <w:r>
          <w:t>(Korf 2004)</w:t>
        </w:r>
      </w:hyperlink>
      <w:r>
        <w:t xml:space="preserve">. For the last step in the MAKER pipeline, gene models predicted by SNAP and additional protein evidence from the </w:t>
      </w:r>
      <w:proofErr w:type="spellStart"/>
      <w:r>
        <w:t>Uniprot</w:t>
      </w:r>
      <w:proofErr w:type="spellEnd"/>
      <w:r>
        <w:t xml:space="preserve"> database (https://www.uniprot.org/; accessed 2021-04-01) were used. A set of Lepidoptera proteins from the S</w:t>
      </w:r>
      <w:r>
        <w:t>wiss-</w:t>
      </w:r>
      <w:proofErr w:type="spellStart"/>
      <w:r>
        <w:t>prot</w:t>
      </w:r>
      <w:proofErr w:type="spellEnd"/>
      <w:r>
        <w:t xml:space="preserve"> section of the </w:t>
      </w:r>
      <w:proofErr w:type="spellStart"/>
      <w:r>
        <w:t>Uniprot</w:t>
      </w:r>
      <w:proofErr w:type="spellEnd"/>
      <w:r>
        <w:t xml:space="preserve"> database were downloaded and manually curated. All genes from the curated set were included while only fully sequenced nuclear proteins with predicted functions from the non-curated gene set were included (custom scripts we</w:t>
      </w:r>
      <w:r>
        <w:t xml:space="preserve">re used for selection). This selection resulted in 36,907 proteins. Finally, all obtained evidence and </w:t>
      </w:r>
      <w:r>
        <w:rPr>
          <w:i/>
        </w:rPr>
        <w:t>ab initio</w:t>
      </w:r>
      <w:r>
        <w:t xml:space="preserve"> predicted genes were merged resulting in 18,860 gene models. Resulting genes were renamed using MAKER supplementary scripts.</w:t>
      </w:r>
    </w:p>
    <w:p w:rsidR="00664B76" w:rsidRDefault="00D0720A">
      <w:pPr>
        <w:pStyle w:val="Heading3"/>
        <w:spacing w:before="400" w:after="120" w:line="312" w:lineRule="auto"/>
      </w:pPr>
      <w:bookmarkStart w:id="23" w:name="_sp74dquj4iae" w:colFirst="0" w:colLast="0"/>
      <w:bookmarkEnd w:id="23"/>
      <w:r>
        <w:t>Additional curatio</w:t>
      </w:r>
      <w:r>
        <w:t xml:space="preserve">n and W-chromosome  </w:t>
      </w:r>
    </w:p>
    <w:p w:rsidR="00664B76" w:rsidRDefault="00D0720A">
      <w:pPr>
        <w:jc w:val="both"/>
        <w:rPr>
          <w:color w:val="FF0000"/>
        </w:rPr>
      </w:pPr>
      <w:r>
        <w:t xml:space="preserve">The gene models constructed by MAKER were filtered based on standard options; discarding gene models with AED and </w:t>
      </w:r>
      <w:proofErr w:type="spellStart"/>
      <w:r>
        <w:t>eAED</w:t>
      </w:r>
      <w:proofErr w:type="spellEnd"/>
      <w:r>
        <w:t xml:space="preserve"> scores &lt; 0.5 and/or length &lt; 50 amino acids. To search for functional domains in putative genes, we used </w:t>
      </w:r>
      <w:proofErr w:type="spellStart"/>
      <w:r>
        <w:t>InterProSca</w:t>
      </w:r>
      <w:r>
        <w:t>n</w:t>
      </w:r>
      <w:proofErr w:type="spellEnd"/>
      <w:r>
        <w:t xml:space="preserve"> with default settings </w:t>
      </w:r>
      <w:hyperlink r:id="rId99">
        <w:r>
          <w:t>(Jones et al. 2014)</w:t>
        </w:r>
      </w:hyperlink>
      <w:r>
        <w:rPr>
          <w:color w:val="0E101A"/>
        </w:rPr>
        <w:t>. A number of TE-related domains were detected within gene models indicating a need for a more detailed transposable element annotation. The repeat lib</w:t>
      </w:r>
      <w:r>
        <w:rPr>
          <w:color w:val="0E101A"/>
        </w:rPr>
        <w:t xml:space="preserve">rary was extended by adding evidence from the current </w:t>
      </w:r>
      <w:proofErr w:type="spellStart"/>
      <w:r>
        <w:rPr>
          <w:color w:val="0E101A"/>
        </w:rPr>
        <w:t>RepBase</w:t>
      </w:r>
      <w:proofErr w:type="spellEnd"/>
      <w:r>
        <w:rPr>
          <w:color w:val="0E101A"/>
        </w:rPr>
        <w:t xml:space="preserve"> for all </w:t>
      </w:r>
      <w:proofErr w:type="spellStart"/>
      <w:r>
        <w:rPr>
          <w:color w:val="0E101A"/>
        </w:rPr>
        <w:t>Arthoropoda</w:t>
      </w:r>
      <w:proofErr w:type="spellEnd"/>
      <w:r>
        <w:rPr>
          <w:color w:val="0E101A"/>
        </w:rPr>
        <w:t xml:space="preserve"> </w:t>
      </w:r>
      <w:hyperlink r:id="rId100">
        <w:r>
          <w:t>(Bao et al. 2015)</w:t>
        </w:r>
      </w:hyperlink>
      <w:r>
        <w:rPr>
          <w:color w:val="0E101A"/>
        </w:rPr>
        <w:t xml:space="preserve"> and curated repeats from the monarch butterfly </w:t>
      </w:r>
      <w:hyperlink r:id="rId101">
        <w:r>
          <w:t xml:space="preserve">(Zhan and </w:t>
        </w:r>
        <w:proofErr w:type="spellStart"/>
        <w:r>
          <w:t>Reppert</w:t>
        </w:r>
        <w:proofErr w:type="spellEnd"/>
        <w:r>
          <w:t xml:space="preserve"> 2013)</w:t>
        </w:r>
      </w:hyperlink>
      <w:r>
        <w:rPr>
          <w:color w:val="0E101A"/>
        </w:rPr>
        <w:t xml:space="preserve"> and ran </w:t>
      </w:r>
      <w:proofErr w:type="spellStart"/>
      <w:r>
        <w:rPr>
          <w:color w:val="0E101A"/>
        </w:rPr>
        <w:t>RepeatModeller</w:t>
      </w:r>
      <w:proofErr w:type="spellEnd"/>
      <w:r>
        <w:rPr>
          <w:color w:val="0E101A"/>
        </w:rPr>
        <w:t xml:space="preserve"> for the painted lady</w:t>
      </w:r>
      <w:r>
        <w:rPr>
          <w:i/>
          <w:color w:val="0E101A"/>
        </w:rPr>
        <w:t xml:space="preserve">. </w:t>
      </w:r>
      <w:proofErr w:type="spellStart"/>
      <w:r>
        <w:rPr>
          <w:color w:val="0E101A"/>
        </w:rPr>
        <w:t>RepeatMasker</w:t>
      </w:r>
      <w:proofErr w:type="spellEnd"/>
      <w:r>
        <w:rPr>
          <w:color w:val="0E101A"/>
        </w:rPr>
        <w:t xml:space="preserve"> was thereafter run again with the updated repeat database. </w:t>
      </w:r>
      <w:r>
        <w:t xml:space="preserve">The repeat annotation file from </w:t>
      </w:r>
      <w:proofErr w:type="spellStart"/>
      <w:r>
        <w:t>RepeatMasker</w:t>
      </w:r>
      <w:proofErr w:type="spellEnd"/>
      <w:r>
        <w:t xml:space="preserve"> was used f</w:t>
      </w:r>
      <w:r>
        <w:t>or downstream analysis.</w:t>
      </w:r>
    </w:p>
    <w:p w:rsidR="00664B76" w:rsidRDefault="00664B76">
      <w:pPr>
        <w:jc w:val="both"/>
        <w:rPr>
          <w:color w:val="0E101A"/>
        </w:rPr>
      </w:pPr>
    </w:p>
    <w:p w:rsidR="00664B76" w:rsidRDefault="00D0720A">
      <w:pPr>
        <w:jc w:val="both"/>
      </w:pPr>
      <w:r>
        <w:rPr>
          <w:color w:val="0E101A"/>
        </w:rPr>
        <w:t xml:space="preserve">Coordinates of newly identified repeats were intersected with gene model positions using </w:t>
      </w:r>
      <w:proofErr w:type="spellStart"/>
      <w:r>
        <w:rPr>
          <w:color w:val="0E101A"/>
        </w:rPr>
        <w:t>BEDTools</w:t>
      </w:r>
      <w:proofErr w:type="spellEnd"/>
      <w:r>
        <w:rPr>
          <w:color w:val="0E101A"/>
        </w:rPr>
        <w:t xml:space="preserve"> </w:t>
      </w:r>
      <w:hyperlink r:id="rId102">
        <w:r>
          <w:t>(Quinlan and Hall 2010)</w:t>
        </w:r>
      </w:hyperlink>
      <w:r>
        <w:rPr>
          <w:color w:val="0E101A"/>
        </w:rPr>
        <w:t xml:space="preserve"> and removed gene models that overlapped more th</w:t>
      </w:r>
      <w:r>
        <w:rPr>
          <w:color w:val="0E101A"/>
        </w:rPr>
        <w:t xml:space="preserve">an 50% of the length of a repeat. We then searched for keywords in the </w:t>
      </w:r>
      <w:proofErr w:type="spellStart"/>
      <w:r>
        <w:rPr>
          <w:color w:val="0E101A"/>
        </w:rPr>
        <w:t>InterProScan</w:t>
      </w:r>
      <w:proofErr w:type="spellEnd"/>
      <w:r>
        <w:rPr>
          <w:color w:val="0E101A"/>
        </w:rPr>
        <w:t xml:space="preserve"> domain output and removed genes containing at least one TE domain. </w:t>
      </w:r>
      <w:r>
        <w:t xml:space="preserve">For the W-chromosome, we manually curated </w:t>
      </w:r>
      <w:r>
        <w:lastRenderedPageBreak/>
        <w:t xml:space="preserve">the </w:t>
      </w:r>
      <w:proofErr w:type="spellStart"/>
      <w:r>
        <w:t>InterProScan</w:t>
      </w:r>
      <w:proofErr w:type="spellEnd"/>
      <w:r>
        <w:t xml:space="preserve"> output and found no functional information for</w:t>
      </w:r>
      <w:r>
        <w:t xml:space="preserve"> any genes. </w:t>
      </w:r>
      <w:r>
        <w:rPr>
          <w:color w:val="0E101A"/>
        </w:rPr>
        <w:t>The filtering resulted in a set of 13,161 genes, including 12,209 genes with</w:t>
      </w:r>
      <w:r>
        <w:rPr>
          <w:color w:val="FF0000"/>
        </w:rPr>
        <w:t xml:space="preserve"> </w:t>
      </w:r>
      <w:r>
        <w:rPr>
          <w:color w:val="0E101A"/>
        </w:rPr>
        <w:t xml:space="preserve">preliminary assignments in eggnog </w:t>
      </w:r>
      <w:hyperlink r:id="rId103">
        <w:r>
          <w:t>(Huerta-</w:t>
        </w:r>
        <w:proofErr w:type="spellStart"/>
        <w:r>
          <w:t>Cepas</w:t>
        </w:r>
        <w:proofErr w:type="spellEnd"/>
        <w:r>
          <w:t xml:space="preserve"> et al. 2019)</w:t>
        </w:r>
      </w:hyperlink>
      <w:r>
        <w:t>. The entire painted lady gene set represente</w:t>
      </w:r>
      <w:r>
        <w:t xml:space="preserve">d 89.9% of the complete BUSCO arthropod gene set </w:t>
      </w:r>
      <w:hyperlink r:id="rId104">
        <w:r>
          <w:t>(Manni et al. 2021)</w:t>
        </w:r>
      </w:hyperlink>
      <w:r>
        <w:rPr>
          <w:color w:val="0E101A"/>
        </w:rPr>
        <w:t>.</w:t>
      </w:r>
    </w:p>
    <w:p w:rsidR="00664B76" w:rsidRDefault="00D0720A">
      <w:pPr>
        <w:pStyle w:val="Heading2"/>
        <w:widowControl w:val="0"/>
        <w:spacing w:before="400" w:line="312" w:lineRule="auto"/>
      </w:pPr>
      <w:bookmarkStart w:id="24" w:name="_2p2csry" w:colFirst="0" w:colLast="0"/>
      <w:bookmarkEnd w:id="24"/>
      <w:r>
        <w:t>Gene family evolution</w:t>
      </w:r>
    </w:p>
    <w:p w:rsidR="00664B76" w:rsidRDefault="00D0720A">
      <w:pPr>
        <w:jc w:val="both"/>
      </w:pPr>
      <w:r>
        <w:t xml:space="preserve">We investigated gene family evolution in the </w:t>
      </w:r>
      <w:r>
        <w:rPr>
          <w:color w:val="0E101A"/>
        </w:rPr>
        <w:t>painted lady</w:t>
      </w:r>
      <w:r>
        <w:t xml:space="preserve"> by comparing our obtained gene annotations with other annotated nymphalid genomes available on </w:t>
      </w:r>
      <w:proofErr w:type="spellStart"/>
      <w:r>
        <w:t>Lepbase</w:t>
      </w:r>
      <w:proofErr w:type="spellEnd"/>
      <w:r>
        <w:t xml:space="preserve">. Protein </w:t>
      </w:r>
      <w:proofErr w:type="spellStart"/>
      <w:r>
        <w:t>fasta</w:t>
      </w:r>
      <w:proofErr w:type="spellEnd"/>
      <w:r>
        <w:t xml:space="preserve"> files for eight other nymphalid species - squinting bush brown (</w:t>
      </w:r>
      <w:proofErr w:type="spellStart"/>
      <w:r>
        <w:rPr>
          <w:i/>
        </w:rPr>
        <w:t>Bicyclus</w:t>
      </w:r>
      <w:proofErr w:type="spellEnd"/>
      <w:r>
        <w:rPr>
          <w:i/>
        </w:rPr>
        <w:t xml:space="preserve"> </w:t>
      </w:r>
      <w:proofErr w:type="spellStart"/>
      <w:r>
        <w:rPr>
          <w:i/>
        </w:rPr>
        <w:t>anynana</w:t>
      </w:r>
      <w:proofErr w:type="spellEnd"/>
      <w:r>
        <w:t>)</w:t>
      </w:r>
      <w:r>
        <w:rPr>
          <w:i/>
        </w:rPr>
        <w:t>,</w:t>
      </w:r>
      <w:r>
        <w:t xml:space="preserve"> monarch (</w:t>
      </w:r>
      <w:r>
        <w:rPr>
          <w:i/>
        </w:rPr>
        <w:t xml:space="preserve">Danaus </w:t>
      </w:r>
      <w:proofErr w:type="spellStart"/>
      <w:r>
        <w:rPr>
          <w:i/>
        </w:rPr>
        <w:t>plexippus</w:t>
      </w:r>
      <w:proofErr w:type="spellEnd"/>
      <w:r>
        <w:rPr>
          <w:i/>
        </w:rPr>
        <w:t>)</w:t>
      </w:r>
      <w:r>
        <w:t>, postman (</w:t>
      </w:r>
      <w:proofErr w:type="spellStart"/>
      <w:r>
        <w:rPr>
          <w:i/>
        </w:rPr>
        <w:t>Heliconius</w:t>
      </w:r>
      <w:proofErr w:type="spellEnd"/>
      <w:r>
        <w:rPr>
          <w:i/>
        </w:rPr>
        <w:t xml:space="preserve"> </w:t>
      </w:r>
      <w:proofErr w:type="spellStart"/>
      <w:r>
        <w:rPr>
          <w:i/>
        </w:rPr>
        <w:t>melpom</w:t>
      </w:r>
      <w:r>
        <w:rPr>
          <w:i/>
        </w:rPr>
        <w:t>ene</w:t>
      </w:r>
      <w:proofErr w:type="spellEnd"/>
      <w:r>
        <w:rPr>
          <w:i/>
        </w:rPr>
        <w:t xml:space="preserve"> </w:t>
      </w:r>
      <w:proofErr w:type="spellStart"/>
      <w:r>
        <w:rPr>
          <w:i/>
        </w:rPr>
        <w:t>melpomene</w:t>
      </w:r>
      <w:proofErr w:type="spellEnd"/>
      <w:r>
        <w:t>)</w:t>
      </w:r>
      <w:r>
        <w:rPr>
          <w:i/>
        </w:rPr>
        <w:t xml:space="preserve">, </w:t>
      </w:r>
      <w:r>
        <w:t>red postman (</w:t>
      </w:r>
      <w:proofErr w:type="spellStart"/>
      <w:r>
        <w:rPr>
          <w:i/>
        </w:rPr>
        <w:t>Heliconius</w:t>
      </w:r>
      <w:proofErr w:type="spellEnd"/>
      <w:r>
        <w:rPr>
          <w:i/>
        </w:rPr>
        <w:t xml:space="preserve"> </w:t>
      </w:r>
      <w:proofErr w:type="spellStart"/>
      <w:r>
        <w:rPr>
          <w:i/>
        </w:rPr>
        <w:t>erato</w:t>
      </w:r>
      <w:proofErr w:type="spellEnd"/>
      <w:r>
        <w:rPr>
          <w:i/>
        </w:rPr>
        <w:t xml:space="preserve"> </w:t>
      </w:r>
      <w:proofErr w:type="spellStart"/>
      <w:r>
        <w:rPr>
          <w:i/>
        </w:rPr>
        <w:t>lativitta</w:t>
      </w:r>
      <w:proofErr w:type="spellEnd"/>
      <w:r>
        <w:t>), common buckeye (</w:t>
      </w:r>
      <w:proofErr w:type="spellStart"/>
      <w:r>
        <w:rPr>
          <w:i/>
        </w:rPr>
        <w:t>Junonia</w:t>
      </w:r>
      <w:proofErr w:type="spellEnd"/>
      <w:r>
        <w:rPr>
          <w:i/>
        </w:rPr>
        <w:t xml:space="preserve"> </w:t>
      </w:r>
      <w:proofErr w:type="spellStart"/>
      <w:r>
        <w:rPr>
          <w:i/>
        </w:rPr>
        <w:t>coenia</w:t>
      </w:r>
      <w:proofErr w:type="spellEnd"/>
      <w:r>
        <w:t>), ringlet (</w:t>
      </w:r>
      <w:proofErr w:type="spellStart"/>
      <w:r>
        <w:rPr>
          <w:i/>
        </w:rPr>
        <w:t>Maniola</w:t>
      </w:r>
      <w:proofErr w:type="spellEnd"/>
      <w:r>
        <w:rPr>
          <w:i/>
        </w:rPr>
        <w:t xml:space="preserve"> </w:t>
      </w:r>
      <w:proofErr w:type="spellStart"/>
      <w:r>
        <w:rPr>
          <w:i/>
        </w:rPr>
        <w:t>hyperantus</w:t>
      </w:r>
      <w:proofErr w:type="spellEnd"/>
      <w:r>
        <w:t>), speckled wood (</w:t>
      </w:r>
      <w:proofErr w:type="spellStart"/>
      <w:r>
        <w:rPr>
          <w:i/>
        </w:rPr>
        <w:t>Pararge</w:t>
      </w:r>
      <w:proofErr w:type="spellEnd"/>
      <w:r>
        <w:rPr>
          <w:i/>
        </w:rPr>
        <w:t xml:space="preserve"> </w:t>
      </w:r>
      <w:proofErr w:type="spellStart"/>
      <w:r>
        <w:rPr>
          <w:i/>
        </w:rPr>
        <w:t>aegeria</w:t>
      </w:r>
      <w:proofErr w:type="spellEnd"/>
      <w:r>
        <w:t>) and Kamehameha butterfly (</w:t>
      </w:r>
      <w:proofErr w:type="spellStart"/>
      <w:r>
        <w:rPr>
          <w:i/>
        </w:rPr>
        <w:t>Vanessa_tameamea</w:t>
      </w:r>
      <w:proofErr w:type="spellEnd"/>
      <w:r>
        <w:t xml:space="preserve">) - were downloaded from </w:t>
      </w:r>
      <w:proofErr w:type="spellStart"/>
      <w:r>
        <w:t>Lepbase</w:t>
      </w:r>
      <w:proofErr w:type="spellEnd"/>
      <w:r>
        <w:t xml:space="preserve"> (</w:t>
      </w:r>
      <w:hyperlink r:id="rId105">
        <w:r>
          <w:rPr>
            <w:color w:val="1155CC"/>
            <w:u w:val="single"/>
          </w:rPr>
          <w:t>http://download.lepbase.org/v4/sequence/</w:t>
        </w:r>
      </w:hyperlink>
      <w:r>
        <w:rPr>
          <w:color w:val="0E101A"/>
        </w:rPr>
        <w:t>: accessed 20</w:t>
      </w:r>
      <w:r>
        <w:t xml:space="preserve">21-06-21; Supplementary Table S1). The annotated gene sets in each species were filtered to only include one transcript per gene. To cluster the annotated genes into </w:t>
      </w:r>
      <w:proofErr w:type="spellStart"/>
      <w:r>
        <w:t>orth</w:t>
      </w:r>
      <w:r>
        <w:t>ogroups</w:t>
      </w:r>
      <w:proofErr w:type="spellEnd"/>
      <w:r>
        <w:t xml:space="preserve"> and infer species specific </w:t>
      </w:r>
      <w:proofErr w:type="spellStart"/>
      <w:r>
        <w:t>orthogroups</w:t>
      </w:r>
      <w:proofErr w:type="spellEnd"/>
      <w:r>
        <w:t xml:space="preserve"> and gene duplications, </w:t>
      </w:r>
      <w:proofErr w:type="spellStart"/>
      <w:r>
        <w:t>OrthoFinder</w:t>
      </w:r>
      <w:proofErr w:type="spellEnd"/>
      <w:r>
        <w:t xml:space="preserve">/2.5.2 </w:t>
      </w:r>
      <w:hyperlink r:id="rId106">
        <w:r>
          <w:t>(</w:t>
        </w:r>
        <w:proofErr w:type="spellStart"/>
        <w:r>
          <w:t>Emms</w:t>
        </w:r>
        <w:proofErr w:type="spellEnd"/>
        <w:r>
          <w:t xml:space="preserve"> and Kelly 2019)</w:t>
        </w:r>
      </w:hyperlink>
      <w:r>
        <w:t xml:space="preserve"> was used with default settings. The total gene counts for each </w:t>
      </w:r>
      <w:proofErr w:type="spellStart"/>
      <w:r>
        <w:t>orthogroup</w:t>
      </w:r>
      <w:proofErr w:type="spellEnd"/>
      <w:r>
        <w:t xml:space="preserve"> and specie</w:t>
      </w:r>
      <w:r>
        <w:t xml:space="preserve">s from </w:t>
      </w:r>
      <w:proofErr w:type="spellStart"/>
      <w:r>
        <w:t>OrthoFinder</w:t>
      </w:r>
      <w:proofErr w:type="spellEnd"/>
      <w:r>
        <w:t xml:space="preserve"> was used as input to estimate gene family expansions and contractions with the software </w:t>
      </w:r>
      <w:proofErr w:type="spellStart"/>
      <w:r>
        <w:t>BadiRate</w:t>
      </w:r>
      <w:proofErr w:type="spellEnd"/>
      <w:r>
        <w:t xml:space="preserve">, using the maximum likelihood option and the birth/death/innovation (BDI) model </w:t>
      </w:r>
      <w:hyperlink r:id="rId107">
        <w:r>
          <w:t>(</w:t>
        </w:r>
        <w:proofErr w:type="spellStart"/>
        <w:r>
          <w:t>Librado</w:t>
        </w:r>
        <w:proofErr w:type="spellEnd"/>
        <w:r>
          <w:t xml:space="preserve"> et al. 2012)</w:t>
        </w:r>
      </w:hyperlink>
      <w:r>
        <w:t xml:space="preserve">. We used the species tree obtained with </w:t>
      </w:r>
      <w:proofErr w:type="spellStart"/>
      <w:r>
        <w:t>OrthoFinder</w:t>
      </w:r>
      <w:proofErr w:type="spellEnd"/>
      <w:r>
        <w:t xml:space="preserve"> as input, with additional conversions using Tree as implemented in ete3 </w:t>
      </w:r>
      <w:hyperlink r:id="rId108">
        <w:r>
          <w:t>(Huerta-</w:t>
        </w:r>
        <w:proofErr w:type="spellStart"/>
        <w:r>
          <w:t>Cepas</w:t>
        </w:r>
        <w:proofErr w:type="spellEnd"/>
        <w:r>
          <w:t xml:space="preserve"> et al. 2016)</w:t>
        </w:r>
      </w:hyperlink>
      <w:r>
        <w:t xml:space="preserve">. </w:t>
      </w:r>
    </w:p>
    <w:p w:rsidR="00664B76" w:rsidRDefault="00664B76">
      <w:pPr>
        <w:jc w:val="both"/>
      </w:pPr>
    </w:p>
    <w:p w:rsidR="00664B76" w:rsidRDefault="00D0720A">
      <w:pPr>
        <w:jc w:val="both"/>
      </w:pPr>
      <w:r>
        <w:t xml:space="preserve">For each </w:t>
      </w:r>
      <w:proofErr w:type="spellStart"/>
      <w:r>
        <w:t>orthogroup</w:t>
      </w:r>
      <w:proofErr w:type="spellEnd"/>
      <w:r>
        <w:t xml:space="preserve"> identified in </w:t>
      </w:r>
      <w:proofErr w:type="spellStart"/>
      <w:r>
        <w:t>OrthoFinder</w:t>
      </w:r>
      <w:proofErr w:type="spellEnd"/>
      <w:r>
        <w:t xml:space="preserve">, different models reflecting the evolution of the gene families were tested. The null model (Global rate model) assumes a uniform rate of gene gains/losses for all branches in the </w:t>
      </w:r>
      <w:r>
        <w:t xml:space="preserve">provided species tree. Alternative models were specified as follows; </w:t>
      </w:r>
      <w:proofErr w:type="spellStart"/>
      <w:r>
        <w:t>i</w:t>
      </w:r>
      <w:proofErr w:type="spellEnd"/>
      <w:r>
        <w:t xml:space="preserve">) to detect gene family changes specific to the </w:t>
      </w:r>
      <w:r>
        <w:rPr>
          <w:color w:val="0E101A"/>
        </w:rPr>
        <w:t>painted lady</w:t>
      </w:r>
      <w:r>
        <w:t xml:space="preserve">, a distinct branch rate was specified in the </w:t>
      </w:r>
      <w:r>
        <w:rPr>
          <w:color w:val="0E101A"/>
        </w:rPr>
        <w:t>painted lady</w:t>
      </w:r>
      <w:r>
        <w:t xml:space="preserve"> with all the other branches evolving at uniform, background rates, </w:t>
      </w:r>
      <w:r>
        <w:t xml:space="preserve">and, ii) the terminal branches of the two distinct migratory species, the painted lady and the monarch, were set at a common rate, differing from all other taxa in the data set. The rationale behind the last setting was to allow for identification of gene </w:t>
      </w:r>
      <w:r>
        <w:t>family expansions unique to migratory butterflies. Each model was run twice and the replicate with highest likelihood for each model was used for model comparisons.</w:t>
      </w:r>
    </w:p>
    <w:p w:rsidR="00664B76" w:rsidRDefault="00664B76">
      <w:pPr>
        <w:jc w:val="both"/>
      </w:pPr>
    </w:p>
    <w:p w:rsidR="00664B76" w:rsidRDefault="00D0720A">
      <w:pPr>
        <w:jc w:val="both"/>
      </w:pPr>
      <w:r>
        <w:t xml:space="preserve">Likelihoods of all models were compared using </w:t>
      </w:r>
      <w:proofErr w:type="spellStart"/>
      <w:r>
        <w:t>Aikaike’s</w:t>
      </w:r>
      <w:proofErr w:type="spellEnd"/>
      <w:r>
        <w:t xml:space="preserve"> Information Criterion (AIC) </w:t>
      </w:r>
      <w:hyperlink r:id="rId109">
        <w:r>
          <w:t>(Akaike 1974)</w:t>
        </w:r>
      </w:hyperlink>
      <w:r>
        <w:t xml:space="preserve">, calculated as </w:t>
      </w:r>
      <m:oMath>
        <m:r>
          <w:rPr>
            <w:rFonts w:ascii="Cambria Math" w:hAnsi="Cambria Math"/>
          </w:rPr>
          <m:t>2</m:t>
        </m:r>
        <m:r>
          <w:rPr>
            <w:rFonts w:ascii="Cambria Math" w:hAnsi="Cambria Math"/>
          </w:rPr>
          <m:t>K</m:t>
        </m:r>
        <m:r>
          <w:rPr>
            <w:rFonts w:ascii="Cambria Math" w:hAnsi="Cambria Math"/>
          </w:rPr>
          <m:t xml:space="preserve"> - 2</m:t>
        </m:r>
        <m:r>
          <w:rPr>
            <w:rFonts w:ascii="Cambria Math" w:hAnsi="Cambria Math"/>
          </w:rPr>
          <m:t>logL</m:t>
        </m:r>
        <m:r>
          <w:rPr>
            <w:rFonts w:ascii="Cambria Math" w:eastAsia="Cambria Math" w:hAnsi="Cambria Math" w:cs="Cambria Math"/>
          </w:rPr>
          <m:t>,</m:t>
        </m:r>
      </m:oMath>
      <w:r>
        <w:t xml:space="preserve"> where </w:t>
      </w:r>
      <m:oMath>
        <m:r>
          <w:rPr>
            <w:rFonts w:ascii="Cambria Math" w:hAnsi="Cambria Math"/>
          </w:rPr>
          <m:t>K</m:t>
        </m:r>
      </m:oMath>
      <w:r>
        <w:t xml:space="preserve"> is the number of parameters and </w:t>
      </w:r>
      <m:oMath>
        <m:r>
          <w:rPr>
            <w:rFonts w:ascii="Cambria Math" w:hAnsi="Cambria Math"/>
          </w:rPr>
          <m:t>logL</m:t>
        </m:r>
      </m:oMath>
      <w:r>
        <w:t xml:space="preserve"> is the logarithm of the likelihood of the model. The orthogroups where the alternative models in BadiRat</w:t>
      </w:r>
      <w:r>
        <w:t xml:space="preserve">e inferred gene gains &gt; 0 with the lowest AIC, were used for analysis of functional enrichment. </w:t>
      </w:r>
      <w:proofErr w:type="spellStart"/>
      <w:r>
        <w:t>BadiRate</w:t>
      </w:r>
      <w:proofErr w:type="spellEnd"/>
      <w:r>
        <w:t xml:space="preserve"> was partly run with a modified version of the R-package </w:t>
      </w:r>
      <w:proofErr w:type="spellStart"/>
      <w:r>
        <w:t>BadiRateR</w:t>
      </w:r>
      <w:proofErr w:type="spellEnd"/>
      <w:r>
        <w:t xml:space="preserve"> (</w:t>
      </w:r>
      <w:hyperlink r:id="rId110">
        <w:r>
          <w:rPr>
            <w:color w:val="1155CC"/>
            <w:u w:val="single"/>
          </w:rPr>
          <w:t>http</w:t>
        </w:r>
        <w:r>
          <w:rPr>
            <w:color w:val="1155CC"/>
            <w:u w:val="single"/>
          </w:rPr>
          <w:t>s://palfalvi.github.io/badirater/articles/badirater.html</w:t>
        </w:r>
      </w:hyperlink>
      <w:r>
        <w:t xml:space="preserve">) and custom scripts. We visualized the genomic location of genes belonging to extended </w:t>
      </w:r>
      <w:proofErr w:type="spellStart"/>
      <w:r>
        <w:t>orthogroups</w:t>
      </w:r>
      <w:proofErr w:type="spellEnd"/>
      <w:r>
        <w:t xml:space="preserve"> identified in </w:t>
      </w:r>
      <w:proofErr w:type="spellStart"/>
      <w:r>
        <w:t>BadiRate</w:t>
      </w:r>
      <w:proofErr w:type="spellEnd"/>
      <w:r>
        <w:t xml:space="preserve"> with custom bash scripts and </w:t>
      </w:r>
      <w:proofErr w:type="spellStart"/>
      <w:r>
        <w:t>PhenoGram</w:t>
      </w:r>
      <w:proofErr w:type="spellEnd"/>
      <w:r>
        <w:t xml:space="preserve"> </w:t>
      </w:r>
      <w:hyperlink r:id="rId111">
        <w:r>
          <w:t>(Wolfe et al. 2013)</w:t>
        </w:r>
      </w:hyperlink>
      <w:r>
        <w:t xml:space="preserve">, using gene names and positions from the annotation </w:t>
      </w:r>
      <w:proofErr w:type="spellStart"/>
      <w:r>
        <w:t>gff</w:t>
      </w:r>
      <w:proofErr w:type="spellEnd"/>
      <w:r>
        <w:t xml:space="preserve"> file.</w:t>
      </w:r>
    </w:p>
    <w:p w:rsidR="00664B76" w:rsidRDefault="00D0720A">
      <w:pPr>
        <w:pStyle w:val="Heading3"/>
        <w:spacing w:before="400" w:after="120" w:line="312" w:lineRule="auto"/>
      </w:pPr>
      <w:bookmarkStart w:id="25" w:name="_147n2zr" w:colFirst="0" w:colLast="0"/>
      <w:bookmarkEnd w:id="25"/>
      <w:r>
        <w:lastRenderedPageBreak/>
        <w:t>Gene ontology enrichment</w:t>
      </w:r>
    </w:p>
    <w:p w:rsidR="00664B76" w:rsidRDefault="00D0720A">
      <w:pPr>
        <w:jc w:val="both"/>
      </w:pPr>
      <w:r>
        <w:t>Potential enrichment of functional categories in the significantly expanded gene sets was analyzed using the Bioconductor pac</w:t>
      </w:r>
      <w:r>
        <w:t xml:space="preserve">kage </w:t>
      </w:r>
      <w:proofErr w:type="spellStart"/>
      <w:r>
        <w:t>topGO</w:t>
      </w:r>
      <w:proofErr w:type="spellEnd"/>
      <w:r>
        <w:t xml:space="preserve"> version 2.44.0 </w:t>
      </w:r>
      <w:hyperlink r:id="rId112">
        <w:r>
          <w:t xml:space="preserve">(Alexa and </w:t>
        </w:r>
        <w:proofErr w:type="spellStart"/>
        <w:r>
          <w:t>Rahnenfuhrer</w:t>
        </w:r>
        <w:proofErr w:type="spellEnd"/>
        <w:r>
          <w:t xml:space="preserve"> 2021)</w:t>
        </w:r>
      </w:hyperlink>
      <w:r>
        <w:t xml:space="preserve"> in R version 4.1.0 </w:t>
      </w:r>
      <w:hyperlink r:id="rId113">
        <w:r>
          <w:t>(R Core Team (2021).)</w:t>
        </w:r>
      </w:hyperlink>
      <w:r>
        <w:t>. A custom database was generated ba</w:t>
      </w:r>
      <w:r>
        <w:t xml:space="preserve">sed on the annotated gene set with gene ontology (GO) terms associated to the categories biological process, cellular component and molecular function. Since the gene set of interest is based on gene counts, the enrichment test was performed with Fisher’s </w:t>
      </w:r>
      <w:r>
        <w:t xml:space="preserve">exact test using the default algorithm (“weight01”) which accounts for the hierarchical structure of the GO-terms </w:t>
      </w:r>
      <w:hyperlink r:id="rId114">
        <w:r>
          <w:t>(Alexa et al. 2006)</w:t>
        </w:r>
      </w:hyperlink>
      <w:r>
        <w:t>. This means that the resulting tests were not completely ind</w:t>
      </w:r>
      <w:r>
        <w:t xml:space="preserve">ependent and correcting for multiple testing might be over-conservative. We still adjusted the p-values with </w:t>
      </w:r>
      <w:proofErr w:type="spellStart"/>
      <w:r>
        <w:t>Benjamini</w:t>
      </w:r>
      <w:proofErr w:type="spellEnd"/>
      <w:r>
        <w:t xml:space="preserve">-Hochberg’s method of multiple test correction </w:t>
      </w:r>
      <w:hyperlink r:id="rId115">
        <w:r>
          <w:t>(</w:t>
        </w:r>
        <w:proofErr w:type="spellStart"/>
        <w:r>
          <w:t>Benjamini</w:t>
        </w:r>
        <w:proofErr w:type="spellEnd"/>
        <w:r>
          <w:t xml:space="preserve"> and Hochberg 1995)</w:t>
        </w:r>
      </w:hyperlink>
      <w:r>
        <w:t>.</w:t>
      </w:r>
    </w:p>
    <w:p w:rsidR="00664B76" w:rsidRDefault="00D0720A">
      <w:pPr>
        <w:pStyle w:val="Heading2"/>
        <w:widowControl w:val="0"/>
        <w:spacing w:before="400" w:line="312" w:lineRule="auto"/>
      </w:pPr>
      <w:bookmarkStart w:id="26" w:name="_49q3mxhx0fkn" w:colFirst="0" w:colLast="0"/>
      <w:bookmarkEnd w:id="26"/>
      <w:r>
        <w:t>Recombination rate analysis</w:t>
      </w:r>
    </w:p>
    <w:p w:rsidR="00664B76" w:rsidRDefault="00D0720A">
      <w:pPr>
        <w:pStyle w:val="Heading3"/>
        <w:spacing w:before="400" w:after="120" w:line="312" w:lineRule="auto"/>
        <w:jc w:val="both"/>
      </w:pPr>
      <w:bookmarkStart w:id="27" w:name="_ihv636" w:colFirst="0" w:colLast="0"/>
      <w:bookmarkEnd w:id="27"/>
      <w:r>
        <w:t>Chromosome level analysis</w:t>
      </w:r>
    </w:p>
    <w:p w:rsidR="00664B76" w:rsidRDefault="00D0720A">
      <w:pPr>
        <w:jc w:val="both"/>
      </w:pPr>
      <w:r>
        <w:t xml:space="preserve">Global and chromosome-specific recombination rates were estimated by dividing the linkage map length (unit = </w:t>
      </w:r>
      <w:proofErr w:type="spellStart"/>
      <w:r>
        <w:t>cM</w:t>
      </w:r>
      <w:proofErr w:type="spellEnd"/>
      <w:r>
        <w:t>) with the physical length (bp) of the corresponding part (whole genome or individual chr</w:t>
      </w:r>
      <w:r>
        <w:t xml:space="preserve">omosome) of the physical genome assembly. Regional recombination rates were estimated with local linear regression in 2 Mb non-overlapping windows containing 2 or more markers using the R-package </w:t>
      </w:r>
      <w:proofErr w:type="spellStart"/>
      <w:r>
        <w:t>MareyMap</w:t>
      </w:r>
      <w:proofErr w:type="spellEnd"/>
      <w:r>
        <w:t xml:space="preserve"> </w:t>
      </w:r>
      <w:hyperlink r:id="rId116">
        <w:r>
          <w:t>(</w:t>
        </w:r>
        <w:proofErr w:type="spellStart"/>
        <w:r>
          <w:t>Rezvoy</w:t>
        </w:r>
        <w:proofErr w:type="spellEnd"/>
        <w:r>
          <w:t xml:space="preserve"> et al. 2007)</w:t>
        </w:r>
      </w:hyperlink>
      <w:r>
        <w:t xml:space="preserve">. </w:t>
      </w:r>
    </w:p>
    <w:p w:rsidR="00664B76" w:rsidRDefault="00D0720A">
      <w:pPr>
        <w:pStyle w:val="Heading3"/>
        <w:widowControl w:val="0"/>
        <w:spacing w:before="400" w:after="120" w:line="312" w:lineRule="auto"/>
      </w:pPr>
      <w:bookmarkStart w:id="28" w:name="_32hioqz" w:colFirst="0" w:colLast="0"/>
      <w:bookmarkEnd w:id="28"/>
      <w:r>
        <w:t>Window-based analysis</w:t>
      </w:r>
    </w:p>
    <w:p w:rsidR="00664B76" w:rsidRDefault="00D0720A">
      <w:pPr>
        <w:jc w:val="both"/>
      </w:pPr>
      <w:r>
        <w:t xml:space="preserve">We quantified the spatial distribution of various genomic features along the </w:t>
      </w:r>
      <w:r>
        <w:rPr>
          <w:color w:val="0E101A"/>
        </w:rPr>
        <w:t xml:space="preserve">painted lady </w:t>
      </w:r>
      <w:r>
        <w:t xml:space="preserve">genome using custom scripts. Positions of the specific TE classes were accessed from the </w:t>
      </w:r>
      <w:proofErr w:type="spellStart"/>
      <w:r>
        <w:t>RepeatMaker</w:t>
      </w:r>
      <w:proofErr w:type="spellEnd"/>
      <w:r>
        <w:t xml:space="preserve"> output fi</w:t>
      </w:r>
      <w:r>
        <w:t>le and positions of genes were taken from the annotation file from MAKER. For each 2 Mb window, we calculated the density (fraction of window covered by element / window length) of genes, TEs in total, LTRs, SINEs, LINEs and DNA-transposons with in-house d</w:t>
      </w:r>
      <w:r>
        <w:t xml:space="preserve">eveloped scripts. For the genes belonging to extended </w:t>
      </w:r>
      <w:proofErr w:type="spellStart"/>
      <w:r>
        <w:t>orthogroups</w:t>
      </w:r>
      <w:proofErr w:type="spellEnd"/>
      <w:r>
        <w:t xml:space="preserve">, we integrated the list of the extended </w:t>
      </w:r>
      <w:proofErr w:type="spellStart"/>
      <w:r>
        <w:t>orthogroups</w:t>
      </w:r>
      <w:proofErr w:type="spellEnd"/>
      <w:r>
        <w:t xml:space="preserve"> from </w:t>
      </w:r>
      <w:proofErr w:type="spellStart"/>
      <w:r>
        <w:t>BadiRate</w:t>
      </w:r>
      <w:proofErr w:type="spellEnd"/>
      <w:r>
        <w:t xml:space="preserve">, gene names from </w:t>
      </w:r>
      <w:proofErr w:type="spellStart"/>
      <w:r>
        <w:t>Orthofinder</w:t>
      </w:r>
      <w:proofErr w:type="spellEnd"/>
      <w:r>
        <w:t xml:space="preserve"> and positions from MAKER. All 2 Mb windows of the genome were assigned to bins; one bin contain</w:t>
      </w:r>
      <w:r>
        <w:t xml:space="preserve">ing windows without gene gains and the other with windows containing at least one gene. Potential differences in densities of genomic features between bins were assessed with two-sided Wilcoxon rank sum tests in R </w:t>
      </w:r>
      <w:hyperlink r:id="rId117">
        <w:r>
          <w:t>(Bauer 1972)</w:t>
        </w:r>
      </w:hyperlink>
      <w:r>
        <w:rPr>
          <w:sz w:val="20"/>
          <w:szCs w:val="20"/>
        </w:rPr>
        <w:t>.</w:t>
      </w:r>
    </w:p>
    <w:p w:rsidR="00664B76" w:rsidRDefault="00D0720A">
      <w:pPr>
        <w:pStyle w:val="Heading3"/>
        <w:widowControl w:val="0"/>
        <w:spacing w:before="400" w:after="120" w:line="312" w:lineRule="auto"/>
        <w:jc w:val="both"/>
      </w:pPr>
      <w:bookmarkStart w:id="29" w:name="_1hmsyys" w:colFirst="0" w:colLast="0"/>
      <w:bookmarkEnd w:id="29"/>
      <w:r>
        <w:t>Associations between genomic features and the recombination rate</w:t>
      </w:r>
    </w:p>
    <w:p w:rsidR="00664B76" w:rsidRDefault="00D0720A">
      <w:pPr>
        <w:jc w:val="both"/>
      </w:pPr>
      <w:r>
        <w:t xml:space="preserve">To characterize the associations between recombination rate and specific genomic elements, correlation tests were performed with the </w:t>
      </w:r>
      <w:proofErr w:type="spellStart"/>
      <w:r>
        <w:t>cor.test</w:t>
      </w:r>
      <w:proofErr w:type="spellEnd"/>
      <w:r>
        <w:t xml:space="preserve"> function in R using Spearman’s rank correlation </w:t>
      </w:r>
      <w:hyperlink r:id="rId118">
        <w:r>
          <w:t>(Bes</w:t>
        </w:r>
        <w:r>
          <w:t>t and Roberts 1975)</w:t>
        </w:r>
      </w:hyperlink>
      <w:r>
        <w:t xml:space="preserve">, after testing for deviation from normal distribution with the Shapiro-Wilk normality test </w:t>
      </w:r>
      <w:hyperlink r:id="rId119">
        <w:r>
          <w:t>(Royston 1982)</w:t>
        </w:r>
      </w:hyperlink>
      <w:r>
        <w:t xml:space="preserve">. We then applied the </w:t>
      </w:r>
      <w:proofErr w:type="spellStart"/>
      <w:r>
        <w:t>lm</w:t>
      </w:r>
      <w:proofErr w:type="spellEnd"/>
      <w:r>
        <w:t xml:space="preserve"> function in R to explore the relationships </w:t>
      </w:r>
      <w:r>
        <w:lastRenderedPageBreak/>
        <w:t>b</w:t>
      </w:r>
      <w:r>
        <w:t>etween the recombination rate as response variable and chromosome length, relative position on the chromosome, density of genes, density of different repeat classes, and GC-content as explanatory variables. Prior to the latter analysis, explanatory variabl</w:t>
      </w:r>
      <w:r>
        <w:t xml:space="preserve">es were scaled and centered, by subtracting the mean and dividing by the standard deviation of the variable. We used the R-package ggplot2 for visualizations </w:t>
      </w:r>
      <w:hyperlink r:id="rId120">
        <w:r>
          <w:t>(Wickham 2009)</w:t>
        </w:r>
      </w:hyperlink>
      <w:r>
        <w:t>.</w:t>
      </w:r>
    </w:p>
    <w:p w:rsidR="00664B76" w:rsidRDefault="00D0720A">
      <w:pPr>
        <w:pStyle w:val="Heading2"/>
        <w:spacing w:line="312" w:lineRule="auto"/>
      </w:pPr>
      <w:bookmarkStart w:id="30" w:name="_9e5r7erpsqsj" w:colFirst="0" w:colLast="0"/>
      <w:bookmarkEnd w:id="30"/>
      <w:r>
        <w:t>Data access</w:t>
      </w:r>
    </w:p>
    <w:p w:rsidR="00664B76" w:rsidRDefault="00D0720A">
      <w:pPr>
        <w:pStyle w:val="Heading2"/>
      </w:pPr>
      <w:bookmarkStart w:id="31" w:name="_hehhcaga0il7" w:colFirst="0" w:colLast="0"/>
      <w:bookmarkEnd w:id="31"/>
      <w:r>
        <w:t>Competin</w:t>
      </w:r>
      <w:r>
        <w:t>g interest statement</w:t>
      </w:r>
    </w:p>
    <w:p w:rsidR="00664B76" w:rsidRDefault="00D0720A">
      <w:pPr>
        <w:pStyle w:val="Heading2"/>
      </w:pPr>
      <w:bookmarkStart w:id="32" w:name="_k9wtj4nneho" w:colFirst="0" w:colLast="0"/>
      <w:bookmarkEnd w:id="32"/>
      <w:r>
        <w:t>Acknowledgements</w:t>
      </w:r>
    </w:p>
    <w:p w:rsidR="00664B76" w:rsidRDefault="00D0720A">
      <w:pPr>
        <w:jc w:val="both"/>
      </w:pPr>
      <w:r>
        <w:t xml:space="preserve">Financial support for this project was provided by FORMAS (Research grant 2019-00670 to N.B.) and The Swedish Collegium for Advanced Science (Natural Sciences </w:t>
      </w:r>
      <w:proofErr w:type="spellStart"/>
      <w:r>
        <w:t>Programme</w:t>
      </w:r>
      <w:proofErr w:type="spellEnd"/>
      <w:r>
        <w:t>, Knut and Alice Wallenberg Foundation, Postdoc fu</w:t>
      </w:r>
      <w:r>
        <w:t>nding for D.S.). The authors acknowledge support from the National Genomics Infrastructure in Stockholm funded by Science for Life Laboratory, the Knut and Alice Wallenberg Foundation and the Swedish Research Council, and SNIC/Uppsala Multidisciplinary Cen</w:t>
      </w:r>
      <w:r>
        <w:t>ter for Advanced Computational Science for assistance with massively parallel sequencing and access to the UPPMAX computational infrastructure.</w:t>
      </w:r>
    </w:p>
    <w:p w:rsidR="00664B76" w:rsidRDefault="00D0720A">
      <w:pPr>
        <w:pStyle w:val="Heading1"/>
        <w:spacing w:line="312" w:lineRule="auto"/>
      </w:pPr>
      <w:bookmarkStart w:id="33" w:name="_880wfpq1u5n9" w:colFirst="0" w:colLast="0"/>
      <w:bookmarkEnd w:id="33"/>
      <w:r>
        <w:br w:type="page"/>
      </w:r>
    </w:p>
    <w:p w:rsidR="00664B76" w:rsidRDefault="00D0720A">
      <w:pPr>
        <w:pStyle w:val="Heading1"/>
        <w:spacing w:line="312" w:lineRule="auto"/>
      </w:pPr>
      <w:bookmarkStart w:id="34" w:name="_jy3m9ael8afj" w:colFirst="0" w:colLast="0"/>
      <w:bookmarkEnd w:id="34"/>
      <w:r>
        <w:lastRenderedPageBreak/>
        <w:t>Supplementary information</w:t>
      </w:r>
    </w:p>
    <w:p w:rsidR="00664B76" w:rsidRDefault="00D0720A">
      <w:pPr>
        <w:pStyle w:val="Heading3"/>
      </w:pPr>
      <w:bookmarkStart w:id="35" w:name="_t179ttbo1uzp" w:colFirst="0" w:colLast="0"/>
      <w:bookmarkEnd w:id="35"/>
      <w:r>
        <w:t>Supplementary figures</w:t>
      </w:r>
    </w:p>
    <w:p w:rsidR="00664B76" w:rsidRDefault="00664B76"/>
    <w:p w:rsidR="00664B76" w:rsidRDefault="00D0720A">
      <w:pPr>
        <w:rPr>
          <w:color w:val="353744"/>
        </w:rPr>
      </w:pPr>
      <w:r>
        <w:rPr>
          <w:noProof/>
          <w:color w:val="353744"/>
        </w:rPr>
        <w:drawing>
          <wp:inline distT="114300" distB="114300" distL="114300" distR="114300">
            <wp:extent cx="5943600" cy="49530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1"/>
                    <a:srcRect/>
                    <a:stretch>
                      <a:fillRect/>
                    </a:stretch>
                  </pic:blipFill>
                  <pic:spPr>
                    <a:xfrm>
                      <a:off x="0" y="0"/>
                      <a:ext cx="5943600" cy="4953000"/>
                    </a:xfrm>
                    <a:prstGeom prst="rect">
                      <a:avLst/>
                    </a:prstGeom>
                    <a:ln/>
                  </pic:spPr>
                </pic:pic>
              </a:graphicData>
            </a:graphic>
          </wp:inline>
        </w:drawing>
      </w:r>
    </w:p>
    <w:p w:rsidR="00664B76" w:rsidRDefault="00D0720A">
      <w:pPr>
        <w:jc w:val="both"/>
        <w:rPr>
          <w:rFonts w:ascii="Proxima Nova" w:eastAsia="Proxima Nova" w:hAnsi="Proxima Nova" w:cs="Proxima Nova"/>
          <w:color w:val="353744"/>
        </w:rPr>
      </w:pPr>
      <w:r>
        <w:rPr>
          <w:b/>
        </w:rPr>
        <w:t>Figure S1.</w:t>
      </w:r>
      <w:r>
        <w:br/>
      </w:r>
      <w:proofErr w:type="spellStart"/>
      <w:r>
        <w:rPr>
          <w:color w:val="353744"/>
        </w:rPr>
        <w:t>Marey</w:t>
      </w:r>
      <w:proofErr w:type="spellEnd"/>
      <w:r>
        <w:rPr>
          <w:color w:val="353744"/>
        </w:rPr>
        <w:t xml:space="preserve"> maps for each chromosome showing recombination distance in </w:t>
      </w:r>
      <w:proofErr w:type="spellStart"/>
      <w:r>
        <w:rPr>
          <w:color w:val="353744"/>
        </w:rPr>
        <w:t>centiMorgan</w:t>
      </w:r>
      <w:proofErr w:type="spellEnd"/>
      <w:r>
        <w:rPr>
          <w:color w:val="353744"/>
        </w:rPr>
        <w:t xml:space="preserve"> on the y-axis and physical position on the chromosome in </w:t>
      </w:r>
      <w:proofErr w:type="spellStart"/>
      <w:r>
        <w:rPr>
          <w:color w:val="353744"/>
        </w:rPr>
        <w:t>megabases</w:t>
      </w:r>
      <w:proofErr w:type="spellEnd"/>
      <w:r>
        <w:rPr>
          <w:color w:val="353744"/>
        </w:rPr>
        <w:t xml:space="preserve"> on the x-axis. Pearson’s correlation coefficient (R) and p-values (p) are included.</w:t>
      </w:r>
    </w:p>
    <w:p w:rsidR="00664B76" w:rsidRDefault="00664B76">
      <w:pPr>
        <w:spacing w:before="200" w:line="312" w:lineRule="auto"/>
        <w:rPr>
          <w:rFonts w:ascii="Proxima Nova" w:eastAsia="Proxima Nova" w:hAnsi="Proxima Nova" w:cs="Proxima Nova"/>
          <w:color w:val="353744"/>
        </w:rPr>
      </w:pPr>
    </w:p>
    <w:p w:rsidR="00664B76" w:rsidRDefault="00D0720A">
      <w:r>
        <w:rPr>
          <w:noProof/>
        </w:rPr>
        <w:lastRenderedPageBreak/>
        <w:drawing>
          <wp:inline distT="114300" distB="114300" distL="114300" distR="114300">
            <wp:extent cx="5943600" cy="6553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2"/>
                    <a:srcRect/>
                    <a:stretch>
                      <a:fillRect/>
                    </a:stretch>
                  </pic:blipFill>
                  <pic:spPr>
                    <a:xfrm>
                      <a:off x="0" y="0"/>
                      <a:ext cx="5943600" cy="6553200"/>
                    </a:xfrm>
                    <a:prstGeom prst="rect">
                      <a:avLst/>
                    </a:prstGeom>
                    <a:ln/>
                  </pic:spPr>
                </pic:pic>
              </a:graphicData>
            </a:graphic>
          </wp:inline>
        </w:drawing>
      </w:r>
    </w:p>
    <w:p w:rsidR="00664B76" w:rsidRDefault="00664B76">
      <w:pPr>
        <w:rPr>
          <w:color w:val="0E101A"/>
        </w:rPr>
      </w:pPr>
    </w:p>
    <w:p w:rsidR="00664B76" w:rsidRDefault="00D0720A">
      <w:pPr>
        <w:jc w:val="both"/>
        <w:rPr>
          <w:b/>
        </w:rPr>
      </w:pPr>
      <w:r>
        <w:rPr>
          <w:b/>
        </w:rPr>
        <w:t>Figure S2.</w:t>
      </w:r>
    </w:p>
    <w:p w:rsidR="00664B76" w:rsidRDefault="00D0720A">
      <w:pPr>
        <w:jc w:val="both"/>
      </w:pPr>
      <w:r>
        <w:rPr>
          <w:color w:val="0E101A"/>
        </w:rPr>
        <w:t>Significantly</w:t>
      </w:r>
      <w:r>
        <w:rPr>
          <w:color w:val="0E101A"/>
        </w:rPr>
        <w:t xml:space="preserve"> (p-value &lt; 0.05 after FDR-correction) enriched gene ontology (GO) terms associated with expanded gene families in both the painted lady and monarch. The bars show the number of genes associated with each GO-term. The different GO-categories are biological</w:t>
      </w:r>
      <w:r>
        <w:rPr>
          <w:color w:val="0E101A"/>
        </w:rPr>
        <w:t xml:space="preserve"> process (BP), cellular compartment (CC) and molecular function (MF).</w:t>
      </w:r>
    </w:p>
    <w:p w:rsidR="00664B76" w:rsidRDefault="00664B76"/>
    <w:p w:rsidR="00664B76" w:rsidRDefault="00D0720A">
      <w:r>
        <w:rPr>
          <w:noProof/>
          <w:color w:val="353744"/>
        </w:rPr>
        <w:lastRenderedPageBreak/>
        <w:drawing>
          <wp:inline distT="114300" distB="114300" distL="114300" distR="114300">
            <wp:extent cx="5943600" cy="39624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3"/>
                    <a:srcRect/>
                    <a:stretch>
                      <a:fillRect/>
                    </a:stretch>
                  </pic:blipFill>
                  <pic:spPr>
                    <a:xfrm>
                      <a:off x="0" y="0"/>
                      <a:ext cx="5943600" cy="3962400"/>
                    </a:xfrm>
                    <a:prstGeom prst="rect">
                      <a:avLst/>
                    </a:prstGeom>
                    <a:ln/>
                  </pic:spPr>
                </pic:pic>
              </a:graphicData>
            </a:graphic>
          </wp:inline>
        </w:drawing>
      </w:r>
    </w:p>
    <w:p w:rsidR="00664B76" w:rsidRDefault="00D0720A">
      <w:pPr>
        <w:jc w:val="both"/>
      </w:pPr>
      <w:r>
        <w:rPr>
          <w:b/>
        </w:rPr>
        <w:t>Figure S3</w:t>
      </w:r>
      <w:r>
        <w:t>.</w:t>
      </w:r>
    </w:p>
    <w:p w:rsidR="00664B76" w:rsidRDefault="00D0720A">
      <w:pPr>
        <w:jc w:val="both"/>
      </w:pPr>
      <w:r>
        <w:t>Physical position (Mb, x-axis) and the estimated recombination rate (</w:t>
      </w:r>
      <w:proofErr w:type="spellStart"/>
      <w:r>
        <w:t>cM</w:t>
      </w:r>
      <w:proofErr w:type="spellEnd"/>
      <w:r>
        <w:t xml:space="preserve"> / Mb; y-axis) for individual markers along each chromosome. Chromosome identities are given in the b</w:t>
      </w:r>
      <w:r>
        <w:t>oxes above each chromosome plot. The W-chromosome has been excluded.</w:t>
      </w:r>
    </w:p>
    <w:p w:rsidR="00664B76" w:rsidRDefault="00D0720A">
      <w:pPr>
        <w:spacing w:before="400" w:after="120" w:line="312" w:lineRule="auto"/>
      </w:pPr>
      <w:r>
        <w:rPr>
          <w:noProof/>
        </w:rPr>
        <w:lastRenderedPageBreak/>
        <w:drawing>
          <wp:inline distT="114300" distB="114300" distL="114300" distR="114300">
            <wp:extent cx="5865204" cy="390366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4"/>
                    <a:srcRect/>
                    <a:stretch>
                      <a:fillRect/>
                    </a:stretch>
                  </pic:blipFill>
                  <pic:spPr>
                    <a:xfrm>
                      <a:off x="0" y="0"/>
                      <a:ext cx="5865204" cy="3903662"/>
                    </a:xfrm>
                    <a:prstGeom prst="rect">
                      <a:avLst/>
                    </a:prstGeom>
                    <a:ln/>
                  </pic:spPr>
                </pic:pic>
              </a:graphicData>
            </a:graphic>
          </wp:inline>
        </w:drawing>
      </w:r>
    </w:p>
    <w:p w:rsidR="00664B76" w:rsidRDefault="00D0720A">
      <w:pPr>
        <w:spacing w:before="400" w:after="120"/>
        <w:jc w:val="both"/>
      </w:pPr>
      <w:r>
        <w:rPr>
          <w:b/>
        </w:rPr>
        <w:t>Figure S4.</w:t>
      </w:r>
      <w:r>
        <w:br/>
        <w:t>The mean recombination rate for markers in bins representing non-overlapping windows spanning 10% of the physical distance from the center of the chromosome. Stars indicate p</w:t>
      </w:r>
      <w:r>
        <w:t>airwise Wilcoxon Rank-test (p-values) comparing the average recombination rate in different relative positions along the chromosome (* = p-value &lt; 0.05, ** = p-value &lt; 0.01, *** = p-value &lt; 0.001, **** = p-value &lt; 0.0001). Boxes hinges represent the 25th a</w:t>
      </w:r>
      <w:r>
        <w:t>nd 75th percentiles, whiskers extend to values within 1.5 times the distance between the 25th and 75th percentiles.</w:t>
      </w:r>
    </w:p>
    <w:p w:rsidR="00664B76" w:rsidRDefault="00664B76">
      <w:pPr>
        <w:spacing w:before="400" w:after="120" w:line="312" w:lineRule="auto"/>
        <w:jc w:val="both"/>
      </w:pPr>
    </w:p>
    <w:p w:rsidR="00664B76" w:rsidRDefault="00664B76">
      <w:pPr>
        <w:spacing w:before="400" w:after="120" w:line="312" w:lineRule="auto"/>
        <w:jc w:val="both"/>
      </w:pPr>
    </w:p>
    <w:p w:rsidR="00664B76" w:rsidRDefault="00664B76">
      <w:pPr>
        <w:spacing w:before="400" w:after="120" w:line="312" w:lineRule="auto"/>
        <w:jc w:val="both"/>
      </w:pPr>
    </w:p>
    <w:p w:rsidR="00664B76" w:rsidRDefault="00664B76">
      <w:pPr>
        <w:spacing w:before="400" w:after="120" w:line="312" w:lineRule="auto"/>
      </w:pPr>
    </w:p>
    <w:p w:rsidR="00664B76" w:rsidRDefault="00664B76">
      <w:pPr>
        <w:spacing w:before="400" w:after="120" w:line="312" w:lineRule="auto"/>
      </w:pPr>
    </w:p>
    <w:p w:rsidR="00664B76" w:rsidRDefault="00D0720A">
      <w:pPr>
        <w:spacing w:before="400" w:after="120" w:line="312" w:lineRule="auto"/>
        <w:jc w:val="center"/>
      </w:pPr>
      <w:r>
        <w:rPr>
          <w:noProof/>
        </w:rPr>
        <w:lastRenderedPageBreak/>
        <w:drawing>
          <wp:inline distT="114300" distB="114300" distL="114300" distR="114300">
            <wp:extent cx="4332287" cy="4332287"/>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5"/>
                    <a:srcRect/>
                    <a:stretch>
                      <a:fillRect/>
                    </a:stretch>
                  </pic:blipFill>
                  <pic:spPr>
                    <a:xfrm>
                      <a:off x="0" y="0"/>
                      <a:ext cx="4332287" cy="4332287"/>
                    </a:xfrm>
                    <a:prstGeom prst="rect">
                      <a:avLst/>
                    </a:prstGeom>
                    <a:ln/>
                  </pic:spPr>
                </pic:pic>
              </a:graphicData>
            </a:graphic>
          </wp:inline>
        </w:drawing>
      </w:r>
    </w:p>
    <w:p w:rsidR="00664B76" w:rsidRDefault="00D0720A">
      <w:pPr>
        <w:spacing w:before="400" w:after="120"/>
        <w:jc w:val="both"/>
      </w:pPr>
      <w:r>
        <w:rPr>
          <w:b/>
        </w:rPr>
        <w:t>Figure S5.</w:t>
      </w:r>
      <w:r>
        <w:br/>
      </w:r>
      <w:r>
        <w:t>Pair-wise Spearman’s rank correlation statistics between the proportion of genes (CDS), the proportion of total number of repeats (Total repeats, RPT), the recombination rate (Rec rate) and GC-content (GC) and the specific proportion of different TE classe</w:t>
      </w:r>
      <w:r>
        <w:t>s. The values in the squares represent the correlation coefficient (</w:t>
      </w:r>
      <w:r>
        <w:rPr>
          <w:sz w:val="20"/>
          <w:szCs w:val="20"/>
        </w:rPr>
        <w:t>ρ</w:t>
      </w:r>
      <w:r>
        <w:t>), values with p-value &lt; 0.05 are displayed.</w:t>
      </w:r>
    </w:p>
    <w:p w:rsidR="00664B76" w:rsidRDefault="00D0720A">
      <w:pPr>
        <w:spacing w:before="400" w:after="120" w:line="312" w:lineRule="auto"/>
        <w:jc w:val="both"/>
      </w:pPr>
      <w:r>
        <w:rPr>
          <w:noProof/>
        </w:rPr>
        <w:lastRenderedPageBreak/>
        <w:drawing>
          <wp:inline distT="114300" distB="114300" distL="114300" distR="114300">
            <wp:extent cx="5872163" cy="391124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6"/>
                    <a:srcRect/>
                    <a:stretch>
                      <a:fillRect/>
                    </a:stretch>
                  </pic:blipFill>
                  <pic:spPr>
                    <a:xfrm>
                      <a:off x="0" y="0"/>
                      <a:ext cx="5872163" cy="3911242"/>
                    </a:xfrm>
                    <a:prstGeom prst="rect">
                      <a:avLst/>
                    </a:prstGeom>
                    <a:ln/>
                  </pic:spPr>
                </pic:pic>
              </a:graphicData>
            </a:graphic>
          </wp:inline>
        </w:drawing>
      </w:r>
    </w:p>
    <w:p w:rsidR="00664B76" w:rsidRDefault="00D0720A">
      <w:pPr>
        <w:spacing w:before="400" w:after="120"/>
        <w:jc w:val="both"/>
      </w:pPr>
      <w:r>
        <w:rPr>
          <w:b/>
        </w:rPr>
        <w:t>Figure S6.</w:t>
      </w:r>
      <w:r>
        <w:br/>
        <w:t>Upper panel: Mean (horizontal bar) and overall distributions (violin plots) of the proportion of genes (CDS) and different TE-cla</w:t>
      </w:r>
      <w:r>
        <w:t>sses in non-overlapping windows (2 Mb), with (blue) and without (grey) gene gains, respectively. DNA = DNA-transposons. Lower panel: Mean (horizontal bar) and overall distributions (violin plots) of the nucleotide composition (GC-content; left) and recombi</w:t>
      </w:r>
      <w:r>
        <w:t>nation rate (right panel). Stars indicate Wilcoxon’s rank sum test p-values (* = p-value &lt; 0.05, ** = p-value &lt; 0.01, *** = p-value &lt; 0.001).</w:t>
      </w:r>
    </w:p>
    <w:p w:rsidR="00664B76" w:rsidRDefault="00D0720A">
      <w:pPr>
        <w:pStyle w:val="Heading3"/>
      </w:pPr>
      <w:bookmarkStart w:id="36" w:name="_n3healvzlf7x" w:colFirst="0" w:colLast="0"/>
      <w:bookmarkEnd w:id="36"/>
      <w:r>
        <w:br w:type="page"/>
      </w:r>
    </w:p>
    <w:p w:rsidR="00664B76" w:rsidRDefault="00D0720A">
      <w:pPr>
        <w:pStyle w:val="Heading3"/>
      </w:pPr>
      <w:bookmarkStart w:id="37" w:name="_ucwsfrhhf50z" w:colFirst="0" w:colLast="0"/>
      <w:bookmarkEnd w:id="37"/>
      <w:r>
        <w:lastRenderedPageBreak/>
        <w:t>Supplementary tables</w:t>
      </w:r>
    </w:p>
    <w:p w:rsidR="00664B76" w:rsidRDefault="00D0720A">
      <w:pPr>
        <w:spacing w:before="400" w:after="120"/>
        <w:jc w:val="both"/>
        <w:rPr>
          <w:color w:val="0E101A"/>
        </w:rPr>
      </w:pPr>
      <w:r>
        <w:rPr>
          <w:b/>
        </w:rPr>
        <w:t>Table S1.</w:t>
      </w:r>
      <w:r>
        <w:br/>
      </w:r>
      <w:r>
        <w:rPr>
          <w:color w:val="0E101A"/>
        </w:rPr>
        <w:t xml:space="preserve">Result  per species from </w:t>
      </w:r>
      <w:proofErr w:type="spellStart"/>
      <w:r>
        <w:rPr>
          <w:color w:val="0E101A"/>
        </w:rPr>
        <w:t>orthofinder</w:t>
      </w:r>
      <w:proofErr w:type="spellEnd"/>
      <w:r>
        <w:rPr>
          <w:color w:val="0E101A"/>
        </w:rPr>
        <w:t xml:space="preserve"> with included species, annotation version, total number of genes, number of genes assigned to </w:t>
      </w:r>
      <w:proofErr w:type="spellStart"/>
      <w:r>
        <w:rPr>
          <w:color w:val="0E101A"/>
        </w:rPr>
        <w:t>orthogroups</w:t>
      </w:r>
      <w:proofErr w:type="spellEnd"/>
      <w:r>
        <w:rPr>
          <w:color w:val="0E101A"/>
        </w:rPr>
        <w:t xml:space="preserve">, number of unassigned genes, species-specific </w:t>
      </w:r>
      <w:proofErr w:type="spellStart"/>
      <w:r>
        <w:rPr>
          <w:color w:val="0E101A"/>
        </w:rPr>
        <w:t>orthogroups</w:t>
      </w:r>
      <w:proofErr w:type="spellEnd"/>
      <w:r>
        <w:rPr>
          <w:color w:val="0E101A"/>
        </w:rPr>
        <w:t xml:space="preserve"> and genes in species-specific </w:t>
      </w:r>
      <w:proofErr w:type="spellStart"/>
      <w:r>
        <w:rPr>
          <w:color w:val="0E101A"/>
        </w:rPr>
        <w:t>orthogroups</w:t>
      </w:r>
      <w:proofErr w:type="spellEnd"/>
      <w:r>
        <w:rPr>
          <w:color w:val="0E101A"/>
        </w:rPr>
        <w:t>.</w:t>
      </w:r>
    </w:p>
    <w:tbl>
      <w:tblPr>
        <w:tblStyle w:val="a0"/>
        <w:tblW w:w="12045" w:type="dxa"/>
        <w:tblInd w:w="-1235" w:type="dxa"/>
        <w:tblBorders>
          <w:top w:val="nil"/>
          <w:left w:val="nil"/>
          <w:bottom w:val="nil"/>
          <w:right w:val="nil"/>
          <w:insideH w:val="nil"/>
          <w:insideV w:val="nil"/>
        </w:tblBorders>
        <w:tblLayout w:type="fixed"/>
        <w:tblLook w:val="0600" w:firstRow="0" w:lastRow="0" w:firstColumn="0" w:lastColumn="0" w:noHBand="1" w:noVBand="1"/>
      </w:tblPr>
      <w:tblGrid>
        <w:gridCol w:w="1515"/>
        <w:gridCol w:w="2055"/>
        <w:gridCol w:w="720"/>
        <w:gridCol w:w="1185"/>
        <w:gridCol w:w="1215"/>
        <w:gridCol w:w="1140"/>
        <w:gridCol w:w="1215"/>
        <w:gridCol w:w="1500"/>
        <w:gridCol w:w="1500"/>
      </w:tblGrid>
      <w:tr w:rsidR="00664B76">
        <w:trPr>
          <w:trHeight w:val="425"/>
        </w:trPr>
        <w:tc>
          <w:tcPr>
            <w:tcW w:w="151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Species</w:t>
            </w:r>
          </w:p>
        </w:tc>
        <w:tc>
          <w:tcPr>
            <w:tcW w:w="205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Anno</w:t>
            </w:r>
            <w:r>
              <w:rPr>
                <w:b/>
                <w:sz w:val="16"/>
                <w:szCs w:val="16"/>
              </w:rPr>
              <w:t>tation version</w:t>
            </w:r>
          </w:p>
        </w:tc>
        <w:tc>
          <w:tcPr>
            <w:tcW w:w="72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Nr of genes</w:t>
            </w:r>
          </w:p>
        </w:tc>
        <w:tc>
          <w:tcPr>
            <w:tcW w:w="118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 xml:space="preserve">Genes in </w:t>
            </w:r>
            <w:proofErr w:type="spellStart"/>
            <w:r>
              <w:rPr>
                <w:b/>
                <w:sz w:val="16"/>
                <w:szCs w:val="16"/>
              </w:rPr>
              <w:t>orthogroups</w:t>
            </w:r>
            <w:proofErr w:type="spellEnd"/>
          </w:p>
        </w:tc>
        <w:tc>
          <w:tcPr>
            <w:tcW w:w="121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 xml:space="preserve">Genes in </w:t>
            </w:r>
            <w:proofErr w:type="spellStart"/>
            <w:r>
              <w:rPr>
                <w:b/>
                <w:sz w:val="16"/>
                <w:szCs w:val="16"/>
              </w:rPr>
              <w:t>orthogroups</w:t>
            </w:r>
            <w:proofErr w:type="spellEnd"/>
            <w:r>
              <w:rPr>
                <w:b/>
                <w:sz w:val="16"/>
                <w:szCs w:val="16"/>
              </w:rPr>
              <w:t xml:space="preserve"> (%)</w:t>
            </w:r>
          </w:p>
        </w:tc>
        <w:tc>
          <w:tcPr>
            <w:tcW w:w="114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Unassigned genes (%)</w:t>
            </w:r>
          </w:p>
        </w:tc>
        <w:tc>
          <w:tcPr>
            <w:tcW w:w="121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proofErr w:type="spellStart"/>
            <w:r>
              <w:rPr>
                <w:b/>
                <w:sz w:val="16"/>
                <w:szCs w:val="16"/>
              </w:rPr>
              <w:t>Orthogroups</w:t>
            </w:r>
            <w:proofErr w:type="spellEnd"/>
            <w:r>
              <w:rPr>
                <w:b/>
                <w:sz w:val="16"/>
                <w:szCs w:val="16"/>
              </w:rPr>
              <w:t xml:space="preserve"> containing species</w:t>
            </w:r>
          </w:p>
        </w:tc>
        <w:tc>
          <w:tcPr>
            <w:tcW w:w="150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 xml:space="preserve">Species-specific </w:t>
            </w:r>
            <w:proofErr w:type="spellStart"/>
            <w:r>
              <w:rPr>
                <w:b/>
                <w:sz w:val="16"/>
                <w:szCs w:val="16"/>
              </w:rPr>
              <w:t>orthogroups</w:t>
            </w:r>
            <w:proofErr w:type="spellEnd"/>
          </w:p>
        </w:tc>
        <w:tc>
          <w:tcPr>
            <w:tcW w:w="150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Pr>
            <w:r>
              <w:rPr>
                <w:b/>
                <w:sz w:val="16"/>
                <w:szCs w:val="16"/>
              </w:rPr>
              <w:t xml:space="preserve">Genes in species-specific </w:t>
            </w:r>
            <w:proofErr w:type="spellStart"/>
            <w:r>
              <w:rPr>
                <w:b/>
                <w:sz w:val="16"/>
                <w:szCs w:val="16"/>
              </w:rPr>
              <w:t>orthogroups</w:t>
            </w:r>
            <w:proofErr w:type="spellEnd"/>
          </w:p>
        </w:tc>
      </w:tr>
      <w:tr w:rsidR="00664B76">
        <w:trPr>
          <w:trHeight w:val="425"/>
        </w:trPr>
        <w:tc>
          <w:tcPr>
            <w:tcW w:w="1515" w:type="dxa"/>
            <w:shd w:val="clear" w:color="auto" w:fill="D9D9D9"/>
            <w:tcMar>
              <w:top w:w="100" w:type="dxa"/>
              <w:left w:w="100" w:type="dxa"/>
              <w:bottom w:w="100" w:type="dxa"/>
              <w:right w:w="100" w:type="dxa"/>
            </w:tcMar>
          </w:tcPr>
          <w:p w:rsidR="00664B76" w:rsidRDefault="00D0720A">
            <w:pPr>
              <w:widowControl w:val="0"/>
            </w:pPr>
            <w:proofErr w:type="spellStart"/>
            <w:r>
              <w:rPr>
                <w:i/>
                <w:sz w:val="16"/>
                <w:szCs w:val="16"/>
              </w:rPr>
              <w:t>Bicyclus</w:t>
            </w:r>
            <w:proofErr w:type="spellEnd"/>
            <w:r>
              <w:rPr>
                <w:i/>
                <w:sz w:val="16"/>
                <w:szCs w:val="16"/>
              </w:rPr>
              <w:t xml:space="preserve"> </w:t>
            </w:r>
            <w:proofErr w:type="spellStart"/>
            <w:r>
              <w:rPr>
                <w:i/>
                <w:sz w:val="16"/>
                <w:szCs w:val="16"/>
              </w:rPr>
              <w:t>anynana</w:t>
            </w:r>
            <w:proofErr w:type="spellEnd"/>
          </w:p>
        </w:tc>
        <w:tc>
          <w:tcPr>
            <w:tcW w:w="2055" w:type="dxa"/>
            <w:shd w:val="clear" w:color="auto" w:fill="D9D9D9"/>
            <w:tcMar>
              <w:top w:w="100" w:type="dxa"/>
              <w:left w:w="100" w:type="dxa"/>
              <w:bottom w:w="100" w:type="dxa"/>
              <w:right w:w="100" w:type="dxa"/>
            </w:tcMar>
          </w:tcPr>
          <w:p w:rsidR="00664B76" w:rsidRDefault="00D0720A">
            <w:pPr>
              <w:widowControl w:val="0"/>
            </w:pPr>
            <w:r>
              <w:rPr>
                <w:sz w:val="16"/>
                <w:szCs w:val="16"/>
              </w:rPr>
              <w:t>Bicyclus_anynana_BaGv2.proteins.fa.gz</w:t>
            </w:r>
          </w:p>
        </w:tc>
        <w:tc>
          <w:tcPr>
            <w:tcW w:w="720" w:type="dxa"/>
            <w:shd w:val="clear" w:color="auto" w:fill="D9D9D9"/>
            <w:tcMar>
              <w:top w:w="100" w:type="dxa"/>
              <w:left w:w="100" w:type="dxa"/>
              <w:bottom w:w="100" w:type="dxa"/>
              <w:right w:w="100" w:type="dxa"/>
            </w:tcMar>
          </w:tcPr>
          <w:p w:rsidR="00664B76" w:rsidRDefault="00D0720A">
            <w:pPr>
              <w:widowControl w:val="0"/>
            </w:pPr>
            <w:r>
              <w:rPr>
                <w:sz w:val="16"/>
                <w:szCs w:val="16"/>
              </w:rPr>
              <w:t>18188</w:t>
            </w:r>
          </w:p>
        </w:tc>
        <w:tc>
          <w:tcPr>
            <w:tcW w:w="1185" w:type="dxa"/>
            <w:shd w:val="clear" w:color="auto" w:fill="D9D9D9"/>
            <w:tcMar>
              <w:top w:w="100" w:type="dxa"/>
              <w:left w:w="100" w:type="dxa"/>
              <w:bottom w:w="100" w:type="dxa"/>
              <w:right w:w="100" w:type="dxa"/>
            </w:tcMar>
          </w:tcPr>
          <w:p w:rsidR="00664B76" w:rsidRDefault="00D0720A">
            <w:pPr>
              <w:widowControl w:val="0"/>
            </w:pPr>
            <w:r>
              <w:rPr>
                <w:sz w:val="16"/>
                <w:szCs w:val="16"/>
              </w:rPr>
              <w:t>15764</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86.7</w:t>
            </w:r>
          </w:p>
        </w:tc>
        <w:tc>
          <w:tcPr>
            <w:tcW w:w="1140" w:type="dxa"/>
            <w:shd w:val="clear" w:color="auto" w:fill="D9D9D9"/>
            <w:tcMar>
              <w:top w:w="100" w:type="dxa"/>
              <w:left w:w="100" w:type="dxa"/>
              <w:bottom w:w="100" w:type="dxa"/>
              <w:right w:w="100" w:type="dxa"/>
            </w:tcMar>
          </w:tcPr>
          <w:p w:rsidR="00664B76" w:rsidRDefault="00D0720A">
            <w:pPr>
              <w:widowControl w:val="0"/>
            </w:pPr>
            <w:r>
              <w:rPr>
                <w:sz w:val="16"/>
                <w:szCs w:val="16"/>
              </w:rPr>
              <w:t>13.3</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11668</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172</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667</w:t>
            </w:r>
          </w:p>
        </w:tc>
      </w:tr>
      <w:tr w:rsidR="00664B76">
        <w:trPr>
          <w:trHeight w:val="605"/>
        </w:trPr>
        <w:tc>
          <w:tcPr>
            <w:tcW w:w="1515" w:type="dxa"/>
            <w:tcMar>
              <w:top w:w="100" w:type="dxa"/>
              <w:left w:w="100" w:type="dxa"/>
              <w:bottom w:w="100" w:type="dxa"/>
              <w:right w:w="100" w:type="dxa"/>
            </w:tcMar>
          </w:tcPr>
          <w:p w:rsidR="00664B76" w:rsidRDefault="00D0720A">
            <w:pPr>
              <w:widowControl w:val="0"/>
            </w:pPr>
            <w:r>
              <w:rPr>
                <w:i/>
                <w:sz w:val="16"/>
                <w:szCs w:val="16"/>
              </w:rPr>
              <w:t xml:space="preserve">Danaus </w:t>
            </w:r>
            <w:proofErr w:type="spellStart"/>
            <w:r>
              <w:rPr>
                <w:i/>
                <w:sz w:val="16"/>
                <w:szCs w:val="16"/>
              </w:rPr>
              <w:t>plexippus</w:t>
            </w:r>
            <w:proofErr w:type="spellEnd"/>
          </w:p>
        </w:tc>
        <w:tc>
          <w:tcPr>
            <w:tcW w:w="2055" w:type="dxa"/>
            <w:tcMar>
              <w:top w:w="100" w:type="dxa"/>
              <w:left w:w="100" w:type="dxa"/>
              <w:bottom w:w="100" w:type="dxa"/>
              <w:right w:w="100" w:type="dxa"/>
            </w:tcMar>
          </w:tcPr>
          <w:p w:rsidR="00664B76" w:rsidRDefault="00D0720A">
            <w:pPr>
              <w:widowControl w:val="0"/>
            </w:pPr>
            <w:r>
              <w:rPr>
                <w:sz w:val="16"/>
                <w:szCs w:val="16"/>
              </w:rPr>
              <w:t xml:space="preserve">Danaus_plexippus_v3_-_proteins.fa.gz       </w:t>
            </w:r>
          </w:p>
        </w:tc>
        <w:tc>
          <w:tcPr>
            <w:tcW w:w="720" w:type="dxa"/>
            <w:tcMar>
              <w:top w:w="100" w:type="dxa"/>
              <w:left w:w="100" w:type="dxa"/>
              <w:bottom w:w="100" w:type="dxa"/>
              <w:right w:w="100" w:type="dxa"/>
            </w:tcMar>
          </w:tcPr>
          <w:p w:rsidR="00664B76" w:rsidRDefault="00D0720A">
            <w:pPr>
              <w:widowControl w:val="0"/>
            </w:pPr>
            <w:r>
              <w:rPr>
                <w:sz w:val="16"/>
                <w:szCs w:val="16"/>
              </w:rPr>
              <w:t>15130</w:t>
            </w:r>
          </w:p>
        </w:tc>
        <w:tc>
          <w:tcPr>
            <w:tcW w:w="1185" w:type="dxa"/>
            <w:tcMar>
              <w:top w:w="100" w:type="dxa"/>
              <w:left w:w="100" w:type="dxa"/>
              <w:bottom w:w="100" w:type="dxa"/>
              <w:right w:w="100" w:type="dxa"/>
            </w:tcMar>
          </w:tcPr>
          <w:p w:rsidR="00664B76" w:rsidRDefault="00D0720A">
            <w:pPr>
              <w:widowControl w:val="0"/>
            </w:pPr>
            <w:r>
              <w:rPr>
                <w:sz w:val="16"/>
                <w:szCs w:val="16"/>
              </w:rPr>
              <w:t>13853</w:t>
            </w:r>
          </w:p>
        </w:tc>
        <w:tc>
          <w:tcPr>
            <w:tcW w:w="1215" w:type="dxa"/>
            <w:tcMar>
              <w:top w:w="100" w:type="dxa"/>
              <w:left w:w="100" w:type="dxa"/>
              <w:bottom w:w="100" w:type="dxa"/>
              <w:right w:w="100" w:type="dxa"/>
            </w:tcMar>
          </w:tcPr>
          <w:p w:rsidR="00664B76" w:rsidRDefault="00D0720A">
            <w:pPr>
              <w:widowControl w:val="0"/>
            </w:pPr>
            <w:r>
              <w:rPr>
                <w:sz w:val="16"/>
                <w:szCs w:val="16"/>
              </w:rPr>
              <w:t>91.6</w:t>
            </w:r>
          </w:p>
        </w:tc>
        <w:tc>
          <w:tcPr>
            <w:tcW w:w="1140" w:type="dxa"/>
            <w:tcMar>
              <w:top w:w="100" w:type="dxa"/>
              <w:left w:w="100" w:type="dxa"/>
              <w:bottom w:w="100" w:type="dxa"/>
              <w:right w:w="100" w:type="dxa"/>
            </w:tcMar>
          </w:tcPr>
          <w:p w:rsidR="00664B76" w:rsidRDefault="00D0720A">
            <w:pPr>
              <w:widowControl w:val="0"/>
            </w:pPr>
            <w:r>
              <w:rPr>
                <w:sz w:val="16"/>
                <w:szCs w:val="16"/>
              </w:rPr>
              <w:t>8.4</w:t>
            </w:r>
          </w:p>
        </w:tc>
        <w:tc>
          <w:tcPr>
            <w:tcW w:w="1215" w:type="dxa"/>
            <w:tcMar>
              <w:top w:w="100" w:type="dxa"/>
              <w:left w:w="100" w:type="dxa"/>
              <w:bottom w:w="100" w:type="dxa"/>
              <w:right w:w="100" w:type="dxa"/>
            </w:tcMar>
          </w:tcPr>
          <w:p w:rsidR="00664B76" w:rsidRDefault="00D0720A">
            <w:pPr>
              <w:widowControl w:val="0"/>
            </w:pPr>
            <w:r>
              <w:rPr>
                <w:sz w:val="16"/>
                <w:szCs w:val="16"/>
              </w:rPr>
              <w:t>11567</w:t>
            </w:r>
          </w:p>
        </w:tc>
        <w:tc>
          <w:tcPr>
            <w:tcW w:w="1500" w:type="dxa"/>
            <w:tcMar>
              <w:top w:w="100" w:type="dxa"/>
              <w:left w:w="100" w:type="dxa"/>
              <w:bottom w:w="100" w:type="dxa"/>
              <w:right w:w="100" w:type="dxa"/>
            </w:tcMar>
          </w:tcPr>
          <w:p w:rsidR="00664B76" w:rsidRDefault="00D0720A">
            <w:pPr>
              <w:widowControl w:val="0"/>
            </w:pPr>
            <w:r>
              <w:rPr>
                <w:sz w:val="16"/>
                <w:szCs w:val="16"/>
              </w:rPr>
              <w:t>53</w:t>
            </w:r>
          </w:p>
        </w:tc>
        <w:tc>
          <w:tcPr>
            <w:tcW w:w="1500" w:type="dxa"/>
            <w:tcMar>
              <w:top w:w="100" w:type="dxa"/>
              <w:left w:w="100" w:type="dxa"/>
              <w:bottom w:w="100" w:type="dxa"/>
              <w:right w:w="100" w:type="dxa"/>
            </w:tcMar>
          </w:tcPr>
          <w:p w:rsidR="00664B76" w:rsidRDefault="00D0720A">
            <w:pPr>
              <w:widowControl w:val="0"/>
            </w:pPr>
            <w:r>
              <w:rPr>
                <w:sz w:val="16"/>
                <w:szCs w:val="16"/>
              </w:rPr>
              <w:t>169</w:t>
            </w:r>
          </w:p>
        </w:tc>
      </w:tr>
      <w:tr w:rsidR="00664B76">
        <w:trPr>
          <w:trHeight w:val="605"/>
        </w:trPr>
        <w:tc>
          <w:tcPr>
            <w:tcW w:w="1515" w:type="dxa"/>
            <w:shd w:val="clear" w:color="auto" w:fill="D9D9D9"/>
            <w:tcMar>
              <w:top w:w="100" w:type="dxa"/>
              <w:left w:w="100" w:type="dxa"/>
              <w:bottom w:w="100" w:type="dxa"/>
              <w:right w:w="100" w:type="dxa"/>
            </w:tcMar>
          </w:tcPr>
          <w:p w:rsidR="00664B76" w:rsidRDefault="00D0720A">
            <w:pPr>
              <w:widowControl w:val="0"/>
            </w:pPr>
            <w:proofErr w:type="spellStart"/>
            <w:r>
              <w:rPr>
                <w:i/>
                <w:sz w:val="16"/>
                <w:szCs w:val="16"/>
              </w:rPr>
              <w:t>Heliconius</w:t>
            </w:r>
            <w:proofErr w:type="spellEnd"/>
            <w:r>
              <w:rPr>
                <w:i/>
                <w:sz w:val="16"/>
                <w:szCs w:val="16"/>
              </w:rPr>
              <w:t xml:space="preserve"> </w:t>
            </w:r>
            <w:proofErr w:type="spellStart"/>
            <w:r>
              <w:rPr>
                <w:i/>
                <w:sz w:val="16"/>
                <w:szCs w:val="16"/>
              </w:rPr>
              <w:t>erato</w:t>
            </w:r>
            <w:proofErr w:type="spellEnd"/>
            <w:r>
              <w:rPr>
                <w:i/>
                <w:sz w:val="16"/>
                <w:szCs w:val="16"/>
              </w:rPr>
              <w:t xml:space="preserve"> </w:t>
            </w:r>
            <w:proofErr w:type="spellStart"/>
            <w:r>
              <w:rPr>
                <w:i/>
                <w:sz w:val="16"/>
                <w:szCs w:val="16"/>
              </w:rPr>
              <w:t>lativitta</w:t>
            </w:r>
            <w:proofErr w:type="spellEnd"/>
          </w:p>
        </w:tc>
        <w:tc>
          <w:tcPr>
            <w:tcW w:w="2055" w:type="dxa"/>
            <w:shd w:val="clear" w:color="auto" w:fill="D9D9D9"/>
            <w:tcMar>
              <w:top w:w="100" w:type="dxa"/>
              <w:left w:w="100" w:type="dxa"/>
              <w:bottom w:w="100" w:type="dxa"/>
              <w:right w:w="100" w:type="dxa"/>
            </w:tcMar>
          </w:tcPr>
          <w:p w:rsidR="00664B76" w:rsidRDefault="00D0720A">
            <w:pPr>
              <w:widowControl w:val="0"/>
            </w:pPr>
            <w:r>
              <w:rPr>
                <w:sz w:val="16"/>
                <w:szCs w:val="16"/>
              </w:rPr>
              <w:t xml:space="preserve">Heliconius_erato_lativitta_v1_-_proteins.fa.gz   </w:t>
            </w:r>
          </w:p>
        </w:tc>
        <w:tc>
          <w:tcPr>
            <w:tcW w:w="720" w:type="dxa"/>
            <w:shd w:val="clear" w:color="auto" w:fill="D9D9D9"/>
            <w:tcMar>
              <w:top w:w="100" w:type="dxa"/>
              <w:left w:w="100" w:type="dxa"/>
              <w:bottom w:w="100" w:type="dxa"/>
              <w:right w:w="100" w:type="dxa"/>
            </w:tcMar>
          </w:tcPr>
          <w:p w:rsidR="00664B76" w:rsidRDefault="00D0720A">
            <w:pPr>
              <w:widowControl w:val="0"/>
            </w:pPr>
            <w:r>
              <w:rPr>
                <w:sz w:val="16"/>
                <w:szCs w:val="16"/>
              </w:rPr>
              <w:t>14612</w:t>
            </w:r>
          </w:p>
        </w:tc>
        <w:tc>
          <w:tcPr>
            <w:tcW w:w="1185" w:type="dxa"/>
            <w:shd w:val="clear" w:color="auto" w:fill="D9D9D9"/>
            <w:tcMar>
              <w:top w:w="100" w:type="dxa"/>
              <w:left w:w="100" w:type="dxa"/>
              <w:bottom w:w="100" w:type="dxa"/>
              <w:right w:w="100" w:type="dxa"/>
            </w:tcMar>
          </w:tcPr>
          <w:p w:rsidR="00664B76" w:rsidRDefault="00D0720A">
            <w:pPr>
              <w:widowControl w:val="0"/>
            </w:pPr>
            <w:r>
              <w:rPr>
                <w:sz w:val="16"/>
                <w:szCs w:val="16"/>
              </w:rPr>
              <w:t>13189</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90.3</w:t>
            </w:r>
          </w:p>
        </w:tc>
        <w:tc>
          <w:tcPr>
            <w:tcW w:w="1140" w:type="dxa"/>
            <w:shd w:val="clear" w:color="auto" w:fill="D9D9D9"/>
            <w:tcMar>
              <w:top w:w="100" w:type="dxa"/>
              <w:left w:w="100" w:type="dxa"/>
              <w:bottom w:w="100" w:type="dxa"/>
              <w:right w:w="100" w:type="dxa"/>
            </w:tcMar>
          </w:tcPr>
          <w:p w:rsidR="00664B76" w:rsidRDefault="00D0720A">
            <w:pPr>
              <w:widowControl w:val="0"/>
            </w:pPr>
            <w:r>
              <w:rPr>
                <w:sz w:val="16"/>
                <w:szCs w:val="16"/>
              </w:rPr>
              <w:t>9.7</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9841</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104</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278</w:t>
            </w:r>
          </w:p>
        </w:tc>
      </w:tr>
      <w:tr w:rsidR="00664B76">
        <w:trPr>
          <w:trHeight w:val="425"/>
        </w:trPr>
        <w:tc>
          <w:tcPr>
            <w:tcW w:w="1515" w:type="dxa"/>
            <w:tcMar>
              <w:top w:w="100" w:type="dxa"/>
              <w:left w:w="100" w:type="dxa"/>
              <w:bottom w:w="100" w:type="dxa"/>
              <w:right w:w="100" w:type="dxa"/>
            </w:tcMar>
          </w:tcPr>
          <w:p w:rsidR="00664B76" w:rsidRDefault="00D0720A">
            <w:pPr>
              <w:widowControl w:val="0"/>
            </w:pPr>
            <w:proofErr w:type="spellStart"/>
            <w:r>
              <w:rPr>
                <w:i/>
                <w:sz w:val="16"/>
                <w:szCs w:val="16"/>
              </w:rPr>
              <w:t>Heliconius</w:t>
            </w:r>
            <w:proofErr w:type="spellEnd"/>
            <w:r>
              <w:rPr>
                <w:i/>
                <w:sz w:val="16"/>
                <w:szCs w:val="16"/>
              </w:rPr>
              <w:t xml:space="preserve"> </w:t>
            </w:r>
            <w:proofErr w:type="spellStart"/>
            <w:r>
              <w:rPr>
                <w:i/>
                <w:sz w:val="16"/>
                <w:szCs w:val="16"/>
              </w:rPr>
              <w:t>melpomene</w:t>
            </w:r>
            <w:proofErr w:type="spellEnd"/>
            <w:r>
              <w:rPr>
                <w:i/>
                <w:sz w:val="16"/>
                <w:szCs w:val="16"/>
              </w:rPr>
              <w:t xml:space="preserve"> </w:t>
            </w:r>
            <w:proofErr w:type="spellStart"/>
            <w:r>
              <w:rPr>
                <w:i/>
                <w:sz w:val="16"/>
                <w:szCs w:val="16"/>
              </w:rPr>
              <w:t>melpomene</w:t>
            </w:r>
            <w:proofErr w:type="spellEnd"/>
          </w:p>
        </w:tc>
        <w:tc>
          <w:tcPr>
            <w:tcW w:w="2055" w:type="dxa"/>
            <w:tcMar>
              <w:top w:w="100" w:type="dxa"/>
              <w:left w:w="100" w:type="dxa"/>
              <w:bottom w:w="100" w:type="dxa"/>
              <w:right w:w="100" w:type="dxa"/>
            </w:tcMar>
          </w:tcPr>
          <w:p w:rsidR="00664B76" w:rsidRDefault="00D0720A">
            <w:pPr>
              <w:widowControl w:val="0"/>
            </w:pPr>
            <w:r>
              <w:rPr>
                <w:sz w:val="16"/>
                <w:szCs w:val="16"/>
              </w:rPr>
              <w:t>Heliconius_melpomene_melpomene_Hmel2.5.proteins.fa.gz</w:t>
            </w:r>
          </w:p>
        </w:tc>
        <w:tc>
          <w:tcPr>
            <w:tcW w:w="720" w:type="dxa"/>
            <w:tcMar>
              <w:top w:w="100" w:type="dxa"/>
              <w:left w:w="100" w:type="dxa"/>
              <w:bottom w:w="100" w:type="dxa"/>
              <w:right w:w="100" w:type="dxa"/>
            </w:tcMar>
          </w:tcPr>
          <w:p w:rsidR="00664B76" w:rsidRDefault="00D0720A">
            <w:pPr>
              <w:widowControl w:val="0"/>
            </w:pPr>
            <w:r>
              <w:rPr>
                <w:sz w:val="16"/>
                <w:szCs w:val="16"/>
              </w:rPr>
              <w:t>17701</w:t>
            </w:r>
          </w:p>
        </w:tc>
        <w:tc>
          <w:tcPr>
            <w:tcW w:w="1185" w:type="dxa"/>
            <w:tcMar>
              <w:top w:w="100" w:type="dxa"/>
              <w:left w:w="100" w:type="dxa"/>
              <w:bottom w:w="100" w:type="dxa"/>
              <w:right w:w="100" w:type="dxa"/>
            </w:tcMar>
          </w:tcPr>
          <w:p w:rsidR="00664B76" w:rsidRDefault="00D0720A">
            <w:pPr>
              <w:widowControl w:val="0"/>
            </w:pPr>
            <w:r>
              <w:rPr>
                <w:sz w:val="16"/>
                <w:szCs w:val="16"/>
              </w:rPr>
              <w:t>15990</w:t>
            </w:r>
          </w:p>
        </w:tc>
        <w:tc>
          <w:tcPr>
            <w:tcW w:w="1215" w:type="dxa"/>
            <w:tcMar>
              <w:top w:w="100" w:type="dxa"/>
              <w:left w:w="100" w:type="dxa"/>
              <w:bottom w:w="100" w:type="dxa"/>
              <w:right w:w="100" w:type="dxa"/>
            </w:tcMar>
          </w:tcPr>
          <w:p w:rsidR="00664B76" w:rsidRDefault="00D0720A">
            <w:pPr>
              <w:widowControl w:val="0"/>
            </w:pPr>
            <w:r>
              <w:rPr>
                <w:sz w:val="16"/>
                <w:szCs w:val="16"/>
              </w:rPr>
              <w:t>90.3</w:t>
            </w:r>
          </w:p>
        </w:tc>
        <w:tc>
          <w:tcPr>
            <w:tcW w:w="1140" w:type="dxa"/>
            <w:tcMar>
              <w:top w:w="100" w:type="dxa"/>
              <w:left w:w="100" w:type="dxa"/>
              <w:bottom w:w="100" w:type="dxa"/>
              <w:right w:w="100" w:type="dxa"/>
            </w:tcMar>
          </w:tcPr>
          <w:p w:rsidR="00664B76" w:rsidRDefault="00D0720A">
            <w:pPr>
              <w:widowControl w:val="0"/>
            </w:pPr>
            <w:r>
              <w:rPr>
                <w:sz w:val="16"/>
                <w:szCs w:val="16"/>
              </w:rPr>
              <w:t>9.7</w:t>
            </w:r>
          </w:p>
        </w:tc>
        <w:tc>
          <w:tcPr>
            <w:tcW w:w="1215" w:type="dxa"/>
            <w:tcMar>
              <w:top w:w="100" w:type="dxa"/>
              <w:left w:w="100" w:type="dxa"/>
              <w:bottom w:w="100" w:type="dxa"/>
              <w:right w:w="100" w:type="dxa"/>
            </w:tcMar>
          </w:tcPr>
          <w:p w:rsidR="00664B76" w:rsidRDefault="00D0720A">
            <w:pPr>
              <w:widowControl w:val="0"/>
            </w:pPr>
            <w:r>
              <w:rPr>
                <w:sz w:val="16"/>
                <w:szCs w:val="16"/>
              </w:rPr>
              <w:t>11188</w:t>
            </w:r>
          </w:p>
        </w:tc>
        <w:tc>
          <w:tcPr>
            <w:tcW w:w="1500" w:type="dxa"/>
            <w:tcMar>
              <w:top w:w="100" w:type="dxa"/>
              <w:left w:w="100" w:type="dxa"/>
              <w:bottom w:w="100" w:type="dxa"/>
              <w:right w:w="100" w:type="dxa"/>
            </w:tcMar>
          </w:tcPr>
          <w:p w:rsidR="00664B76" w:rsidRDefault="00D0720A">
            <w:pPr>
              <w:widowControl w:val="0"/>
            </w:pPr>
            <w:r>
              <w:rPr>
                <w:sz w:val="16"/>
                <w:szCs w:val="16"/>
              </w:rPr>
              <w:t>149</w:t>
            </w:r>
          </w:p>
        </w:tc>
        <w:tc>
          <w:tcPr>
            <w:tcW w:w="1500" w:type="dxa"/>
            <w:tcMar>
              <w:top w:w="100" w:type="dxa"/>
              <w:left w:w="100" w:type="dxa"/>
              <w:bottom w:w="100" w:type="dxa"/>
              <w:right w:w="100" w:type="dxa"/>
            </w:tcMar>
          </w:tcPr>
          <w:p w:rsidR="00664B76" w:rsidRDefault="00D0720A">
            <w:pPr>
              <w:widowControl w:val="0"/>
            </w:pPr>
            <w:r>
              <w:rPr>
                <w:sz w:val="16"/>
                <w:szCs w:val="16"/>
              </w:rPr>
              <w:t>1072</w:t>
            </w:r>
          </w:p>
        </w:tc>
      </w:tr>
      <w:tr w:rsidR="00664B76">
        <w:trPr>
          <w:trHeight w:val="425"/>
        </w:trPr>
        <w:tc>
          <w:tcPr>
            <w:tcW w:w="1515" w:type="dxa"/>
            <w:shd w:val="clear" w:color="auto" w:fill="D9D9D9"/>
            <w:tcMar>
              <w:top w:w="100" w:type="dxa"/>
              <w:left w:w="100" w:type="dxa"/>
              <w:bottom w:w="100" w:type="dxa"/>
              <w:right w:w="100" w:type="dxa"/>
            </w:tcMar>
          </w:tcPr>
          <w:p w:rsidR="00664B76" w:rsidRDefault="00D0720A">
            <w:pPr>
              <w:widowControl w:val="0"/>
            </w:pPr>
            <w:proofErr w:type="spellStart"/>
            <w:r>
              <w:rPr>
                <w:i/>
                <w:sz w:val="16"/>
                <w:szCs w:val="16"/>
              </w:rPr>
              <w:t>Junonia</w:t>
            </w:r>
            <w:proofErr w:type="spellEnd"/>
            <w:r>
              <w:rPr>
                <w:i/>
                <w:sz w:val="16"/>
                <w:szCs w:val="16"/>
              </w:rPr>
              <w:t xml:space="preserve"> </w:t>
            </w:r>
            <w:proofErr w:type="spellStart"/>
            <w:r>
              <w:rPr>
                <w:i/>
                <w:sz w:val="16"/>
                <w:szCs w:val="16"/>
              </w:rPr>
              <w:t>coenia</w:t>
            </w:r>
            <w:proofErr w:type="spellEnd"/>
          </w:p>
        </w:tc>
        <w:tc>
          <w:tcPr>
            <w:tcW w:w="2055" w:type="dxa"/>
            <w:shd w:val="clear" w:color="auto" w:fill="D9D9D9"/>
            <w:tcMar>
              <w:top w:w="100" w:type="dxa"/>
              <w:left w:w="100" w:type="dxa"/>
              <w:bottom w:w="100" w:type="dxa"/>
              <w:right w:w="100" w:type="dxa"/>
            </w:tcMar>
          </w:tcPr>
          <w:p w:rsidR="00664B76" w:rsidRDefault="00D0720A">
            <w:pPr>
              <w:widowControl w:val="0"/>
            </w:pPr>
            <w:r>
              <w:rPr>
                <w:sz w:val="16"/>
                <w:szCs w:val="16"/>
              </w:rPr>
              <w:t>Junonia_coenia_Jc_v2.proteins.fa.gz</w:t>
            </w:r>
          </w:p>
        </w:tc>
        <w:tc>
          <w:tcPr>
            <w:tcW w:w="720" w:type="dxa"/>
            <w:shd w:val="clear" w:color="auto" w:fill="D9D9D9"/>
            <w:tcMar>
              <w:top w:w="100" w:type="dxa"/>
              <w:left w:w="100" w:type="dxa"/>
              <w:bottom w:w="100" w:type="dxa"/>
              <w:right w:w="100" w:type="dxa"/>
            </w:tcMar>
          </w:tcPr>
          <w:p w:rsidR="00664B76" w:rsidRDefault="00D0720A">
            <w:pPr>
              <w:widowControl w:val="0"/>
            </w:pPr>
            <w:r>
              <w:rPr>
                <w:sz w:val="16"/>
                <w:szCs w:val="16"/>
              </w:rPr>
              <w:t>17244</w:t>
            </w:r>
          </w:p>
        </w:tc>
        <w:tc>
          <w:tcPr>
            <w:tcW w:w="1185" w:type="dxa"/>
            <w:shd w:val="clear" w:color="auto" w:fill="D9D9D9"/>
            <w:tcMar>
              <w:top w:w="100" w:type="dxa"/>
              <w:left w:w="100" w:type="dxa"/>
              <w:bottom w:w="100" w:type="dxa"/>
              <w:right w:w="100" w:type="dxa"/>
            </w:tcMar>
          </w:tcPr>
          <w:p w:rsidR="00664B76" w:rsidRDefault="00D0720A">
            <w:pPr>
              <w:widowControl w:val="0"/>
            </w:pPr>
            <w:r>
              <w:rPr>
                <w:sz w:val="16"/>
                <w:szCs w:val="16"/>
              </w:rPr>
              <w:t>15444</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89.6</w:t>
            </w:r>
          </w:p>
        </w:tc>
        <w:tc>
          <w:tcPr>
            <w:tcW w:w="1140" w:type="dxa"/>
            <w:shd w:val="clear" w:color="auto" w:fill="D9D9D9"/>
            <w:tcMar>
              <w:top w:w="100" w:type="dxa"/>
              <w:left w:w="100" w:type="dxa"/>
              <w:bottom w:w="100" w:type="dxa"/>
              <w:right w:w="100" w:type="dxa"/>
            </w:tcMar>
          </w:tcPr>
          <w:p w:rsidR="00664B76" w:rsidRDefault="00D0720A">
            <w:pPr>
              <w:widowControl w:val="0"/>
            </w:pPr>
            <w:r>
              <w:rPr>
                <w:sz w:val="16"/>
                <w:szCs w:val="16"/>
              </w:rPr>
              <w:t>10.4</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11137</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116</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424</w:t>
            </w:r>
          </w:p>
        </w:tc>
      </w:tr>
      <w:tr w:rsidR="00664B76">
        <w:trPr>
          <w:trHeight w:val="605"/>
        </w:trPr>
        <w:tc>
          <w:tcPr>
            <w:tcW w:w="1515" w:type="dxa"/>
            <w:tcMar>
              <w:top w:w="100" w:type="dxa"/>
              <w:left w:w="100" w:type="dxa"/>
              <w:bottom w:w="100" w:type="dxa"/>
              <w:right w:w="100" w:type="dxa"/>
            </w:tcMar>
          </w:tcPr>
          <w:p w:rsidR="00664B76" w:rsidRDefault="00D0720A">
            <w:pPr>
              <w:widowControl w:val="0"/>
            </w:pPr>
            <w:proofErr w:type="spellStart"/>
            <w:r>
              <w:rPr>
                <w:i/>
                <w:sz w:val="16"/>
                <w:szCs w:val="16"/>
              </w:rPr>
              <w:t>Maniola</w:t>
            </w:r>
            <w:proofErr w:type="spellEnd"/>
            <w:r>
              <w:rPr>
                <w:i/>
                <w:sz w:val="16"/>
                <w:szCs w:val="16"/>
              </w:rPr>
              <w:t xml:space="preserve"> </w:t>
            </w:r>
            <w:proofErr w:type="spellStart"/>
            <w:r>
              <w:rPr>
                <w:i/>
                <w:sz w:val="16"/>
                <w:szCs w:val="16"/>
              </w:rPr>
              <w:t>hyperantus</w:t>
            </w:r>
            <w:proofErr w:type="spellEnd"/>
          </w:p>
        </w:tc>
        <w:tc>
          <w:tcPr>
            <w:tcW w:w="2055" w:type="dxa"/>
            <w:tcMar>
              <w:top w:w="100" w:type="dxa"/>
              <w:left w:w="100" w:type="dxa"/>
              <w:bottom w:w="100" w:type="dxa"/>
              <w:right w:w="100" w:type="dxa"/>
            </w:tcMar>
          </w:tcPr>
          <w:p w:rsidR="00664B76" w:rsidRDefault="00D0720A">
            <w:pPr>
              <w:widowControl w:val="0"/>
            </w:pPr>
            <w:r>
              <w:rPr>
                <w:sz w:val="16"/>
                <w:szCs w:val="16"/>
              </w:rPr>
              <w:t xml:space="preserve">GCF_902806685.1_iAphHyp1.1_protein.faa.gz   </w:t>
            </w:r>
          </w:p>
        </w:tc>
        <w:tc>
          <w:tcPr>
            <w:tcW w:w="720" w:type="dxa"/>
            <w:tcMar>
              <w:top w:w="100" w:type="dxa"/>
              <w:left w:w="100" w:type="dxa"/>
              <w:bottom w:w="100" w:type="dxa"/>
              <w:right w:w="100" w:type="dxa"/>
            </w:tcMar>
          </w:tcPr>
          <w:p w:rsidR="00664B76" w:rsidRDefault="00D0720A">
            <w:pPr>
              <w:widowControl w:val="0"/>
            </w:pPr>
            <w:r>
              <w:rPr>
                <w:sz w:val="16"/>
                <w:szCs w:val="16"/>
              </w:rPr>
              <w:t>13936</w:t>
            </w:r>
          </w:p>
        </w:tc>
        <w:tc>
          <w:tcPr>
            <w:tcW w:w="1185" w:type="dxa"/>
            <w:tcMar>
              <w:top w:w="100" w:type="dxa"/>
              <w:left w:w="100" w:type="dxa"/>
              <w:bottom w:w="100" w:type="dxa"/>
              <w:right w:w="100" w:type="dxa"/>
            </w:tcMar>
          </w:tcPr>
          <w:p w:rsidR="00664B76" w:rsidRDefault="00D0720A">
            <w:pPr>
              <w:widowControl w:val="0"/>
            </w:pPr>
            <w:r>
              <w:rPr>
                <w:sz w:val="16"/>
                <w:szCs w:val="16"/>
              </w:rPr>
              <w:t>13769</w:t>
            </w:r>
          </w:p>
        </w:tc>
        <w:tc>
          <w:tcPr>
            <w:tcW w:w="1215" w:type="dxa"/>
            <w:tcMar>
              <w:top w:w="100" w:type="dxa"/>
              <w:left w:w="100" w:type="dxa"/>
              <w:bottom w:w="100" w:type="dxa"/>
              <w:right w:w="100" w:type="dxa"/>
            </w:tcMar>
          </w:tcPr>
          <w:p w:rsidR="00664B76" w:rsidRDefault="00D0720A">
            <w:pPr>
              <w:widowControl w:val="0"/>
            </w:pPr>
            <w:r>
              <w:rPr>
                <w:sz w:val="16"/>
                <w:szCs w:val="16"/>
              </w:rPr>
              <w:t>98.8</w:t>
            </w:r>
          </w:p>
        </w:tc>
        <w:tc>
          <w:tcPr>
            <w:tcW w:w="1140" w:type="dxa"/>
            <w:tcMar>
              <w:top w:w="100" w:type="dxa"/>
              <w:left w:w="100" w:type="dxa"/>
              <w:bottom w:w="100" w:type="dxa"/>
              <w:right w:w="100" w:type="dxa"/>
            </w:tcMar>
          </w:tcPr>
          <w:p w:rsidR="00664B76" w:rsidRDefault="00D0720A">
            <w:pPr>
              <w:widowControl w:val="0"/>
            </w:pPr>
            <w:r>
              <w:rPr>
                <w:sz w:val="16"/>
                <w:szCs w:val="16"/>
              </w:rPr>
              <w:t>1.2</w:t>
            </w:r>
          </w:p>
        </w:tc>
        <w:tc>
          <w:tcPr>
            <w:tcW w:w="1215" w:type="dxa"/>
            <w:tcMar>
              <w:top w:w="100" w:type="dxa"/>
              <w:left w:w="100" w:type="dxa"/>
              <w:bottom w:w="100" w:type="dxa"/>
              <w:right w:w="100" w:type="dxa"/>
            </w:tcMar>
          </w:tcPr>
          <w:p w:rsidR="00664B76" w:rsidRDefault="00D0720A">
            <w:pPr>
              <w:widowControl w:val="0"/>
            </w:pPr>
            <w:r>
              <w:rPr>
                <w:sz w:val="16"/>
                <w:szCs w:val="16"/>
              </w:rPr>
              <w:t>10847</w:t>
            </w:r>
          </w:p>
        </w:tc>
        <w:tc>
          <w:tcPr>
            <w:tcW w:w="1500" w:type="dxa"/>
            <w:tcMar>
              <w:top w:w="100" w:type="dxa"/>
              <w:left w:w="100" w:type="dxa"/>
              <w:bottom w:w="100" w:type="dxa"/>
              <w:right w:w="100" w:type="dxa"/>
            </w:tcMar>
          </w:tcPr>
          <w:p w:rsidR="00664B76" w:rsidRDefault="00D0720A">
            <w:pPr>
              <w:widowControl w:val="0"/>
            </w:pPr>
            <w:r>
              <w:rPr>
                <w:sz w:val="16"/>
                <w:szCs w:val="16"/>
              </w:rPr>
              <w:t>35</w:t>
            </w:r>
          </w:p>
        </w:tc>
        <w:tc>
          <w:tcPr>
            <w:tcW w:w="1500" w:type="dxa"/>
            <w:tcMar>
              <w:top w:w="100" w:type="dxa"/>
              <w:left w:w="100" w:type="dxa"/>
              <w:bottom w:w="100" w:type="dxa"/>
              <w:right w:w="100" w:type="dxa"/>
            </w:tcMar>
          </w:tcPr>
          <w:p w:rsidR="00664B76" w:rsidRDefault="00D0720A">
            <w:pPr>
              <w:widowControl w:val="0"/>
            </w:pPr>
            <w:r>
              <w:rPr>
                <w:sz w:val="16"/>
                <w:szCs w:val="16"/>
              </w:rPr>
              <w:t>115</w:t>
            </w:r>
          </w:p>
        </w:tc>
      </w:tr>
      <w:tr w:rsidR="00664B76">
        <w:trPr>
          <w:trHeight w:val="605"/>
        </w:trPr>
        <w:tc>
          <w:tcPr>
            <w:tcW w:w="1515" w:type="dxa"/>
            <w:shd w:val="clear" w:color="auto" w:fill="D9D9D9"/>
            <w:tcMar>
              <w:top w:w="100" w:type="dxa"/>
              <w:left w:w="100" w:type="dxa"/>
              <w:bottom w:w="100" w:type="dxa"/>
              <w:right w:w="100" w:type="dxa"/>
            </w:tcMar>
          </w:tcPr>
          <w:p w:rsidR="00664B76" w:rsidRDefault="00D0720A">
            <w:pPr>
              <w:widowControl w:val="0"/>
            </w:pPr>
            <w:proofErr w:type="spellStart"/>
            <w:r>
              <w:rPr>
                <w:i/>
                <w:sz w:val="16"/>
                <w:szCs w:val="16"/>
              </w:rPr>
              <w:t>Pararge</w:t>
            </w:r>
            <w:proofErr w:type="spellEnd"/>
            <w:r>
              <w:rPr>
                <w:i/>
                <w:sz w:val="16"/>
                <w:szCs w:val="16"/>
              </w:rPr>
              <w:t xml:space="preserve"> </w:t>
            </w:r>
            <w:proofErr w:type="spellStart"/>
            <w:r>
              <w:rPr>
                <w:i/>
                <w:sz w:val="16"/>
                <w:szCs w:val="16"/>
              </w:rPr>
              <w:t>aegeria</w:t>
            </w:r>
            <w:proofErr w:type="spellEnd"/>
          </w:p>
        </w:tc>
        <w:tc>
          <w:tcPr>
            <w:tcW w:w="2055" w:type="dxa"/>
            <w:shd w:val="clear" w:color="auto" w:fill="D9D9D9"/>
            <w:tcMar>
              <w:top w:w="100" w:type="dxa"/>
              <w:left w:w="100" w:type="dxa"/>
              <w:bottom w:w="100" w:type="dxa"/>
              <w:right w:w="100" w:type="dxa"/>
            </w:tcMar>
          </w:tcPr>
          <w:p w:rsidR="00664B76" w:rsidRDefault="00D0720A">
            <w:pPr>
              <w:widowControl w:val="0"/>
            </w:pPr>
            <w:r>
              <w:rPr>
                <w:sz w:val="16"/>
                <w:szCs w:val="16"/>
              </w:rPr>
              <w:t xml:space="preserve">GCF_905163445.1_ilParAegt1.1_protein.faa.gz   </w:t>
            </w:r>
          </w:p>
        </w:tc>
        <w:tc>
          <w:tcPr>
            <w:tcW w:w="720" w:type="dxa"/>
            <w:shd w:val="clear" w:color="auto" w:fill="D9D9D9"/>
            <w:tcMar>
              <w:top w:w="100" w:type="dxa"/>
              <w:left w:w="100" w:type="dxa"/>
              <w:bottom w:w="100" w:type="dxa"/>
              <w:right w:w="100" w:type="dxa"/>
            </w:tcMar>
          </w:tcPr>
          <w:p w:rsidR="00664B76" w:rsidRDefault="00D0720A">
            <w:pPr>
              <w:widowControl w:val="0"/>
            </w:pPr>
            <w:r>
              <w:rPr>
                <w:sz w:val="16"/>
                <w:szCs w:val="16"/>
              </w:rPr>
              <w:t>15064</w:t>
            </w:r>
          </w:p>
        </w:tc>
        <w:tc>
          <w:tcPr>
            <w:tcW w:w="1185" w:type="dxa"/>
            <w:shd w:val="clear" w:color="auto" w:fill="D9D9D9"/>
            <w:tcMar>
              <w:top w:w="100" w:type="dxa"/>
              <w:left w:w="100" w:type="dxa"/>
              <w:bottom w:w="100" w:type="dxa"/>
              <w:right w:w="100" w:type="dxa"/>
            </w:tcMar>
          </w:tcPr>
          <w:p w:rsidR="00664B76" w:rsidRDefault="00D0720A">
            <w:pPr>
              <w:widowControl w:val="0"/>
            </w:pPr>
            <w:r>
              <w:rPr>
                <w:sz w:val="16"/>
                <w:szCs w:val="16"/>
              </w:rPr>
              <w:t>14923</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99.1</w:t>
            </w:r>
          </w:p>
        </w:tc>
        <w:tc>
          <w:tcPr>
            <w:tcW w:w="1140" w:type="dxa"/>
            <w:shd w:val="clear" w:color="auto" w:fill="D9D9D9"/>
            <w:tcMar>
              <w:top w:w="100" w:type="dxa"/>
              <w:left w:w="100" w:type="dxa"/>
              <w:bottom w:w="100" w:type="dxa"/>
              <w:right w:w="100" w:type="dxa"/>
            </w:tcMar>
          </w:tcPr>
          <w:p w:rsidR="00664B76" w:rsidRDefault="00D0720A">
            <w:pPr>
              <w:widowControl w:val="0"/>
            </w:pPr>
            <w:r>
              <w:rPr>
                <w:sz w:val="16"/>
                <w:szCs w:val="16"/>
              </w:rPr>
              <w:t>0.9</w:t>
            </w:r>
          </w:p>
        </w:tc>
        <w:tc>
          <w:tcPr>
            <w:tcW w:w="1215" w:type="dxa"/>
            <w:shd w:val="clear" w:color="auto" w:fill="D9D9D9"/>
            <w:tcMar>
              <w:top w:w="100" w:type="dxa"/>
              <w:left w:w="100" w:type="dxa"/>
              <w:bottom w:w="100" w:type="dxa"/>
              <w:right w:w="100" w:type="dxa"/>
            </w:tcMar>
          </w:tcPr>
          <w:p w:rsidR="00664B76" w:rsidRDefault="00D0720A">
            <w:pPr>
              <w:widowControl w:val="0"/>
            </w:pPr>
            <w:r>
              <w:rPr>
                <w:sz w:val="16"/>
                <w:szCs w:val="16"/>
              </w:rPr>
              <w:t>10997</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61</w:t>
            </w:r>
          </w:p>
        </w:tc>
        <w:tc>
          <w:tcPr>
            <w:tcW w:w="1500" w:type="dxa"/>
            <w:shd w:val="clear" w:color="auto" w:fill="D9D9D9"/>
            <w:tcMar>
              <w:top w:w="100" w:type="dxa"/>
              <w:left w:w="100" w:type="dxa"/>
              <w:bottom w:w="100" w:type="dxa"/>
              <w:right w:w="100" w:type="dxa"/>
            </w:tcMar>
          </w:tcPr>
          <w:p w:rsidR="00664B76" w:rsidRDefault="00D0720A">
            <w:pPr>
              <w:widowControl w:val="0"/>
            </w:pPr>
            <w:r>
              <w:rPr>
                <w:sz w:val="16"/>
                <w:szCs w:val="16"/>
              </w:rPr>
              <w:t>457</w:t>
            </w:r>
          </w:p>
        </w:tc>
      </w:tr>
      <w:tr w:rsidR="00664B76">
        <w:trPr>
          <w:trHeight w:val="425"/>
        </w:trPr>
        <w:tc>
          <w:tcPr>
            <w:tcW w:w="1515" w:type="dxa"/>
            <w:tcMar>
              <w:top w:w="100" w:type="dxa"/>
              <w:left w:w="100" w:type="dxa"/>
              <w:bottom w:w="100" w:type="dxa"/>
              <w:right w:w="100" w:type="dxa"/>
            </w:tcMar>
          </w:tcPr>
          <w:p w:rsidR="00664B76" w:rsidRDefault="00D0720A">
            <w:pPr>
              <w:widowControl w:val="0"/>
            </w:pPr>
            <w:r>
              <w:rPr>
                <w:i/>
                <w:sz w:val="16"/>
                <w:szCs w:val="16"/>
              </w:rPr>
              <w:t xml:space="preserve">Vanessa </w:t>
            </w:r>
            <w:proofErr w:type="spellStart"/>
            <w:r>
              <w:rPr>
                <w:i/>
                <w:sz w:val="16"/>
                <w:szCs w:val="16"/>
              </w:rPr>
              <w:t>cardui</w:t>
            </w:r>
            <w:proofErr w:type="spellEnd"/>
          </w:p>
        </w:tc>
        <w:tc>
          <w:tcPr>
            <w:tcW w:w="2055" w:type="dxa"/>
            <w:tcMar>
              <w:top w:w="100" w:type="dxa"/>
              <w:left w:w="100" w:type="dxa"/>
              <w:bottom w:w="100" w:type="dxa"/>
              <w:right w:w="100" w:type="dxa"/>
            </w:tcMar>
          </w:tcPr>
          <w:p w:rsidR="00664B76" w:rsidRDefault="00664B76">
            <w:pPr>
              <w:widowControl w:val="0"/>
              <w:rPr>
                <w:sz w:val="16"/>
                <w:szCs w:val="16"/>
              </w:rPr>
            </w:pPr>
          </w:p>
        </w:tc>
        <w:tc>
          <w:tcPr>
            <w:tcW w:w="720" w:type="dxa"/>
            <w:tcMar>
              <w:top w:w="100" w:type="dxa"/>
              <w:left w:w="100" w:type="dxa"/>
              <w:bottom w:w="100" w:type="dxa"/>
              <w:right w:w="100" w:type="dxa"/>
            </w:tcMar>
          </w:tcPr>
          <w:p w:rsidR="00664B76" w:rsidRDefault="00D0720A">
            <w:pPr>
              <w:widowControl w:val="0"/>
            </w:pPr>
            <w:r>
              <w:rPr>
                <w:sz w:val="16"/>
                <w:szCs w:val="16"/>
              </w:rPr>
              <w:t>13161</w:t>
            </w:r>
          </w:p>
        </w:tc>
        <w:tc>
          <w:tcPr>
            <w:tcW w:w="1185" w:type="dxa"/>
            <w:tcMar>
              <w:top w:w="100" w:type="dxa"/>
              <w:left w:w="100" w:type="dxa"/>
              <w:bottom w:w="100" w:type="dxa"/>
              <w:right w:w="100" w:type="dxa"/>
            </w:tcMar>
          </w:tcPr>
          <w:p w:rsidR="00664B76" w:rsidRDefault="00D0720A">
            <w:pPr>
              <w:widowControl w:val="0"/>
            </w:pPr>
            <w:r>
              <w:rPr>
                <w:sz w:val="16"/>
                <w:szCs w:val="16"/>
              </w:rPr>
              <w:t>12692</w:t>
            </w:r>
          </w:p>
        </w:tc>
        <w:tc>
          <w:tcPr>
            <w:tcW w:w="1215" w:type="dxa"/>
            <w:tcMar>
              <w:top w:w="100" w:type="dxa"/>
              <w:left w:w="100" w:type="dxa"/>
              <w:bottom w:w="100" w:type="dxa"/>
              <w:right w:w="100" w:type="dxa"/>
            </w:tcMar>
          </w:tcPr>
          <w:p w:rsidR="00664B76" w:rsidRDefault="00D0720A">
            <w:pPr>
              <w:widowControl w:val="0"/>
            </w:pPr>
            <w:r>
              <w:rPr>
                <w:sz w:val="16"/>
                <w:szCs w:val="16"/>
              </w:rPr>
              <w:t>96.4</w:t>
            </w:r>
          </w:p>
        </w:tc>
        <w:tc>
          <w:tcPr>
            <w:tcW w:w="1140" w:type="dxa"/>
            <w:tcMar>
              <w:top w:w="100" w:type="dxa"/>
              <w:left w:w="100" w:type="dxa"/>
              <w:bottom w:w="100" w:type="dxa"/>
              <w:right w:w="100" w:type="dxa"/>
            </w:tcMar>
          </w:tcPr>
          <w:p w:rsidR="00664B76" w:rsidRDefault="00D0720A">
            <w:pPr>
              <w:widowControl w:val="0"/>
            </w:pPr>
            <w:r>
              <w:rPr>
                <w:sz w:val="16"/>
                <w:szCs w:val="16"/>
              </w:rPr>
              <w:t>3.6</w:t>
            </w:r>
          </w:p>
        </w:tc>
        <w:tc>
          <w:tcPr>
            <w:tcW w:w="1215" w:type="dxa"/>
            <w:tcMar>
              <w:top w:w="100" w:type="dxa"/>
              <w:left w:w="100" w:type="dxa"/>
              <w:bottom w:w="100" w:type="dxa"/>
              <w:right w:w="100" w:type="dxa"/>
            </w:tcMar>
          </w:tcPr>
          <w:p w:rsidR="00664B76" w:rsidRDefault="00D0720A">
            <w:pPr>
              <w:widowControl w:val="0"/>
            </w:pPr>
            <w:r>
              <w:rPr>
                <w:sz w:val="16"/>
                <w:szCs w:val="16"/>
              </w:rPr>
              <w:t>10361</w:t>
            </w:r>
          </w:p>
        </w:tc>
        <w:tc>
          <w:tcPr>
            <w:tcW w:w="1500" w:type="dxa"/>
            <w:tcMar>
              <w:top w:w="100" w:type="dxa"/>
              <w:left w:w="100" w:type="dxa"/>
              <w:bottom w:w="100" w:type="dxa"/>
              <w:right w:w="100" w:type="dxa"/>
            </w:tcMar>
          </w:tcPr>
          <w:p w:rsidR="00664B76" w:rsidRDefault="00D0720A">
            <w:pPr>
              <w:widowControl w:val="0"/>
            </w:pPr>
            <w:r>
              <w:rPr>
                <w:sz w:val="16"/>
                <w:szCs w:val="16"/>
              </w:rPr>
              <w:t>19</w:t>
            </w:r>
          </w:p>
        </w:tc>
        <w:tc>
          <w:tcPr>
            <w:tcW w:w="1500" w:type="dxa"/>
            <w:tcMar>
              <w:top w:w="100" w:type="dxa"/>
              <w:left w:w="100" w:type="dxa"/>
              <w:bottom w:w="100" w:type="dxa"/>
              <w:right w:w="100" w:type="dxa"/>
            </w:tcMar>
          </w:tcPr>
          <w:p w:rsidR="00664B76" w:rsidRDefault="00D0720A">
            <w:pPr>
              <w:widowControl w:val="0"/>
            </w:pPr>
            <w:r>
              <w:rPr>
                <w:sz w:val="16"/>
                <w:szCs w:val="16"/>
              </w:rPr>
              <w:t>63</w:t>
            </w:r>
          </w:p>
        </w:tc>
      </w:tr>
      <w:tr w:rsidR="00664B76">
        <w:trPr>
          <w:trHeight w:val="605"/>
        </w:trPr>
        <w:tc>
          <w:tcPr>
            <w:tcW w:w="151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i/>
                <w:sz w:val="16"/>
                <w:szCs w:val="16"/>
              </w:rPr>
              <w:t xml:space="preserve">Vanessa </w:t>
            </w:r>
            <w:proofErr w:type="spellStart"/>
            <w:r>
              <w:rPr>
                <w:i/>
                <w:sz w:val="16"/>
                <w:szCs w:val="16"/>
              </w:rPr>
              <w:t>tameamea</w:t>
            </w:r>
            <w:proofErr w:type="spellEnd"/>
          </w:p>
        </w:tc>
        <w:tc>
          <w:tcPr>
            <w:tcW w:w="205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 xml:space="preserve">GCF_002938995.1_ASM293899v1_protein.faa.gz   </w:t>
            </w:r>
          </w:p>
        </w:tc>
        <w:tc>
          <w:tcPr>
            <w:tcW w:w="720"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13266</w:t>
            </w:r>
          </w:p>
        </w:tc>
        <w:tc>
          <w:tcPr>
            <w:tcW w:w="118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13209</w:t>
            </w:r>
          </w:p>
        </w:tc>
        <w:tc>
          <w:tcPr>
            <w:tcW w:w="121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99.6</w:t>
            </w:r>
          </w:p>
        </w:tc>
        <w:tc>
          <w:tcPr>
            <w:tcW w:w="1140"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0.4</w:t>
            </w:r>
          </w:p>
        </w:tc>
        <w:tc>
          <w:tcPr>
            <w:tcW w:w="121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10752</w:t>
            </w:r>
          </w:p>
        </w:tc>
        <w:tc>
          <w:tcPr>
            <w:tcW w:w="1500"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19</w:t>
            </w:r>
          </w:p>
        </w:tc>
        <w:tc>
          <w:tcPr>
            <w:tcW w:w="1500"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Pr>
            <w:r>
              <w:rPr>
                <w:sz w:val="16"/>
                <w:szCs w:val="16"/>
              </w:rPr>
              <w:t>56</w:t>
            </w:r>
          </w:p>
        </w:tc>
      </w:tr>
    </w:tbl>
    <w:p w:rsidR="00664B76" w:rsidRDefault="00664B76">
      <w:pPr>
        <w:spacing w:before="400" w:after="120" w:line="312" w:lineRule="auto"/>
      </w:pPr>
    </w:p>
    <w:p w:rsidR="00664B76" w:rsidRDefault="00D0720A">
      <w:pPr>
        <w:jc w:val="both"/>
      </w:pPr>
      <w:r>
        <w:br w:type="page"/>
      </w:r>
    </w:p>
    <w:p w:rsidR="00664B76" w:rsidRDefault="00D0720A">
      <w:pPr>
        <w:jc w:val="both"/>
        <w:rPr>
          <w:color w:val="0E101A"/>
        </w:rPr>
      </w:pPr>
      <w:r>
        <w:rPr>
          <w:b/>
          <w:color w:val="0E101A"/>
        </w:rPr>
        <w:lastRenderedPageBreak/>
        <w:t>Table S2.</w:t>
      </w:r>
      <w:r>
        <w:rPr>
          <w:color w:val="0E101A"/>
        </w:rPr>
        <w:br/>
      </w:r>
      <w:r>
        <w:rPr>
          <w:color w:val="0E101A"/>
        </w:rPr>
        <w:t>Chromosome length (</w:t>
      </w:r>
      <w:proofErr w:type="spellStart"/>
      <w:r>
        <w:rPr>
          <w:color w:val="0E101A"/>
        </w:rPr>
        <w:t>Chr</w:t>
      </w:r>
      <w:proofErr w:type="spellEnd"/>
      <w:r>
        <w:rPr>
          <w:color w:val="0E101A"/>
        </w:rPr>
        <w:t xml:space="preserve"> length, Mb), chromosome map length (Map length, </w:t>
      </w:r>
      <w:proofErr w:type="spellStart"/>
      <w:r>
        <w:rPr>
          <w:color w:val="0E101A"/>
        </w:rPr>
        <w:t>cM</w:t>
      </w:r>
      <w:proofErr w:type="spellEnd"/>
      <w:r>
        <w:rPr>
          <w:color w:val="0E101A"/>
        </w:rPr>
        <w:t>), recombination rate (</w:t>
      </w:r>
      <w:proofErr w:type="spellStart"/>
      <w:r>
        <w:rPr>
          <w:color w:val="0E101A"/>
        </w:rPr>
        <w:t>cM</w:t>
      </w:r>
      <w:proofErr w:type="spellEnd"/>
      <w:r>
        <w:rPr>
          <w:color w:val="0E101A"/>
        </w:rPr>
        <w:t xml:space="preserve"> / Mb), mean recombination rate in 2 Mb windows (Wind rec rate, </w:t>
      </w:r>
      <w:proofErr w:type="spellStart"/>
      <w:r>
        <w:rPr>
          <w:color w:val="0E101A"/>
        </w:rPr>
        <w:t>cM</w:t>
      </w:r>
      <w:proofErr w:type="spellEnd"/>
      <w:r>
        <w:rPr>
          <w:color w:val="0E101A"/>
        </w:rPr>
        <w:t xml:space="preserve"> / Mb) and standard deviation (Wind rec rate </w:t>
      </w:r>
      <w:proofErr w:type="spellStart"/>
      <w:r>
        <w:rPr>
          <w:color w:val="0E101A"/>
        </w:rPr>
        <w:t>sd</w:t>
      </w:r>
      <w:proofErr w:type="spellEnd"/>
      <w:r>
        <w:rPr>
          <w:color w:val="0E101A"/>
        </w:rPr>
        <w:t xml:space="preserve">), number of markers for the linkage group / </w:t>
      </w:r>
      <w:r>
        <w:rPr>
          <w:color w:val="0E101A"/>
        </w:rPr>
        <w:t>chromosome (Markers) and the marker density of each linkage group / chromosome (Marker density).</w:t>
      </w:r>
    </w:p>
    <w:tbl>
      <w:tblPr>
        <w:tblStyle w:val="a1"/>
        <w:tblW w:w="9385" w:type="dxa"/>
        <w:tblBorders>
          <w:top w:val="nil"/>
          <w:left w:val="nil"/>
          <w:bottom w:val="nil"/>
          <w:right w:val="nil"/>
          <w:insideH w:val="nil"/>
          <w:insideV w:val="nil"/>
        </w:tblBorders>
        <w:tblLayout w:type="fixed"/>
        <w:tblLook w:val="0600" w:firstRow="0" w:lastRow="0" w:firstColumn="0" w:lastColumn="0" w:noHBand="1" w:noVBand="1"/>
      </w:tblPr>
      <w:tblGrid>
        <w:gridCol w:w="1067"/>
        <w:gridCol w:w="1500"/>
        <w:gridCol w:w="1395"/>
        <w:gridCol w:w="1125"/>
        <w:gridCol w:w="1095"/>
        <w:gridCol w:w="900"/>
        <w:gridCol w:w="1095"/>
        <w:gridCol w:w="1208"/>
      </w:tblGrid>
      <w:tr w:rsidR="00664B76">
        <w:trPr>
          <w:trHeight w:val="530"/>
        </w:trPr>
        <w:tc>
          <w:tcPr>
            <w:tcW w:w="1067"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proofErr w:type="spellStart"/>
            <w:r>
              <w:rPr>
                <w:b/>
                <w:sz w:val="16"/>
                <w:szCs w:val="16"/>
              </w:rPr>
              <w:t>Chr</w:t>
            </w:r>
            <w:proofErr w:type="spellEnd"/>
          </w:p>
        </w:tc>
        <w:tc>
          <w:tcPr>
            <w:tcW w:w="150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proofErr w:type="spellStart"/>
            <w:r>
              <w:rPr>
                <w:b/>
                <w:sz w:val="16"/>
                <w:szCs w:val="16"/>
              </w:rPr>
              <w:t>Chr</w:t>
            </w:r>
            <w:proofErr w:type="spellEnd"/>
            <w:r>
              <w:rPr>
                <w:b/>
                <w:sz w:val="16"/>
                <w:szCs w:val="16"/>
              </w:rPr>
              <w:t xml:space="preserve"> length (Mb)</w:t>
            </w:r>
          </w:p>
        </w:tc>
        <w:tc>
          <w:tcPr>
            <w:tcW w:w="139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r>
              <w:rPr>
                <w:b/>
                <w:sz w:val="16"/>
                <w:szCs w:val="16"/>
              </w:rPr>
              <w:t>Map length (</w:t>
            </w:r>
            <w:proofErr w:type="spellStart"/>
            <w:r>
              <w:rPr>
                <w:b/>
                <w:sz w:val="16"/>
                <w:szCs w:val="16"/>
              </w:rPr>
              <w:t>cM</w:t>
            </w:r>
            <w:proofErr w:type="spellEnd"/>
            <w:r>
              <w:rPr>
                <w:b/>
                <w:sz w:val="16"/>
                <w:szCs w:val="16"/>
              </w:rPr>
              <w:t>)</w:t>
            </w:r>
          </w:p>
        </w:tc>
        <w:tc>
          <w:tcPr>
            <w:tcW w:w="112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r>
              <w:rPr>
                <w:b/>
                <w:sz w:val="16"/>
                <w:szCs w:val="16"/>
              </w:rPr>
              <w:t>Rec rate (</w:t>
            </w:r>
            <w:proofErr w:type="spellStart"/>
            <w:r>
              <w:rPr>
                <w:b/>
                <w:sz w:val="16"/>
                <w:szCs w:val="16"/>
              </w:rPr>
              <w:t>cM</w:t>
            </w:r>
            <w:proofErr w:type="spellEnd"/>
            <w:r>
              <w:rPr>
                <w:b/>
                <w:sz w:val="16"/>
                <w:szCs w:val="16"/>
              </w:rPr>
              <w:t>/Mb)</w:t>
            </w:r>
          </w:p>
        </w:tc>
        <w:tc>
          <w:tcPr>
            <w:tcW w:w="109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r>
              <w:rPr>
                <w:b/>
                <w:sz w:val="16"/>
                <w:szCs w:val="16"/>
              </w:rPr>
              <w:t>Wind rec rate (</w:t>
            </w:r>
            <w:proofErr w:type="spellStart"/>
            <w:r>
              <w:rPr>
                <w:b/>
                <w:sz w:val="16"/>
                <w:szCs w:val="16"/>
              </w:rPr>
              <w:t>cM</w:t>
            </w:r>
            <w:proofErr w:type="spellEnd"/>
            <w:r>
              <w:rPr>
                <w:b/>
                <w:sz w:val="16"/>
                <w:szCs w:val="16"/>
              </w:rPr>
              <w:t>/Mb)</w:t>
            </w:r>
          </w:p>
        </w:tc>
        <w:tc>
          <w:tcPr>
            <w:tcW w:w="90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r>
              <w:rPr>
                <w:b/>
                <w:sz w:val="16"/>
                <w:szCs w:val="16"/>
              </w:rPr>
              <w:t xml:space="preserve">Wind rec rate </w:t>
            </w:r>
            <w:proofErr w:type="spellStart"/>
            <w:r>
              <w:rPr>
                <w:b/>
                <w:sz w:val="16"/>
                <w:szCs w:val="16"/>
              </w:rPr>
              <w:t>sd</w:t>
            </w:r>
            <w:proofErr w:type="spellEnd"/>
          </w:p>
        </w:tc>
        <w:tc>
          <w:tcPr>
            <w:tcW w:w="109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r>
              <w:rPr>
                <w:b/>
                <w:sz w:val="16"/>
                <w:szCs w:val="16"/>
              </w:rPr>
              <w:t>Markers</w:t>
            </w:r>
          </w:p>
        </w:tc>
        <w:tc>
          <w:tcPr>
            <w:tcW w:w="1208"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rPr>
                <w:sz w:val="16"/>
                <w:szCs w:val="16"/>
              </w:rPr>
            </w:pPr>
            <w:r>
              <w:rPr>
                <w:b/>
                <w:sz w:val="16"/>
                <w:szCs w:val="16"/>
              </w:rPr>
              <w:t>Marker density</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Z</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17.04</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45.79</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2.69</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3.09</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2.19</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84.00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4.93</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1</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16.61</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53.60</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3.23</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3.55</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1.99</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68.00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4.09</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16.36</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65.27</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3.99</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3.10</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2.56</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60.00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3.67</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3</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16.09</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42.40</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2.64</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3.15</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2.26</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64.00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3.98</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16.00</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54.19</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3.39</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3.25</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2.15</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71.00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4.44</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5</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15.95</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42.86</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2.69</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3.13</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2.64</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44.00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2.76</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6</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15.72</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57.56</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3.66</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2.64</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2.30</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45.00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2.86</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7</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15.57</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54.07</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3.47</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3.80</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2.81</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61.00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3.92</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8</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15.43</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47.54</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3.08</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2.97</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3.84</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41.00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2.66</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9</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15.30</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56.32</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3.68</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3.09</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2.44</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59.00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3.86</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10</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14.95</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54.07</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3.62</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3.71</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2.23</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26.00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1.74</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11</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14.87</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60.89</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4.09</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3.95</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1.81</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55.00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3.70</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12</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14.77</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56.15</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3.80</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4.11</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1.62</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50.00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3.38</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13</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14.62</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58.10</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3.98</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4.00</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2.26</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56.00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3.83</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lastRenderedPageBreak/>
              <w:t>14</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14.61</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33.32</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2.28</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2.22</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2.11</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52.00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3.56</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15</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13.92</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52.16</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3.75</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3.38</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1.33</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55.00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3.95</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16</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13.77</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51.32</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3.73</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4.39</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2.85</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42.00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3.05</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17</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13.55</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52.86</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3.90</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3.98</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2.62</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47.00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3.47</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18</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13.24</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50.05</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3.78</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3.65</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2.94</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45.00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3.40</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19</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12.93</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41.59</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3.22</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4.84</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2.70</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31.00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2.40</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20</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12.86</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58.60</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4.56</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4.77</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1.78</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47.00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3.65</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21</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12.59</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54.36</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4.32</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4.08</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1.73</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33.00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2.62</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22</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11.70</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49.35</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4.22</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4.14</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2.28</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24.00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2.05</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23</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11.33</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45.74</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4.04</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4.07</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3.08</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22.00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1.94</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24</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11.20</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25.48</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2.27</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3.65</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1.33</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15.00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1.34</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25</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9.96</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54.15</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5.44</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6.02</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2.65</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41.00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4.12</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26</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9.84</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53.66</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5.45</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5.58</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2.12</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23.00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2.34</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27</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8.26</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45.51</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5.51</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7.43</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4.85</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29.00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3.51</w:t>
            </w:r>
          </w:p>
        </w:tc>
      </w:tr>
      <w:tr w:rsidR="00664B76">
        <w:trPr>
          <w:trHeight w:val="515"/>
        </w:trPr>
        <w:tc>
          <w:tcPr>
            <w:tcW w:w="1067"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28</w:t>
            </w:r>
          </w:p>
        </w:tc>
        <w:tc>
          <w:tcPr>
            <w:tcW w:w="15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8.18</w:t>
            </w:r>
          </w:p>
        </w:tc>
        <w:tc>
          <w:tcPr>
            <w:tcW w:w="13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23.35</w:t>
            </w:r>
          </w:p>
        </w:tc>
        <w:tc>
          <w:tcPr>
            <w:tcW w:w="112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2.85</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5.56</w:t>
            </w:r>
          </w:p>
        </w:tc>
        <w:tc>
          <w:tcPr>
            <w:tcW w:w="900"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0.99</w:t>
            </w:r>
          </w:p>
        </w:tc>
        <w:tc>
          <w:tcPr>
            <w:tcW w:w="1095"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11.00</w:t>
            </w:r>
          </w:p>
        </w:tc>
        <w:tc>
          <w:tcPr>
            <w:tcW w:w="1208" w:type="dxa"/>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1.34</w:t>
            </w:r>
          </w:p>
        </w:tc>
      </w:tr>
      <w:tr w:rsidR="00664B76">
        <w:trPr>
          <w:trHeight w:val="515"/>
        </w:trPr>
        <w:tc>
          <w:tcPr>
            <w:tcW w:w="1067" w:type="dxa"/>
            <w:tcMar>
              <w:top w:w="100" w:type="dxa"/>
              <w:left w:w="100" w:type="dxa"/>
              <w:bottom w:w="100" w:type="dxa"/>
              <w:right w:w="100" w:type="dxa"/>
            </w:tcMar>
          </w:tcPr>
          <w:p w:rsidR="00664B76" w:rsidRDefault="00D0720A">
            <w:pPr>
              <w:widowControl w:val="0"/>
              <w:rPr>
                <w:sz w:val="16"/>
                <w:szCs w:val="16"/>
              </w:rPr>
            </w:pPr>
            <w:r>
              <w:rPr>
                <w:sz w:val="16"/>
                <w:szCs w:val="16"/>
              </w:rPr>
              <w:t>29</w:t>
            </w:r>
          </w:p>
        </w:tc>
        <w:tc>
          <w:tcPr>
            <w:tcW w:w="1500" w:type="dxa"/>
            <w:tcMar>
              <w:top w:w="100" w:type="dxa"/>
              <w:left w:w="100" w:type="dxa"/>
              <w:bottom w:w="100" w:type="dxa"/>
              <w:right w:w="100" w:type="dxa"/>
            </w:tcMar>
          </w:tcPr>
          <w:p w:rsidR="00664B76" w:rsidRDefault="00D0720A">
            <w:pPr>
              <w:widowControl w:val="0"/>
              <w:rPr>
                <w:sz w:val="16"/>
                <w:szCs w:val="16"/>
              </w:rPr>
            </w:pPr>
            <w:r>
              <w:rPr>
                <w:sz w:val="16"/>
                <w:szCs w:val="16"/>
              </w:rPr>
              <w:t>7.38</w:t>
            </w:r>
          </w:p>
        </w:tc>
        <w:tc>
          <w:tcPr>
            <w:tcW w:w="1395" w:type="dxa"/>
            <w:tcMar>
              <w:top w:w="100" w:type="dxa"/>
              <w:left w:w="100" w:type="dxa"/>
              <w:bottom w:w="100" w:type="dxa"/>
              <w:right w:w="100" w:type="dxa"/>
            </w:tcMar>
          </w:tcPr>
          <w:p w:rsidR="00664B76" w:rsidRDefault="00D0720A">
            <w:pPr>
              <w:widowControl w:val="0"/>
              <w:rPr>
                <w:sz w:val="16"/>
                <w:szCs w:val="16"/>
              </w:rPr>
            </w:pPr>
            <w:r>
              <w:rPr>
                <w:sz w:val="16"/>
                <w:szCs w:val="16"/>
              </w:rPr>
              <w:t>49.50</w:t>
            </w:r>
          </w:p>
        </w:tc>
        <w:tc>
          <w:tcPr>
            <w:tcW w:w="1125" w:type="dxa"/>
            <w:tcMar>
              <w:top w:w="100" w:type="dxa"/>
              <w:left w:w="100" w:type="dxa"/>
              <w:bottom w:w="100" w:type="dxa"/>
              <w:right w:w="100" w:type="dxa"/>
            </w:tcMar>
          </w:tcPr>
          <w:p w:rsidR="00664B76" w:rsidRDefault="00D0720A">
            <w:pPr>
              <w:widowControl w:val="0"/>
              <w:rPr>
                <w:sz w:val="16"/>
                <w:szCs w:val="16"/>
              </w:rPr>
            </w:pPr>
            <w:r>
              <w:rPr>
                <w:sz w:val="16"/>
                <w:szCs w:val="16"/>
              </w:rPr>
              <w:t>6.71</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8.00</w:t>
            </w:r>
          </w:p>
        </w:tc>
        <w:tc>
          <w:tcPr>
            <w:tcW w:w="900" w:type="dxa"/>
            <w:tcMar>
              <w:top w:w="100" w:type="dxa"/>
              <w:left w:w="100" w:type="dxa"/>
              <w:bottom w:w="100" w:type="dxa"/>
              <w:right w:w="100" w:type="dxa"/>
            </w:tcMar>
          </w:tcPr>
          <w:p w:rsidR="00664B76" w:rsidRDefault="00D0720A">
            <w:pPr>
              <w:widowControl w:val="0"/>
              <w:rPr>
                <w:sz w:val="16"/>
                <w:szCs w:val="16"/>
              </w:rPr>
            </w:pPr>
            <w:r>
              <w:rPr>
                <w:sz w:val="16"/>
                <w:szCs w:val="16"/>
              </w:rPr>
              <w:t>2.37</w:t>
            </w:r>
          </w:p>
        </w:tc>
        <w:tc>
          <w:tcPr>
            <w:tcW w:w="1095" w:type="dxa"/>
            <w:tcMar>
              <w:top w:w="100" w:type="dxa"/>
              <w:left w:w="100" w:type="dxa"/>
              <w:bottom w:w="100" w:type="dxa"/>
              <w:right w:w="100" w:type="dxa"/>
            </w:tcMar>
          </w:tcPr>
          <w:p w:rsidR="00664B76" w:rsidRDefault="00D0720A">
            <w:pPr>
              <w:widowControl w:val="0"/>
              <w:rPr>
                <w:sz w:val="16"/>
                <w:szCs w:val="16"/>
              </w:rPr>
            </w:pPr>
            <w:r>
              <w:rPr>
                <w:sz w:val="16"/>
                <w:szCs w:val="16"/>
              </w:rPr>
              <w:t>12.00</w:t>
            </w:r>
          </w:p>
        </w:tc>
        <w:tc>
          <w:tcPr>
            <w:tcW w:w="1208" w:type="dxa"/>
            <w:tcMar>
              <w:top w:w="100" w:type="dxa"/>
              <w:left w:w="100" w:type="dxa"/>
              <w:bottom w:w="100" w:type="dxa"/>
              <w:right w:w="100" w:type="dxa"/>
            </w:tcMar>
          </w:tcPr>
          <w:p w:rsidR="00664B76" w:rsidRDefault="00D0720A">
            <w:pPr>
              <w:widowControl w:val="0"/>
              <w:rPr>
                <w:sz w:val="16"/>
                <w:szCs w:val="16"/>
              </w:rPr>
            </w:pPr>
            <w:r>
              <w:rPr>
                <w:sz w:val="16"/>
                <w:szCs w:val="16"/>
              </w:rPr>
              <w:t>1.63</w:t>
            </w:r>
          </w:p>
        </w:tc>
      </w:tr>
      <w:tr w:rsidR="00664B76">
        <w:trPr>
          <w:trHeight w:val="515"/>
        </w:trPr>
        <w:tc>
          <w:tcPr>
            <w:tcW w:w="1067"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30</w:t>
            </w:r>
          </w:p>
        </w:tc>
        <w:tc>
          <w:tcPr>
            <w:tcW w:w="1500"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6.17</w:t>
            </w:r>
          </w:p>
        </w:tc>
        <w:tc>
          <w:tcPr>
            <w:tcW w:w="1395"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25.84</w:t>
            </w:r>
          </w:p>
        </w:tc>
        <w:tc>
          <w:tcPr>
            <w:tcW w:w="1125"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4.19</w:t>
            </w:r>
          </w:p>
        </w:tc>
        <w:tc>
          <w:tcPr>
            <w:tcW w:w="1095"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4.67</w:t>
            </w:r>
          </w:p>
        </w:tc>
        <w:tc>
          <w:tcPr>
            <w:tcW w:w="900"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4.98</w:t>
            </w:r>
          </w:p>
        </w:tc>
        <w:tc>
          <w:tcPr>
            <w:tcW w:w="1095"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10.00</w:t>
            </w:r>
          </w:p>
        </w:tc>
        <w:tc>
          <w:tcPr>
            <w:tcW w:w="1208" w:type="dxa"/>
            <w:tcBorders>
              <w:bottom w:val="nil"/>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1.62</w:t>
            </w:r>
          </w:p>
        </w:tc>
      </w:tr>
      <w:tr w:rsidR="00664B76">
        <w:trPr>
          <w:trHeight w:val="515"/>
        </w:trPr>
        <w:tc>
          <w:tcPr>
            <w:tcW w:w="1067" w:type="dxa"/>
            <w:tcBorders>
              <w:top w:val="nil"/>
              <w:left w:val="nil"/>
              <w:bottom w:val="nil"/>
              <w:right w:val="nil"/>
            </w:tcBorders>
            <w:tcMar>
              <w:top w:w="100" w:type="dxa"/>
              <w:left w:w="100" w:type="dxa"/>
              <w:bottom w:w="100" w:type="dxa"/>
              <w:right w:w="100" w:type="dxa"/>
            </w:tcMar>
          </w:tcPr>
          <w:p w:rsidR="00664B76" w:rsidRDefault="00D0720A">
            <w:pPr>
              <w:widowControl w:val="0"/>
              <w:rPr>
                <w:b/>
                <w:sz w:val="16"/>
                <w:szCs w:val="16"/>
              </w:rPr>
            </w:pPr>
            <w:r>
              <w:rPr>
                <w:b/>
                <w:sz w:val="16"/>
                <w:szCs w:val="16"/>
              </w:rPr>
              <w:t>Mean (</w:t>
            </w:r>
            <w:proofErr w:type="spellStart"/>
            <w:r>
              <w:rPr>
                <w:b/>
                <w:sz w:val="16"/>
                <w:szCs w:val="16"/>
              </w:rPr>
              <w:t>sd</w:t>
            </w:r>
            <w:proofErr w:type="spellEnd"/>
            <w:r>
              <w:rPr>
                <w:b/>
                <w:sz w:val="16"/>
                <w:szCs w:val="16"/>
              </w:rPr>
              <w:t>)</w:t>
            </w:r>
          </w:p>
        </w:tc>
        <w:tc>
          <w:tcPr>
            <w:tcW w:w="1500" w:type="dxa"/>
            <w:tcBorders>
              <w:top w:val="nil"/>
              <w:left w:val="nil"/>
              <w:bottom w:val="nil"/>
              <w:right w:val="nil"/>
            </w:tcBorders>
            <w:tcMar>
              <w:top w:w="100" w:type="dxa"/>
              <w:left w:w="100" w:type="dxa"/>
              <w:bottom w:w="100" w:type="dxa"/>
              <w:right w:w="100" w:type="dxa"/>
            </w:tcMar>
          </w:tcPr>
          <w:p w:rsidR="00664B76" w:rsidRDefault="00664B76">
            <w:pPr>
              <w:widowControl w:val="0"/>
              <w:rPr>
                <w:sz w:val="16"/>
                <w:szCs w:val="16"/>
              </w:rPr>
            </w:pPr>
          </w:p>
        </w:tc>
        <w:tc>
          <w:tcPr>
            <w:tcW w:w="1395" w:type="dxa"/>
            <w:tcBorders>
              <w:top w:val="nil"/>
              <w:left w:val="nil"/>
              <w:bottom w:val="nil"/>
              <w:right w:val="nil"/>
            </w:tcBorders>
            <w:tcMar>
              <w:top w:w="100" w:type="dxa"/>
              <w:left w:w="100" w:type="dxa"/>
              <w:bottom w:w="100" w:type="dxa"/>
              <w:right w:w="100" w:type="dxa"/>
            </w:tcMar>
          </w:tcPr>
          <w:p w:rsidR="00664B76" w:rsidRDefault="00D0720A">
            <w:pPr>
              <w:widowControl w:val="0"/>
              <w:rPr>
                <w:sz w:val="16"/>
                <w:szCs w:val="16"/>
              </w:rPr>
            </w:pPr>
            <w:r>
              <w:rPr>
                <w:sz w:val="16"/>
                <w:szCs w:val="16"/>
              </w:rPr>
              <w:t>48.89</w:t>
            </w:r>
          </w:p>
        </w:tc>
        <w:tc>
          <w:tcPr>
            <w:tcW w:w="1125" w:type="dxa"/>
            <w:tcBorders>
              <w:top w:val="nil"/>
              <w:left w:val="nil"/>
              <w:bottom w:val="nil"/>
              <w:right w:val="nil"/>
            </w:tcBorders>
            <w:tcMar>
              <w:top w:w="100" w:type="dxa"/>
              <w:left w:w="100" w:type="dxa"/>
              <w:bottom w:w="100" w:type="dxa"/>
              <w:right w:w="100" w:type="dxa"/>
            </w:tcMar>
          </w:tcPr>
          <w:p w:rsidR="00664B76" w:rsidRDefault="00D0720A">
            <w:pPr>
              <w:widowControl w:val="0"/>
              <w:rPr>
                <w:sz w:val="16"/>
                <w:szCs w:val="16"/>
              </w:rPr>
            </w:pPr>
            <w:r>
              <w:rPr>
                <w:sz w:val="16"/>
                <w:szCs w:val="16"/>
              </w:rPr>
              <w:t>3.81 (±0.98)</w:t>
            </w:r>
          </w:p>
        </w:tc>
        <w:tc>
          <w:tcPr>
            <w:tcW w:w="1095" w:type="dxa"/>
            <w:tcBorders>
              <w:top w:val="nil"/>
              <w:left w:val="nil"/>
              <w:bottom w:val="nil"/>
              <w:right w:val="nil"/>
            </w:tcBorders>
            <w:tcMar>
              <w:top w:w="100" w:type="dxa"/>
              <w:left w:w="100" w:type="dxa"/>
              <w:bottom w:w="100" w:type="dxa"/>
              <w:right w:w="100" w:type="dxa"/>
            </w:tcMar>
          </w:tcPr>
          <w:p w:rsidR="00664B76" w:rsidRDefault="00D0720A">
            <w:pPr>
              <w:widowControl w:val="0"/>
              <w:rPr>
                <w:sz w:val="16"/>
                <w:szCs w:val="16"/>
              </w:rPr>
            </w:pPr>
            <w:r>
              <w:rPr>
                <w:sz w:val="16"/>
                <w:szCs w:val="16"/>
              </w:rPr>
              <w:t>4.13 (±1.29)</w:t>
            </w:r>
          </w:p>
        </w:tc>
        <w:tc>
          <w:tcPr>
            <w:tcW w:w="900" w:type="dxa"/>
            <w:tcBorders>
              <w:top w:val="nil"/>
              <w:left w:val="nil"/>
              <w:bottom w:val="nil"/>
              <w:right w:val="nil"/>
            </w:tcBorders>
            <w:tcMar>
              <w:top w:w="100" w:type="dxa"/>
              <w:left w:w="100" w:type="dxa"/>
              <w:bottom w:w="100" w:type="dxa"/>
              <w:right w:w="100" w:type="dxa"/>
            </w:tcMar>
          </w:tcPr>
          <w:p w:rsidR="00664B76" w:rsidRDefault="00664B76">
            <w:pPr>
              <w:widowControl w:val="0"/>
              <w:rPr>
                <w:sz w:val="16"/>
                <w:szCs w:val="16"/>
              </w:rPr>
            </w:pPr>
          </w:p>
        </w:tc>
        <w:tc>
          <w:tcPr>
            <w:tcW w:w="1095" w:type="dxa"/>
            <w:tcBorders>
              <w:top w:val="nil"/>
              <w:left w:val="nil"/>
              <w:bottom w:val="nil"/>
              <w:right w:val="nil"/>
            </w:tcBorders>
            <w:tcMar>
              <w:top w:w="100" w:type="dxa"/>
              <w:left w:w="100" w:type="dxa"/>
              <w:bottom w:w="100" w:type="dxa"/>
              <w:right w:w="100" w:type="dxa"/>
            </w:tcMar>
          </w:tcPr>
          <w:p w:rsidR="00664B76" w:rsidRDefault="00D0720A">
            <w:pPr>
              <w:widowControl w:val="0"/>
              <w:rPr>
                <w:sz w:val="16"/>
                <w:szCs w:val="16"/>
              </w:rPr>
            </w:pPr>
            <w:r>
              <w:rPr>
                <w:sz w:val="16"/>
                <w:szCs w:val="16"/>
              </w:rPr>
              <w:t>42.68</w:t>
            </w:r>
          </w:p>
        </w:tc>
        <w:tc>
          <w:tcPr>
            <w:tcW w:w="1208" w:type="dxa"/>
            <w:tcBorders>
              <w:top w:val="nil"/>
              <w:left w:val="nil"/>
              <w:bottom w:val="nil"/>
              <w:right w:val="nil"/>
            </w:tcBorders>
            <w:tcMar>
              <w:top w:w="100" w:type="dxa"/>
              <w:left w:w="100" w:type="dxa"/>
              <w:bottom w:w="100" w:type="dxa"/>
              <w:right w:w="100" w:type="dxa"/>
            </w:tcMar>
          </w:tcPr>
          <w:p w:rsidR="00664B76" w:rsidRDefault="00664B76">
            <w:pPr>
              <w:widowControl w:val="0"/>
              <w:rPr>
                <w:sz w:val="16"/>
                <w:szCs w:val="16"/>
              </w:rPr>
            </w:pPr>
          </w:p>
        </w:tc>
      </w:tr>
      <w:tr w:rsidR="00664B76">
        <w:trPr>
          <w:trHeight w:val="530"/>
        </w:trPr>
        <w:tc>
          <w:tcPr>
            <w:tcW w:w="1067" w:type="dxa"/>
            <w:tcBorders>
              <w:top w:val="nil"/>
              <w:bottom w:val="single" w:sz="4" w:space="0" w:color="000000"/>
            </w:tcBorders>
            <w:shd w:val="clear" w:color="auto" w:fill="D9D9D9"/>
            <w:tcMar>
              <w:top w:w="100" w:type="dxa"/>
              <w:left w:w="100" w:type="dxa"/>
              <w:bottom w:w="100" w:type="dxa"/>
              <w:right w:w="100" w:type="dxa"/>
            </w:tcMar>
          </w:tcPr>
          <w:p w:rsidR="00664B76" w:rsidRDefault="00D0720A">
            <w:pPr>
              <w:widowControl w:val="0"/>
              <w:rPr>
                <w:b/>
                <w:sz w:val="16"/>
                <w:szCs w:val="16"/>
              </w:rPr>
            </w:pPr>
            <w:r>
              <w:rPr>
                <w:b/>
                <w:sz w:val="16"/>
                <w:szCs w:val="16"/>
              </w:rPr>
              <w:lastRenderedPageBreak/>
              <w:t>S:A</w:t>
            </w:r>
          </w:p>
        </w:tc>
        <w:tc>
          <w:tcPr>
            <w:tcW w:w="1500" w:type="dxa"/>
            <w:tcBorders>
              <w:top w:val="nil"/>
              <w:bottom w:val="single" w:sz="4" w:space="0" w:color="000000"/>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410.76</w:t>
            </w:r>
          </w:p>
        </w:tc>
        <w:tc>
          <w:tcPr>
            <w:tcW w:w="1395" w:type="dxa"/>
            <w:tcBorders>
              <w:top w:val="nil"/>
              <w:bottom w:val="single" w:sz="4" w:space="0" w:color="000000"/>
            </w:tcBorders>
            <w:shd w:val="clear" w:color="auto" w:fill="D9D9D9"/>
            <w:tcMar>
              <w:top w:w="100" w:type="dxa"/>
              <w:left w:w="100" w:type="dxa"/>
              <w:bottom w:w="100" w:type="dxa"/>
              <w:right w:w="100" w:type="dxa"/>
            </w:tcMar>
          </w:tcPr>
          <w:p w:rsidR="00664B76" w:rsidRDefault="00D0720A">
            <w:pPr>
              <w:widowControl w:val="0"/>
              <w:rPr>
                <w:sz w:val="16"/>
                <w:szCs w:val="16"/>
              </w:rPr>
            </w:pPr>
            <w:r>
              <w:rPr>
                <w:sz w:val="16"/>
                <w:szCs w:val="16"/>
              </w:rPr>
              <w:t>1515.63</w:t>
            </w:r>
          </w:p>
        </w:tc>
        <w:tc>
          <w:tcPr>
            <w:tcW w:w="1125" w:type="dxa"/>
            <w:tcBorders>
              <w:top w:val="nil"/>
              <w:bottom w:val="single" w:sz="4" w:space="0" w:color="000000"/>
            </w:tcBorders>
            <w:shd w:val="clear" w:color="auto" w:fill="D9D9D9"/>
            <w:tcMar>
              <w:top w:w="100" w:type="dxa"/>
              <w:left w:w="100" w:type="dxa"/>
              <w:bottom w:w="100" w:type="dxa"/>
              <w:right w:w="100" w:type="dxa"/>
            </w:tcMar>
          </w:tcPr>
          <w:p w:rsidR="00664B76" w:rsidRDefault="00664B76">
            <w:pPr>
              <w:widowControl w:val="0"/>
              <w:rPr>
                <w:sz w:val="16"/>
                <w:szCs w:val="16"/>
              </w:rPr>
            </w:pPr>
          </w:p>
        </w:tc>
        <w:tc>
          <w:tcPr>
            <w:tcW w:w="1095" w:type="dxa"/>
            <w:tcBorders>
              <w:top w:val="nil"/>
              <w:bottom w:val="single" w:sz="4" w:space="0" w:color="000000"/>
            </w:tcBorders>
            <w:shd w:val="clear" w:color="auto" w:fill="D9D9D9"/>
            <w:tcMar>
              <w:top w:w="100" w:type="dxa"/>
              <w:left w:w="100" w:type="dxa"/>
              <w:bottom w:w="100" w:type="dxa"/>
              <w:right w:w="100" w:type="dxa"/>
            </w:tcMar>
          </w:tcPr>
          <w:p w:rsidR="00664B76" w:rsidRDefault="00664B76">
            <w:pPr>
              <w:widowControl w:val="0"/>
              <w:rPr>
                <w:sz w:val="16"/>
                <w:szCs w:val="16"/>
              </w:rPr>
            </w:pPr>
          </w:p>
        </w:tc>
        <w:tc>
          <w:tcPr>
            <w:tcW w:w="900" w:type="dxa"/>
            <w:tcBorders>
              <w:top w:val="nil"/>
              <w:bottom w:val="single" w:sz="4" w:space="0" w:color="000000"/>
            </w:tcBorders>
            <w:shd w:val="clear" w:color="auto" w:fill="D9D9D9"/>
            <w:tcMar>
              <w:top w:w="100" w:type="dxa"/>
              <w:left w:w="100" w:type="dxa"/>
              <w:bottom w:w="100" w:type="dxa"/>
              <w:right w:w="100" w:type="dxa"/>
            </w:tcMar>
          </w:tcPr>
          <w:p w:rsidR="00664B76" w:rsidRDefault="00664B76">
            <w:pPr>
              <w:widowControl w:val="0"/>
              <w:rPr>
                <w:sz w:val="16"/>
                <w:szCs w:val="16"/>
              </w:rPr>
            </w:pPr>
          </w:p>
        </w:tc>
        <w:tc>
          <w:tcPr>
            <w:tcW w:w="1095" w:type="dxa"/>
            <w:tcBorders>
              <w:top w:val="nil"/>
              <w:bottom w:val="single" w:sz="4" w:space="0" w:color="000000"/>
            </w:tcBorders>
            <w:shd w:val="clear" w:color="auto" w:fill="D9D9D9"/>
            <w:tcMar>
              <w:top w:w="100" w:type="dxa"/>
              <w:left w:w="100" w:type="dxa"/>
              <w:bottom w:w="100" w:type="dxa"/>
              <w:right w:w="100" w:type="dxa"/>
            </w:tcMar>
          </w:tcPr>
          <w:p w:rsidR="00664B76" w:rsidRDefault="00664B76">
            <w:pPr>
              <w:widowControl w:val="0"/>
              <w:rPr>
                <w:sz w:val="16"/>
                <w:szCs w:val="16"/>
              </w:rPr>
            </w:pPr>
          </w:p>
        </w:tc>
        <w:tc>
          <w:tcPr>
            <w:tcW w:w="1208" w:type="dxa"/>
            <w:tcBorders>
              <w:top w:val="nil"/>
              <w:bottom w:val="single" w:sz="4" w:space="0" w:color="000000"/>
            </w:tcBorders>
            <w:shd w:val="clear" w:color="auto" w:fill="D9D9D9"/>
            <w:tcMar>
              <w:top w:w="100" w:type="dxa"/>
              <w:left w:w="100" w:type="dxa"/>
              <w:bottom w:w="100" w:type="dxa"/>
              <w:right w:w="100" w:type="dxa"/>
            </w:tcMar>
          </w:tcPr>
          <w:p w:rsidR="00664B76" w:rsidRDefault="00664B76">
            <w:pPr>
              <w:widowControl w:val="0"/>
              <w:rPr>
                <w:sz w:val="16"/>
                <w:szCs w:val="16"/>
              </w:rPr>
            </w:pPr>
          </w:p>
        </w:tc>
      </w:tr>
    </w:tbl>
    <w:p w:rsidR="00664B76" w:rsidRDefault="00664B76">
      <w:pPr>
        <w:spacing w:before="400" w:after="120" w:line="312" w:lineRule="auto"/>
      </w:pPr>
    </w:p>
    <w:p w:rsidR="00664B76" w:rsidRDefault="00D0720A">
      <w:pPr>
        <w:spacing w:before="400" w:after="120" w:line="312" w:lineRule="auto"/>
        <w:jc w:val="both"/>
      </w:pPr>
      <w:r>
        <w:br w:type="page"/>
      </w:r>
    </w:p>
    <w:p w:rsidR="00664B76" w:rsidRDefault="00D0720A">
      <w:pPr>
        <w:spacing w:before="400" w:after="120"/>
        <w:jc w:val="both"/>
      </w:pPr>
      <w:r>
        <w:rPr>
          <w:b/>
        </w:rPr>
        <w:lastRenderedPageBreak/>
        <w:t>Table S3.</w:t>
      </w:r>
      <w:r>
        <w:br/>
      </w:r>
      <w:r>
        <w:t>Summary of the multiple linear regression analysis with recombination rate as the dependent variable and chromosome length (</w:t>
      </w:r>
      <w:proofErr w:type="spellStart"/>
      <w:r>
        <w:t>chr_length</w:t>
      </w:r>
      <w:proofErr w:type="spellEnd"/>
      <w:r>
        <w:t>), proportion of genes (CDS), total repeats (Total repeats), LTRs, SINEs, LINEs and DNA-transposons, and GC-content as exp</w:t>
      </w:r>
      <w:r>
        <w:t>lanatory variables, respectively.</w:t>
      </w:r>
    </w:p>
    <w:tbl>
      <w:tblPr>
        <w:tblStyle w:val="a2"/>
        <w:tblW w:w="8170" w:type="dxa"/>
        <w:tblBorders>
          <w:top w:val="nil"/>
          <w:left w:val="nil"/>
          <w:bottom w:val="nil"/>
          <w:right w:val="nil"/>
          <w:insideH w:val="nil"/>
          <w:insideV w:val="nil"/>
        </w:tblBorders>
        <w:tblLayout w:type="fixed"/>
        <w:tblLook w:val="0600" w:firstRow="0" w:lastRow="0" w:firstColumn="0" w:lastColumn="0" w:noHBand="1" w:noVBand="1"/>
      </w:tblPr>
      <w:tblGrid>
        <w:gridCol w:w="2135"/>
        <w:gridCol w:w="1505"/>
        <w:gridCol w:w="1550"/>
        <w:gridCol w:w="1475"/>
        <w:gridCol w:w="1505"/>
      </w:tblGrid>
      <w:tr w:rsidR="00664B76">
        <w:trPr>
          <w:trHeight w:val="530"/>
        </w:trPr>
        <w:tc>
          <w:tcPr>
            <w:tcW w:w="2135" w:type="dxa"/>
            <w:tcBorders>
              <w:top w:val="single" w:sz="4" w:space="0" w:color="000000"/>
              <w:bottom w:val="single" w:sz="4" w:space="0" w:color="000000"/>
            </w:tcBorders>
            <w:tcMar>
              <w:top w:w="100" w:type="dxa"/>
              <w:left w:w="100" w:type="dxa"/>
              <w:bottom w:w="100" w:type="dxa"/>
              <w:right w:w="100" w:type="dxa"/>
            </w:tcMar>
          </w:tcPr>
          <w:p w:rsidR="00664B76" w:rsidRDefault="00664B76">
            <w:pPr>
              <w:widowControl w:val="0"/>
              <w:pBdr>
                <w:top w:val="nil"/>
                <w:left w:val="nil"/>
                <w:bottom w:val="nil"/>
                <w:right w:val="nil"/>
                <w:between w:val="nil"/>
              </w:pBdr>
              <w:jc w:val="center"/>
              <w:rPr>
                <w:sz w:val="16"/>
                <w:szCs w:val="16"/>
              </w:rPr>
            </w:pPr>
          </w:p>
        </w:tc>
        <w:tc>
          <w:tcPr>
            <w:tcW w:w="150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b/>
                <w:sz w:val="16"/>
                <w:szCs w:val="16"/>
              </w:rPr>
              <w:t>Estimate</w:t>
            </w:r>
          </w:p>
        </w:tc>
        <w:tc>
          <w:tcPr>
            <w:tcW w:w="1550"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b/>
                <w:sz w:val="16"/>
                <w:szCs w:val="16"/>
              </w:rPr>
              <w:t>Std. Error</w:t>
            </w:r>
          </w:p>
        </w:tc>
        <w:tc>
          <w:tcPr>
            <w:tcW w:w="147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b/>
                <w:sz w:val="16"/>
                <w:szCs w:val="16"/>
              </w:rPr>
              <w:t>t-value</w:t>
            </w:r>
          </w:p>
        </w:tc>
        <w:tc>
          <w:tcPr>
            <w:tcW w:w="1505" w:type="dxa"/>
            <w:tcBorders>
              <w:top w:val="single" w:sz="4" w:space="0" w:color="000000"/>
              <w:bottom w:val="single" w:sz="4" w:space="0" w:color="000000"/>
            </w:tcBorders>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proofErr w:type="spellStart"/>
            <w:r>
              <w:rPr>
                <w:b/>
                <w:sz w:val="16"/>
                <w:szCs w:val="16"/>
              </w:rPr>
              <w:t>Pr</w:t>
            </w:r>
            <w:proofErr w:type="spellEnd"/>
            <w:r>
              <w:rPr>
                <w:b/>
                <w:sz w:val="16"/>
                <w:szCs w:val="16"/>
              </w:rPr>
              <w:t>(&gt;|t|)</w:t>
            </w:r>
          </w:p>
        </w:tc>
      </w:tr>
      <w:tr w:rsidR="00664B76">
        <w:trPr>
          <w:trHeight w:val="515"/>
        </w:trPr>
        <w:tc>
          <w:tcPr>
            <w:tcW w:w="213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(Intercept)</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3.94</w:t>
            </w:r>
          </w:p>
        </w:tc>
        <w:tc>
          <w:tcPr>
            <w:tcW w:w="1550"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0.20</w:t>
            </w:r>
          </w:p>
        </w:tc>
        <w:tc>
          <w:tcPr>
            <w:tcW w:w="147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19.43</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vertAlign w:val="superscript"/>
              </w:rPr>
            </w:pPr>
            <w:r>
              <w:rPr>
                <w:sz w:val="16"/>
                <w:szCs w:val="16"/>
              </w:rPr>
              <w:t>&lt;2.00*10</w:t>
            </w:r>
            <w:r>
              <w:rPr>
                <w:sz w:val="16"/>
                <w:szCs w:val="16"/>
                <w:vertAlign w:val="superscript"/>
              </w:rPr>
              <w:t>-16</w:t>
            </w:r>
          </w:p>
        </w:tc>
      </w:tr>
      <w:tr w:rsidR="00664B76">
        <w:trPr>
          <w:trHeight w:val="515"/>
        </w:trPr>
        <w:tc>
          <w:tcPr>
            <w:tcW w:w="213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proofErr w:type="spellStart"/>
            <w:r>
              <w:rPr>
                <w:sz w:val="16"/>
                <w:szCs w:val="16"/>
              </w:rPr>
              <w:t>chr_length</w:t>
            </w:r>
            <w:proofErr w:type="spellEnd"/>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-0.48</w:t>
            </w:r>
          </w:p>
        </w:tc>
        <w:tc>
          <w:tcPr>
            <w:tcW w:w="1550"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0.24</w:t>
            </w:r>
          </w:p>
        </w:tc>
        <w:tc>
          <w:tcPr>
            <w:tcW w:w="147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-1.98</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vertAlign w:val="superscript"/>
              </w:rPr>
            </w:pPr>
            <w:r>
              <w:rPr>
                <w:sz w:val="16"/>
                <w:szCs w:val="16"/>
              </w:rPr>
              <w:t>4.88*10</w:t>
            </w:r>
            <w:r>
              <w:rPr>
                <w:sz w:val="16"/>
                <w:szCs w:val="16"/>
                <w:vertAlign w:val="superscript"/>
              </w:rPr>
              <w:t>-02</w:t>
            </w:r>
          </w:p>
        </w:tc>
      </w:tr>
      <w:tr w:rsidR="00664B76">
        <w:trPr>
          <w:trHeight w:val="515"/>
        </w:trPr>
        <w:tc>
          <w:tcPr>
            <w:tcW w:w="213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CDS</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0.06</w:t>
            </w:r>
          </w:p>
        </w:tc>
        <w:tc>
          <w:tcPr>
            <w:tcW w:w="1550"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0.22</w:t>
            </w:r>
          </w:p>
        </w:tc>
        <w:tc>
          <w:tcPr>
            <w:tcW w:w="147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0.28</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7.79*10</w:t>
            </w:r>
            <w:r>
              <w:rPr>
                <w:sz w:val="16"/>
                <w:szCs w:val="16"/>
                <w:vertAlign w:val="superscript"/>
              </w:rPr>
              <w:t>-01</w:t>
            </w:r>
          </w:p>
        </w:tc>
      </w:tr>
      <w:tr w:rsidR="00664B76">
        <w:trPr>
          <w:trHeight w:val="515"/>
        </w:trPr>
        <w:tc>
          <w:tcPr>
            <w:tcW w:w="213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SINE</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1.59</w:t>
            </w:r>
          </w:p>
        </w:tc>
        <w:tc>
          <w:tcPr>
            <w:tcW w:w="1550"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0.48</w:t>
            </w:r>
          </w:p>
        </w:tc>
        <w:tc>
          <w:tcPr>
            <w:tcW w:w="147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3.35</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9.75*10</w:t>
            </w:r>
            <w:r>
              <w:rPr>
                <w:sz w:val="16"/>
                <w:szCs w:val="16"/>
                <w:vertAlign w:val="superscript"/>
              </w:rPr>
              <w:t>-04</w:t>
            </w:r>
          </w:p>
        </w:tc>
      </w:tr>
      <w:tr w:rsidR="00664B76">
        <w:trPr>
          <w:trHeight w:val="515"/>
        </w:trPr>
        <w:tc>
          <w:tcPr>
            <w:tcW w:w="213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DNA</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-0.18</w:t>
            </w:r>
          </w:p>
        </w:tc>
        <w:tc>
          <w:tcPr>
            <w:tcW w:w="1550"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0.34</w:t>
            </w:r>
          </w:p>
        </w:tc>
        <w:tc>
          <w:tcPr>
            <w:tcW w:w="147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-0.51</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6.09*10</w:t>
            </w:r>
            <w:r>
              <w:rPr>
                <w:sz w:val="16"/>
                <w:szCs w:val="16"/>
                <w:vertAlign w:val="superscript"/>
              </w:rPr>
              <w:t>-01</w:t>
            </w:r>
          </w:p>
        </w:tc>
      </w:tr>
      <w:tr w:rsidR="00664B76">
        <w:trPr>
          <w:trHeight w:val="515"/>
        </w:trPr>
        <w:tc>
          <w:tcPr>
            <w:tcW w:w="213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LINE</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-0.43</w:t>
            </w:r>
          </w:p>
        </w:tc>
        <w:tc>
          <w:tcPr>
            <w:tcW w:w="1550"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1.38</w:t>
            </w:r>
          </w:p>
        </w:tc>
        <w:tc>
          <w:tcPr>
            <w:tcW w:w="147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-0.31</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7.57*10</w:t>
            </w:r>
            <w:r>
              <w:rPr>
                <w:sz w:val="16"/>
                <w:szCs w:val="16"/>
                <w:vertAlign w:val="superscript"/>
              </w:rPr>
              <w:t>-01</w:t>
            </w:r>
          </w:p>
        </w:tc>
      </w:tr>
      <w:tr w:rsidR="00664B76">
        <w:trPr>
          <w:trHeight w:val="515"/>
        </w:trPr>
        <w:tc>
          <w:tcPr>
            <w:tcW w:w="213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LTR</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0.51</w:t>
            </w:r>
          </w:p>
        </w:tc>
        <w:tc>
          <w:tcPr>
            <w:tcW w:w="1550"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0.67</w:t>
            </w:r>
          </w:p>
        </w:tc>
        <w:tc>
          <w:tcPr>
            <w:tcW w:w="147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0.76</w:t>
            </w:r>
          </w:p>
        </w:tc>
        <w:tc>
          <w:tcPr>
            <w:tcW w:w="1505" w:type="dxa"/>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4.47*10</w:t>
            </w:r>
            <w:r>
              <w:rPr>
                <w:sz w:val="16"/>
                <w:szCs w:val="16"/>
                <w:vertAlign w:val="superscript"/>
              </w:rPr>
              <w:t>-01</w:t>
            </w:r>
          </w:p>
        </w:tc>
      </w:tr>
      <w:tr w:rsidR="00664B76">
        <w:trPr>
          <w:trHeight w:val="515"/>
        </w:trPr>
        <w:tc>
          <w:tcPr>
            <w:tcW w:w="213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Total repeats</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-0.76</w:t>
            </w:r>
          </w:p>
        </w:tc>
        <w:tc>
          <w:tcPr>
            <w:tcW w:w="1550"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1.40</w:t>
            </w:r>
          </w:p>
        </w:tc>
        <w:tc>
          <w:tcPr>
            <w:tcW w:w="147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-0.54</w:t>
            </w:r>
          </w:p>
        </w:tc>
        <w:tc>
          <w:tcPr>
            <w:tcW w:w="1505" w:type="dxa"/>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5.87*10</w:t>
            </w:r>
            <w:r>
              <w:rPr>
                <w:sz w:val="16"/>
                <w:szCs w:val="16"/>
                <w:vertAlign w:val="superscript"/>
              </w:rPr>
              <w:t>-01</w:t>
            </w:r>
          </w:p>
        </w:tc>
      </w:tr>
      <w:tr w:rsidR="00664B76">
        <w:trPr>
          <w:trHeight w:val="530"/>
        </w:trPr>
        <w:tc>
          <w:tcPr>
            <w:tcW w:w="213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GC-content</w:t>
            </w:r>
          </w:p>
        </w:tc>
        <w:tc>
          <w:tcPr>
            <w:tcW w:w="150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0.68</w:t>
            </w:r>
          </w:p>
        </w:tc>
        <w:tc>
          <w:tcPr>
            <w:tcW w:w="1550"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0.35</w:t>
            </w:r>
          </w:p>
        </w:tc>
        <w:tc>
          <w:tcPr>
            <w:tcW w:w="147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1.94</w:t>
            </w:r>
          </w:p>
        </w:tc>
        <w:tc>
          <w:tcPr>
            <w:tcW w:w="1505" w:type="dxa"/>
            <w:tcBorders>
              <w:bottom w:val="single" w:sz="4" w:space="0" w:color="000000"/>
            </w:tcBorders>
            <w:shd w:val="clear" w:color="auto" w:fill="D9D9D9"/>
            <w:tcMar>
              <w:top w:w="100" w:type="dxa"/>
              <w:left w:w="100" w:type="dxa"/>
              <w:bottom w:w="100" w:type="dxa"/>
              <w:right w:w="100" w:type="dxa"/>
            </w:tcMar>
          </w:tcPr>
          <w:p w:rsidR="00664B76" w:rsidRDefault="00D0720A">
            <w:pPr>
              <w:widowControl w:val="0"/>
              <w:pBdr>
                <w:top w:val="nil"/>
                <w:left w:val="nil"/>
                <w:bottom w:val="nil"/>
                <w:right w:val="nil"/>
                <w:between w:val="nil"/>
              </w:pBdr>
              <w:jc w:val="center"/>
              <w:rPr>
                <w:sz w:val="16"/>
                <w:szCs w:val="16"/>
              </w:rPr>
            </w:pPr>
            <w:r>
              <w:rPr>
                <w:sz w:val="16"/>
                <w:szCs w:val="16"/>
              </w:rPr>
              <w:t>5.43*10</w:t>
            </w:r>
            <w:r>
              <w:rPr>
                <w:sz w:val="16"/>
                <w:szCs w:val="16"/>
                <w:vertAlign w:val="superscript"/>
              </w:rPr>
              <w:t>-02</w:t>
            </w:r>
          </w:p>
        </w:tc>
      </w:tr>
    </w:tbl>
    <w:p w:rsidR="00664B76" w:rsidRDefault="00D0720A">
      <w:pPr>
        <w:widowControl w:val="0"/>
        <w:rPr>
          <w:sz w:val="16"/>
          <w:szCs w:val="16"/>
        </w:rPr>
      </w:pPr>
      <w:r>
        <w:rPr>
          <w:sz w:val="16"/>
          <w:szCs w:val="16"/>
        </w:rPr>
        <w:t>Residual standard error: 2.182 on 197 df</w:t>
      </w:r>
    </w:p>
    <w:p w:rsidR="00664B76" w:rsidRDefault="00D0720A">
      <w:pPr>
        <w:widowControl w:val="0"/>
        <w:rPr>
          <w:sz w:val="16"/>
          <w:szCs w:val="16"/>
        </w:rPr>
      </w:pPr>
      <w:r>
        <w:rPr>
          <w:sz w:val="16"/>
          <w:szCs w:val="16"/>
        </w:rPr>
        <w:t xml:space="preserve">Multiple R-squared:  0.2389, Adjusted R-squared:  0.2079 </w:t>
      </w:r>
    </w:p>
    <w:p w:rsidR="00664B76" w:rsidRDefault="00D0720A">
      <w:pPr>
        <w:widowControl w:val="0"/>
      </w:pPr>
      <w:r>
        <w:rPr>
          <w:sz w:val="16"/>
          <w:szCs w:val="16"/>
        </w:rPr>
        <w:t>F-statistic: 7.728 on 8 and 197 DF,  p-value: 5.36*10</w:t>
      </w:r>
      <w:r>
        <w:rPr>
          <w:sz w:val="16"/>
          <w:szCs w:val="16"/>
          <w:vertAlign w:val="superscript"/>
        </w:rPr>
        <w:t>-09</w:t>
      </w:r>
    </w:p>
    <w:p w:rsidR="00664B76" w:rsidRDefault="00664B76">
      <w:pPr>
        <w:pStyle w:val="Heading1"/>
        <w:spacing w:line="312" w:lineRule="auto"/>
      </w:pPr>
      <w:bookmarkStart w:id="38" w:name="_206ipza" w:colFirst="0" w:colLast="0"/>
      <w:bookmarkEnd w:id="38"/>
    </w:p>
    <w:p w:rsidR="00664B76" w:rsidRDefault="00664B76"/>
    <w:p w:rsidR="00664B76" w:rsidRDefault="00664B76"/>
    <w:p w:rsidR="00664B76" w:rsidRDefault="00664B76"/>
    <w:p w:rsidR="00664B76" w:rsidRDefault="00D0720A">
      <w:pPr>
        <w:pStyle w:val="Heading1"/>
        <w:spacing w:line="312" w:lineRule="auto"/>
        <w:ind w:left="720" w:hanging="720"/>
      </w:pPr>
      <w:bookmarkStart w:id="39" w:name="_c48gaz507vbj" w:colFirst="0" w:colLast="0"/>
      <w:bookmarkEnd w:id="39"/>
      <w:r>
        <w:br w:type="page"/>
      </w:r>
    </w:p>
    <w:p w:rsidR="00664B76" w:rsidRDefault="00D0720A">
      <w:pPr>
        <w:pStyle w:val="Heading1"/>
        <w:spacing w:line="312" w:lineRule="auto"/>
        <w:ind w:left="720" w:hanging="720"/>
      </w:pPr>
      <w:bookmarkStart w:id="40" w:name="_q368q8nkdk9" w:colFirst="0" w:colLast="0"/>
      <w:bookmarkEnd w:id="40"/>
      <w:r>
        <w:lastRenderedPageBreak/>
        <w:t>References ​​</w:t>
      </w:r>
    </w:p>
    <w:p w:rsidR="00664B76" w:rsidRDefault="00664B76"/>
    <w:p w:rsidR="00664B76" w:rsidRDefault="00D0720A">
      <w:pPr>
        <w:widowControl w:val="0"/>
        <w:pBdr>
          <w:top w:val="nil"/>
          <w:left w:val="nil"/>
          <w:bottom w:val="nil"/>
          <w:right w:val="nil"/>
          <w:between w:val="nil"/>
        </w:pBdr>
        <w:spacing w:line="240" w:lineRule="auto"/>
        <w:ind w:left="720" w:hanging="720"/>
      </w:pPr>
      <w:hyperlink r:id="rId127">
        <w:r>
          <w:t xml:space="preserve">Abe H, </w:t>
        </w:r>
        <w:proofErr w:type="spellStart"/>
        <w:r>
          <w:t>Fujii</w:t>
        </w:r>
        <w:proofErr w:type="spellEnd"/>
        <w:r>
          <w:t xml:space="preserve"> T, Tanaka N, Yokoyama T, </w:t>
        </w:r>
        <w:proofErr w:type="spellStart"/>
        <w:r>
          <w:t>Kakehashi</w:t>
        </w:r>
        <w:proofErr w:type="spellEnd"/>
        <w:r>
          <w:t xml:space="preserve"> H, </w:t>
        </w:r>
        <w:proofErr w:type="spellStart"/>
        <w:r>
          <w:t>Ajimura</w:t>
        </w:r>
        <w:proofErr w:type="spellEnd"/>
        <w:r>
          <w:t xml:space="preserve"> M, </w:t>
        </w:r>
        <w:proofErr w:type="spellStart"/>
        <w:r>
          <w:t>Mita</w:t>
        </w:r>
        <w:proofErr w:type="spellEnd"/>
        <w:r>
          <w:t xml:space="preserve"> K, </w:t>
        </w:r>
        <w:proofErr w:type="spellStart"/>
        <w:r>
          <w:t>Banno</w:t>
        </w:r>
        <w:proofErr w:type="spellEnd"/>
        <w:r>
          <w:t xml:space="preserve"> Y, </w:t>
        </w:r>
        <w:proofErr w:type="spellStart"/>
        <w:r>
          <w:t>Yasukochi</w:t>
        </w:r>
        <w:proofErr w:type="spellEnd"/>
        <w:r>
          <w:t xml:space="preserve"> Y, </w:t>
        </w:r>
        <w:proofErr w:type="spellStart"/>
        <w:r>
          <w:t>Oshiki</w:t>
        </w:r>
        <w:proofErr w:type="spellEnd"/>
        <w:r>
          <w:t xml:space="preserve"> T, et al. 2008. Identification of the female-determining region of the W chromosome in Bombyx mori. </w:t>
        </w:r>
      </w:hyperlink>
      <w:hyperlink r:id="rId128">
        <w:proofErr w:type="spellStart"/>
        <w:r>
          <w:rPr>
            <w:i/>
          </w:rPr>
          <w:t>Genetica</w:t>
        </w:r>
        <w:proofErr w:type="spellEnd"/>
        <w:r>
          <w:rPr>
            <w:i/>
          </w:rPr>
          <w:t xml:space="preserve"> </w:t>
        </w:r>
      </w:hyperlink>
      <w:hyperlink r:id="rId129">
        <w:r>
          <w:rPr>
            <w:b/>
          </w:rPr>
          <w:t>133</w:t>
        </w:r>
      </w:hyperlink>
      <w:hyperlink r:id="rId130">
        <w:r>
          <w:t>: 269–282.</w:t>
        </w:r>
      </w:hyperlink>
    </w:p>
    <w:p w:rsidR="00664B76" w:rsidRDefault="00D0720A">
      <w:pPr>
        <w:widowControl w:val="0"/>
        <w:pBdr>
          <w:top w:val="nil"/>
          <w:left w:val="nil"/>
          <w:bottom w:val="nil"/>
          <w:right w:val="nil"/>
          <w:between w:val="nil"/>
        </w:pBdr>
        <w:spacing w:line="240" w:lineRule="auto"/>
        <w:ind w:left="720" w:hanging="720"/>
      </w:pPr>
      <w:hyperlink r:id="rId131">
        <w:proofErr w:type="spellStart"/>
        <w:r>
          <w:t>Ahola</w:t>
        </w:r>
        <w:proofErr w:type="spellEnd"/>
        <w:r>
          <w:t xml:space="preserve"> V, Lehtonen R, </w:t>
        </w:r>
        <w:proofErr w:type="spellStart"/>
        <w:r>
          <w:t>Somervuo</w:t>
        </w:r>
        <w:proofErr w:type="spellEnd"/>
        <w:r>
          <w:t xml:space="preserve"> P, </w:t>
        </w:r>
        <w:proofErr w:type="spellStart"/>
        <w:r>
          <w:t>Salmela</w:t>
        </w:r>
        <w:proofErr w:type="spellEnd"/>
        <w:r>
          <w:t xml:space="preserve"> L</w:t>
        </w:r>
        <w:r>
          <w:t xml:space="preserve">, Koskinen P, Rastas P, </w:t>
        </w:r>
        <w:proofErr w:type="spellStart"/>
        <w:r>
          <w:t>Välimäki</w:t>
        </w:r>
        <w:proofErr w:type="spellEnd"/>
        <w:r>
          <w:t xml:space="preserve"> N, Paulin L, </w:t>
        </w:r>
        <w:proofErr w:type="spellStart"/>
        <w:r>
          <w:t>Kvist</w:t>
        </w:r>
        <w:proofErr w:type="spellEnd"/>
        <w:r>
          <w:t xml:space="preserve"> J, Wahlberg N, et al. 2014. The Glanville fritillary genome retains an ancient karyotype and reveals selective chromosomal fusions in Lepidoptera. </w:t>
        </w:r>
      </w:hyperlink>
      <w:hyperlink r:id="rId132">
        <w:r>
          <w:rPr>
            <w:i/>
          </w:rPr>
          <w:t xml:space="preserve">Nat </w:t>
        </w:r>
        <w:proofErr w:type="spellStart"/>
        <w:r>
          <w:rPr>
            <w:i/>
          </w:rPr>
          <w:t>Commun</w:t>
        </w:r>
        <w:proofErr w:type="spellEnd"/>
        <w:r>
          <w:rPr>
            <w:i/>
          </w:rPr>
          <w:t xml:space="preserve"> </w:t>
        </w:r>
      </w:hyperlink>
      <w:hyperlink r:id="rId133">
        <w:r>
          <w:rPr>
            <w:b/>
          </w:rPr>
          <w:t>5</w:t>
        </w:r>
      </w:hyperlink>
      <w:hyperlink r:id="rId134">
        <w:r>
          <w:t>: 4737.</w:t>
        </w:r>
      </w:hyperlink>
    </w:p>
    <w:p w:rsidR="00664B76" w:rsidRDefault="00D0720A">
      <w:pPr>
        <w:widowControl w:val="0"/>
        <w:pBdr>
          <w:top w:val="nil"/>
          <w:left w:val="nil"/>
          <w:bottom w:val="nil"/>
          <w:right w:val="nil"/>
          <w:between w:val="nil"/>
        </w:pBdr>
        <w:spacing w:line="240" w:lineRule="auto"/>
        <w:ind w:left="720" w:hanging="720"/>
      </w:pPr>
      <w:hyperlink r:id="rId135">
        <w:r>
          <w:t>Akaike H. 1974. A new look at the statistical</w:t>
        </w:r>
        <w:r>
          <w:t xml:space="preserve"> model identification. </w:t>
        </w:r>
      </w:hyperlink>
      <w:hyperlink r:id="rId136">
        <w:r>
          <w:rPr>
            <w:i/>
          </w:rPr>
          <w:t xml:space="preserve">IEEE Trans </w:t>
        </w:r>
        <w:proofErr w:type="spellStart"/>
        <w:r>
          <w:rPr>
            <w:i/>
          </w:rPr>
          <w:t>Autom</w:t>
        </w:r>
        <w:proofErr w:type="spellEnd"/>
        <w:r>
          <w:rPr>
            <w:i/>
          </w:rPr>
          <w:t xml:space="preserve"> Control </w:t>
        </w:r>
      </w:hyperlink>
      <w:hyperlink r:id="rId137">
        <w:r>
          <w:rPr>
            <w:b/>
          </w:rPr>
          <w:t>19</w:t>
        </w:r>
      </w:hyperlink>
      <w:hyperlink r:id="rId138">
        <w:r>
          <w:t>: 716–723.</w:t>
        </w:r>
      </w:hyperlink>
    </w:p>
    <w:p w:rsidR="00664B76" w:rsidRDefault="00D0720A">
      <w:pPr>
        <w:widowControl w:val="0"/>
        <w:pBdr>
          <w:top w:val="nil"/>
          <w:left w:val="nil"/>
          <w:bottom w:val="nil"/>
          <w:right w:val="nil"/>
          <w:between w:val="nil"/>
        </w:pBdr>
        <w:spacing w:line="240" w:lineRule="auto"/>
        <w:ind w:left="720" w:hanging="720"/>
      </w:pPr>
      <w:hyperlink r:id="rId139">
        <w:r>
          <w:t xml:space="preserve">Alexa A, Rahnenfuhrer J. 2021. </w:t>
        </w:r>
      </w:hyperlink>
      <w:hyperlink r:id="rId140">
        <w:r>
          <w:rPr>
            <w:i/>
          </w:rPr>
          <w:t>topGO: Enrichment Analysis for Gene Ontology</w:t>
        </w:r>
      </w:hyperlink>
      <w:hyperlink r:id="rId141">
        <w:r>
          <w:t>. Bioconductor version: Release (3.13) https://bioconductor.org/packages/topGO/ (Accessed August 24, 2021).</w:t>
        </w:r>
      </w:hyperlink>
    </w:p>
    <w:p w:rsidR="00664B76" w:rsidRDefault="00D0720A">
      <w:pPr>
        <w:widowControl w:val="0"/>
        <w:pBdr>
          <w:top w:val="nil"/>
          <w:left w:val="nil"/>
          <w:bottom w:val="nil"/>
          <w:right w:val="nil"/>
          <w:between w:val="nil"/>
        </w:pBdr>
        <w:spacing w:line="240" w:lineRule="auto"/>
        <w:ind w:left="720" w:hanging="720"/>
      </w:pPr>
      <w:hyperlink r:id="rId142">
        <w:r>
          <w:t xml:space="preserve">Alexa A, </w:t>
        </w:r>
        <w:proofErr w:type="spellStart"/>
        <w:r>
          <w:t>Rahnenführer</w:t>
        </w:r>
        <w:proofErr w:type="spellEnd"/>
        <w:r>
          <w:t xml:space="preserve"> J, </w:t>
        </w:r>
        <w:proofErr w:type="spellStart"/>
        <w:r>
          <w:t>Lengauer</w:t>
        </w:r>
        <w:proofErr w:type="spellEnd"/>
        <w:r>
          <w:t xml:space="preserve"> T. 2006. Improved scoring of functional groups from </w:t>
        </w:r>
        <w:r>
          <w:t xml:space="preserve">gene expression data by decorrelating GO graph structure. </w:t>
        </w:r>
      </w:hyperlink>
      <w:hyperlink r:id="rId143">
        <w:r>
          <w:rPr>
            <w:i/>
          </w:rPr>
          <w:t xml:space="preserve">Bioinformatics </w:t>
        </w:r>
      </w:hyperlink>
      <w:hyperlink r:id="rId144">
        <w:r>
          <w:rPr>
            <w:b/>
          </w:rPr>
          <w:t>22</w:t>
        </w:r>
      </w:hyperlink>
      <w:hyperlink r:id="rId145">
        <w:r>
          <w:t>: 1600–1607.</w:t>
        </w:r>
      </w:hyperlink>
    </w:p>
    <w:p w:rsidR="00664B76" w:rsidRDefault="00D0720A">
      <w:pPr>
        <w:widowControl w:val="0"/>
        <w:pBdr>
          <w:top w:val="nil"/>
          <w:left w:val="nil"/>
          <w:bottom w:val="nil"/>
          <w:right w:val="nil"/>
          <w:between w:val="nil"/>
        </w:pBdr>
        <w:spacing w:line="240" w:lineRule="auto"/>
        <w:ind w:left="720" w:hanging="720"/>
      </w:pPr>
      <w:hyperlink r:id="rId146">
        <w:proofErr w:type="spellStart"/>
        <w:r>
          <w:t>Aljanabi</w:t>
        </w:r>
        <w:proofErr w:type="spellEnd"/>
        <w:r>
          <w:t xml:space="preserve"> S. 1997. Universal and rapid salt-extraction of high quality genomic DNA for PCR- based techniques. </w:t>
        </w:r>
      </w:hyperlink>
      <w:hyperlink r:id="rId147">
        <w:r>
          <w:rPr>
            <w:i/>
          </w:rPr>
          <w:t>Nucle</w:t>
        </w:r>
        <w:r>
          <w:rPr>
            <w:i/>
          </w:rPr>
          <w:t xml:space="preserve">ic Acids Res </w:t>
        </w:r>
      </w:hyperlink>
      <w:hyperlink r:id="rId148">
        <w:r>
          <w:rPr>
            <w:b/>
          </w:rPr>
          <w:t>25</w:t>
        </w:r>
      </w:hyperlink>
      <w:hyperlink r:id="rId149">
        <w:r>
          <w:t>: 4692–4693.</w:t>
        </w:r>
      </w:hyperlink>
    </w:p>
    <w:p w:rsidR="00664B76" w:rsidRDefault="00D0720A">
      <w:pPr>
        <w:widowControl w:val="0"/>
        <w:pBdr>
          <w:top w:val="nil"/>
          <w:left w:val="nil"/>
          <w:bottom w:val="nil"/>
          <w:right w:val="nil"/>
          <w:between w:val="nil"/>
        </w:pBdr>
        <w:spacing w:line="240" w:lineRule="auto"/>
        <w:ind w:left="720" w:hanging="720"/>
      </w:pPr>
      <w:hyperlink r:id="rId150">
        <w:proofErr w:type="spellStart"/>
        <w:r>
          <w:t>Apuli</w:t>
        </w:r>
        <w:proofErr w:type="spellEnd"/>
        <w:r>
          <w:t xml:space="preserve"> R-P, </w:t>
        </w:r>
        <w:proofErr w:type="spellStart"/>
        <w:r>
          <w:t>Bernhardsson</w:t>
        </w:r>
        <w:proofErr w:type="spellEnd"/>
        <w:r>
          <w:t xml:space="preserve"> C, </w:t>
        </w:r>
        <w:proofErr w:type="spellStart"/>
        <w:r>
          <w:t>Schiffthaler</w:t>
        </w:r>
        <w:proofErr w:type="spellEnd"/>
        <w:r>
          <w:t xml:space="preserve"> B,</w:t>
        </w:r>
        <w:r>
          <w:t xml:space="preserve"> Robinson KM, Jansson S, Street NR, </w:t>
        </w:r>
        <w:proofErr w:type="spellStart"/>
        <w:r>
          <w:t>Ingvarsson</w:t>
        </w:r>
        <w:proofErr w:type="spellEnd"/>
        <w:r>
          <w:t xml:space="preserve"> PK. 2020. Inferring the Genomic Landscape of Recombination Rate Variation in European Aspen ( </w:t>
        </w:r>
      </w:hyperlink>
      <w:hyperlink r:id="rId151">
        <w:r>
          <w:rPr>
            <w:i/>
          </w:rPr>
          <w:t xml:space="preserve">Populus </w:t>
        </w:r>
        <w:proofErr w:type="spellStart"/>
        <w:r>
          <w:rPr>
            <w:i/>
          </w:rPr>
          <w:t>tremula</w:t>
        </w:r>
        <w:proofErr w:type="spellEnd"/>
      </w:hyperlink>
      <w:hyperlink r:id="rId152">
        <w:r>
          <w:t xml:space="preserve"> ). </w:t>
        </w:r>
      </w:hyperlink>
      <w:hyperlink r:id="rId153">
        <w:r>
          <w:rPr>
            <w:i/>
          </w:rPr>
          <w:t xml:space="preserve">G3amp58 </w:t>
        </w:r>
        <w:proofErr w:type="spellStart"/>
        <w:r>
          <w:rPr>
            <w:i/>
          </w:rPr>
          <w:t>GenesGenomesGenetics</w:t>
        </w:r>
        <w:proofErr w:type="spellEnd"/>
        <w:r>
          <w:rPr>
            <w:i/>
          </w:rPr>
          <w:t xml:space="preserve"> </w:t>
        </w:r>
      </w:hyperlink>
      <w:hyperlink r:id="rId154">
        <w:r>
          <w:rPr>
            <w:b/>
          </w:rPr>
          <w:t>10</w:t>
        </w:r>
      </w:hyperlink>
      <w:hyperlink r:id="rId155">
        <w:r>
          <w:t>: 299–309.</w:t>
        </w:r>
      </w:hyperlink>
    </w:p>
    <w:p w:rsidR="00664B76" w:rsidRDefault="00D0720A">
      <w:pPr>
        <w:widowControl w:val="0"/>
        <w:pBdr>
          <w:top w:val="nil"/>
          <w:left w:val="nil"/>
          <w:bottom w:val="nil"/>
          <w:right w:val="nil"/>
          <w:between w:val="nil"/>
        </w:pBdr>
        <w:spacing w:line="240" w:lineRule="auto"/>
        <w:ind w:left="720" w:hanging="720"/>
      </w:pPr>
      <w:hyperlink r:id="rId156">
        <w:r>
          <w:t>Babraham Bioinformatics, Andrew S. 2010. FastQC A quality control tool for high throughput sequence data. https://www.bioinformatics.babraham.ac.uk/projects/fastqc/.</w:t>
        </w:r>
      </w:hyperlink>
    </w:p>
    <w:p w:rsidR="00664B76" w:rsidRDefault="00D0720A">
      <w:pPr>
        <w:widowControl w:val="0"/>
        <w:pBdr>
          <w:top w:val="nil"/>
          <w:left w:val="nil"/>
          <w:bottom w:val="nil"/>
          <w:right w:val="nil"/>
          <w:between w:val="nil"/>
        </w:pBdr>
        <w:spacing w:line="240" w:lineRule="auto"/>
        <w:ind w:left="720" w:hanging="720"/>
      </w:pPr>
      <w:hyperlink r:id="rId157">
        <w:proofErr w:type="spellStart"/>
        <w:r>
          <w:t>Bachtrog</w:t>
        </w:r>
        <w:proofErr w:type="spellEnd"/>
        <w:r>
          <w:t xml:space="preserve"> D. 2013. Y chromosome evolution: emerging insights into processes of Y chromosome degeneration. </w:t>
        </w:r>
      </w:hyperlink>
      <w:hyperlink r:id="rId158">
        <w:r>
          <w:rPr>
            <w:i/>
          </w:rPr>
          <w:t xml:space="preserve">Nat Rev Genet </w:t>
        </w:r>
      </w:hyperlink>
      <w:hyperlink r:id="rId159">
        <w:r>
          <w:rPr>
            <w:b/>
          </w:rPr>
          <w:t>14</w:t>
        </w:r>
      </w:hyperlink>
      <w:hyperlink r:id="rId160">
        <w:r>
          <w:t>: 113–124.</w:t>
        </w:r>
      </w:hyperlink>
    </w:p>
    <w:p w:rsidR="00664B76" w:rsidRDefault="00D0720A">
      <w:pPr>
        <w:widowControl w:val="0"/>
        <w:pBdr>
          <w:top w:val="nil"/>
          <w:left w:val="nil"/>
          <w:bottom w:val="nil"/>
          <w:right w:val="nil"/>
          <w:between w:val="nil"/>
        </w:pBdr>
        <w:spacing w:line="240" w:lineRule="auto"/>
        <w:ind w:left="720" w:hanging="720"/>
      </w:pPr>
      <w:hyperlink r:id="rId161">
        <w:r>
          <w:t xml:space="preserve">Bao W, Kojima KK, </w:t>
        </w:r>
        <w:proofErr w:type="spellStart"/>
        <w:r>
          <w:t>Kohany</w:t>
        </w:r>
        <w:proofErr w:type="spellEnd"/>
        <w:r>
          <w:t xml:space="preserve"> O. 2015. </w:t>
        </w:r>
        <w:proofErr w:type="spellStart"/>
        <w:r>
          <w:t>Repbase</w:t>
        </w:r>
        <w:proofErr w:type="spellEnd"/>
        <w:r>
          <w:t xml:space="preserve"> Update, a database of repetitive elements in eukaryotic </w:t>
        </w:r>
        <w:r>
          <w:t xml:space="preserve">genomes. </w:t>
        </w:r>
      </w:hyperlink>
      <w:hyperlink r:id="rId162">
        <w:r>
          <w:rPr>
            <w:i/>
          </w:rPr>
          <w:t xml:space="preserve">Mob DNA </w:t>
        </w:r>
      </w:hyperlink>
      <w:hyperlink r:id="rId163">
        <w:r>
          <w:rPr>
            <w:b/>
          </w:rPr>
          <w:t>6</w:t>
        </w:r>
      </w:hyperlink>
      <w:hyperlink r:id="rId164">
        <w:r>
          <w:t>: 11.</w:t>
        </w:r>
      </w:hyperlink>
    </w:p>
    <w:p w:rsidR="00664B76" w:rsidRDefault="00D0720A">
      <w:pPr>
        <w:widowControl w:val="0"/>
        <w:pBdr>
          <w:top w:val="nil"/>
          <w:left w:val="nil"/>
          <w:bottom w:val="nil"/>
          <w:right w:val="nil"/>
          <w:between w:val="nil"/>
        </w:pBdr>
        <w:spacing w:line="240" w:lineRule="auto"/>
        <w:ind w:left="720" w:hanging="720"/>
      </w:pPr>
      <w:hyperlink r:id="rId165">
        <w:r>
          <w:t xml:space="preserve">Barnes TM, </w:t>
        </w:r>
        <w:proofErr w:type="spellStart"/>
        <w:r>
          <w:t>Kohara</w:t>
        </w:r>
        <w:proofErr w:type="spellEnd"/>
        <w:r>
          <w:t xml:space="preserve"> Y, Coulson A, </w:t>
        </w:r>
        <w:proofErr w:type="spellStart"/>
        <w:r>
          <w:t>Hekimi</w:t>
        </w:r>
        <w:proofErr w:type="spellEnd"/>
        <w:r>
          <w:t xml:space="preserve"> S. 1995. Meiotic recombination, noncoding DNA and genomic organization in Caenorhabditis </w:t>
        </w:r>
        <w:r>
          <w:t xml:space="preserve">elegans. </w:t>
        </w:r>
      </w:hyperlink>
      <w:hyperlink r:id="rId166">
        <w:r>
          <w:rPr>
            <w:i/>
          </w:rPr>
          <w:t xml:space="preserve">Genetics </w:t>
        </w:r>
      </w:hyperlink>
      <w:hyperlink r:id="rId167">
        <w:r>
          <w:rPr>
            <w:b/>
          </w:rPr>
          <w:t>141</w:t>
        </w:r>
      </w:hyperlink>
      <w:hyperlink r:id="rId168">
        <w:r>
          <w:t>: 159–179.</w:t>
        </w:r>
      </w:hyperlink>
    </w:p>
    <w:p w:rsidR="00664B76" w:rsidRDefault="00D0720A">
      <w:pPr>
        <w:widowControl w:val="0"/>
        <w:pBdr>
          <w:top w:val="nil"/>
          <w:left w:val="nil"/>
          <w:bottom w:val="nil"/>
          <w:right w:val="nil"/>
          <w:between w:val="nil"/>
        </w:pBdr>
        <w:spacing w:line="240" w:lineRule="auto"/>
        <w:ind w:left="720" w:hanging="720"/>
      </w:pPr>
      <w:hyperlink r:id="rId169">
        <w:r>
          <w:t xml:space="preserve">Bauer DF. 1972. Constructing Confidence Sets Using Rank Statistics. </w:t>
        </w:r>
      </w:hyperlink>
      <w:hyperlink r:id="rId170">
        <w:r>
          <w:rPr>
            <w:i/>
          </w:rPr>
          <w:t xml:space="preserve">J Am Stat Assoc </w:t>
        </w:r>
      </w:hyperlink>
      <w:hyperlink r:id="rId171">
        <w:r>
          <w:rPr>
            <w:b/>
          </w:rPr>
          <w:t>67</w:t>
        </w:r>
      </w:hyperlink>
      <w:hyperlink r:id="rId172">
        <w:r>
          <w:t>: 687–690.</w:t>
        </w:r>
      </w:hyperlink>
    </w:p>
    <w:p w:rsidR="00664B76" w:rsidRDefault="00D0720A">
      <w:pPr>
        <w:widowControl w:val="0"/>
        <w:pBdr>
          <w:top w:val="nil"/>
          <w:left w:val="nil"/>
          <w:bottom w:val="nil"/>
          <w:right w:val="nil"/>
          <w:between w:val="nil"/>
        </w:pBdr>
        <w:spacing w:line="240" w:lineRule="auto"/>
        <w:ind w:left="720" w:hanging="720"/>
      </w:pPr>
      <w:hyperlink r:id="rId173">
        <w:proofErr w:type="spellStart"/>
        <w:r>
          <w:t>Beldade</w:t>
        </w:r>
        <w:proofErr w:type="spellEnd"/>
        <w:r>
          <w:t xml:space="preserve"> P, </w:t>
        </w:r>
        <w:proofErr w:type="spellStart"/>
        <w:r>
          <w:t>Saenko</w:t>
        </w:r>
        <w:proofErr w:type="spellEnd"/>
        <w:r>
          <w:t xml:space="preserve"> SV, </w:t>
        </w:r>
        <w:proofErr w:type="spellStart"/>
        <w:r>
          <w:t>Pul</w:t>
        </w:r>
        <w:proofErr w:type="spellEnd"/>
        <w:r>
          <w:t xml:space="preserve"> N, Long AD. 2009. A Gene-Based Linkage Map for </w:t>
        </w:r>
        <w:proofErr w:type="spellStart"/>
        <w:r>
          <w:t>Bicyclus</w:t>
        </w:r>
        <w:proofErr w:type="spellEnd"/>
        <w:r>
          <w:t xml:space="preserve"> </w:t>
        </w:r>
        <w:proofErr w:type="spellStart"/>
        <w:r>
          <w:t>anynana</w:t>
        </w:r>
        <w:proofErr w:type="spellEnd"/>
        <w:r>
          <w:t xml:space="preserve"> Butterflies Allows for a Comprehensive Analysis of Sy</w:t>
        </w:r>
        <w:r>
          <w:t xml:space="preserve">nteny with the Lepidopteran Reference Genome ed. M.W. Nachman. </w:t>
        </w:r>
      </w:hyperlink>
      <w:hyperlink r:id="rId174">
        <w:proofErr w:type="spellStart"/>
        <w:r>
          <w:rPr>
            <w:i/>
          </w:rPr>
          <w:t>PLoS</w:t>
        </w:r>
        <w:proofErr w:type="spellEnd"/>
        <w:r>
          <w:rPr>
            <w:i/>
          </w:rPr>
          <w:t xml:space="preserve"> Genet </w:t>
        </w:r>
      </w:hyperlink>
      <w:hyperlink r:id="rId175">
        <w:r>
          <w:rPr>
            <w:b/>
          </w:rPr>
          <w:t>5</w:t>
        </w:r>
      </w:hyperlink>
      <w:hyperlink r:id="rId176">
        <w:r>
          <w:t>: e1000366.</w:t>
        </w:r>
      </w:hyperlink>
    </w:p>
    <w:p w:rsidR="00664B76" w:rsidRDefault="00D0720A">
      <w:pPr>
        <w:widowControl w:val="0"/>
        <w:pBdr>
          <w:top w:val="nil"/>
          <w:left w:val="nil"/>
          <w:bottom w:val="nil"/>
          <w:right w:val="nil"/>
          <w:between w:val="nil"/>
        </w:pBdr>
        <w:spacing w:line="240" w:lineRule="auto"/>
        <w:ind w:left="720" w:hanging="720"/>
      </w:pPr>
      <w:hyperlink r:id="rId177">
        <w:proofErr w:type="spellStart"/>
        <w:r>
          <w:t>Benjamini</w:t>
        </w:r>
        <w:proofErr w:type="spellEnd"/>
        <w:r>
          <w:t xml:space="preserve"> Y, Hochberg Y. 1995. Controlling the False Discovery Rate: A Practical and Powerful Approach to Multiple Testing. </w:t>
        </w:r>
      </w:hyperlink>
      <w:hyperlink r:id="rId178">
        <w:r>
          <w:rPr>
            <w:i/>
          </w:rPr>
          <w:t xml:space="preserve">J R Stat Soc Ser B </w:t>
        </w:r>
        <w:proofErr w:type="spellStart"/>
        <w:r>
          <w:rPr>
            <w:i/>
          </w:rPr>
          <w:t>Methodol</w:t>
        </w:r>
        <w:proofErr w:type="spellEnd"/>
        <w:r>
          <w:rPr>
            <w:i/>
          </w:rPr>
          <w:t xml:space="preserve"> </w:t>
        </w:r>
      </w:hyperlink>
      <w:hyperlink r:id="rId179">
        <w:r>
          <w:rPr>
            <w:b/>
          </w:rPr>
          <w:t>57</w:t>
        </w:r>
      </w:hyperlink>
      <w:hyperlink r:id="rId180">
        <w:r>
          <w:t>: 289–300.</w:t>
        </w:r>
      </w:hyperlink>
    </w:p>
    <w:p w:rsidR="00664B76" w:rsidRDefault="00D0720A">
      <w:pPr>
        <w:widowControl w:val="0"/>
        <w:pBdr>
          <w:top w:val="nil"/>
          <w:left w:val="nil"/>
          <w:bottom w:val="nil"/>
          <w:right w:val="nil"/>
          <w:between w:val="nil"/>
        </w:pBdr>
        <w:spacing w:line="240" w:lineRule="auto"/>
        <w:ind w:left="720" w:hanging="720"/>
      </w:pPr>
      <w:hyperlink r:id="rId181">
        <w:r>
          <w:t>Best DJ, Roberts DE.</w:t>
        </w:r>
        <w:r>
          <w:t xml:space="preserve"> 1975. Algorithm AS 89: The Upper Tail Probabilities of Spearman’s Rho. </w:t>
        </w:r>
      </w:hyperlink>
      <w:hyperlink r:id="rId182">
        <w:r>
          <w:rPr>
            <w:i/>
          </w:rPr>
          <w:t xml:space="preserve">Appl Stat </w:t>
        </w:r>
      </w:hyperlink>
      <w:hyperlink r:id="rId183">
        <w:r>
          <w:rPr>
            <w:b/>
          </w:rPr>
          <w:t>24</w:t>
        </w:r>
      </w:hyperlink>
      <w:hyperlink r:id="rId184">
        <w:r>
          <w:t>: 377.</w:t>
        </w:r>
      </w:hyperlink>
    </w:p>
    <w:p w:rsidR="00664B76" w:rsidRDefault="00D0720A">
      <w:pPr>
        <w:widowControl w:val="0"/>
        <w:pBdr>
          <w:top w:val="nil"/>
          <w:left w:val="nil"/>
          <w:bottom w:val="nil"/>
          <w:right w:val="nil"/>
          <w:between w:val="nil"/>
        </w:pBdr>
        <w:spacing w:line="240" w:lineRule="auto"/>
        <w:ind w:left="720" w:hanging="720"/>
      </w:pPr>
      <w:hyperlink r:id="rId185">
        <w:proofErr w:type="spellStart"/>
        <w:r>
          <w:t>Boman</w:t>
        </w:r>
        <w:proofErr w:type="spellEnd"/>
        <w:r>
          <w:t xml:space="preserve"> J, </w:t>
        </w:r>
        <w:proofErr w:type="spellStart"/>
        <w:r>
          <w:t>Mugal</w:t>
        </w:r>
        <w:proofErr w:type="spellEnd"/>
        <w:r>
          <w:t xml:space="preserve"> CF, </w:t>
        </w:r>
        <w:proofErr w:type="spellStart"/>
        <w:r>
          <w:t>Backström</w:t>
        </w:r>
        <w:proofErr w:type="spellEnd"/>
        <w:r>
          <w:t xml:space="preserve"> N. 2021. The Effects of GC-Biased Gene Conversion on Patterns of Genetic Diversity among and across Butterfly Genomes. </w:t>
        </w:r>
      </w:hyperlink>
      <w:hyperlink r:id="rId186">
        <w:r>
          <w:rPr>
            <w:i/>
          </w:rPr>
          <w:t xml:space="preserve">Genome Biol </w:t>
        </w:r>
        <w:proofErr w:type="spellStart"/>
        <w:r>
          <w:rPr>
            <w:i/>
          </w:rPr>
          <w:t>Evol</w:t>
        </w:r>
        <w:proofErr w:type="spellEnd"/>
        <w:r>
          <w:rPr>
            <w:i/>
          </w:rPr>
          <w:t xml:space="preserve"> </w:t>
        </w:r>
      </w:hyperlink>
      <w:hyperlink r:id="rId187">
        <w:r>
          <w:rPr>
            <w:b/>
          </w:rPr>
          <w:t>13</w:t>
        </w:r>
      </w:hyperlink>
      <w:hyperlink r:id="rId188">
        <w:r>
          <w:t>: evab064.</w:t>
        </w:r>
      </w:hyperlink>
    </w:p>
    <w:p w:rsidR="00664B76" w:rsidRDefault="00D0720A">
      <w:pPr>
        <w:widowControl w:val="0"/>
        <w:pBdr>
          <w:top w:val="nil"/>
          <w:left w:val="nil"/>
          <w:bottom w:val="nil"/>
          <w:right w:val="nil"/>
          <w:between w:val="nil"/>
        </w:pBdr>
        <w:spacing w:line="240" w:lineRule="auto"/>
        <w:ind w:left="720" w:hanging="720"/>
      </w:pPr>
      <w:hyperlink r:id="rId189">
        <w:proofErr w:type="spellStart"/>
        <w:r>
          <w:t>Breeschoten</w:t>
        </w:r>
        <w:proofErr w:type="spellEnd"/>
        <w:r>
          <w:t xml:space="preserve"> T, van der Linden CFH, Ros VID, </w:t>
        </w:r>
        <w:proofErr w:type="spellStart"/>
        <w:r>
          <w:t>Schranz</w:t>
        </w:r>
        <w:proofErr w:type="spellEnd"/>
        <w:r>
          <w:t xml:space="preserve"> ME, Simon S. 2022. Expanding the M</w:t>
        </w:r>
        <w:r>
          <w:t xml:space="preserve">enu: Are </w:t>
        </w:r>
        <w:proofErr w:type="spellStart"/>
        <w:r>
          <w:t>Polyphagy</w:t>
        </w:r>
        <w:proofErr w:type="spellEnd"/>
        <w:r>
          <w:t xml:space="preserve"> and Gene Family Expansions Linked across Lepidoptera? </w:t>
        </w:r>
      </w:hyperlink>
      <w:hyperlink r:id="rId190">
        <w:r>
          <w:rPr>
            <w:i/>
          </w:rPr>
          <w:t xml:space="preserve">Genome Biol </w:t>
        </w:r>
        <w:proofErr w:type="spellStart"/>
        <w:r>
          <w:rPr>
            <w:i/>
          </w:rPr>
          <w:t>Evol</w:t>
        </w:r>
        <w:proofErr w:type="spellEnd"/>
        <w:r>
          <w:rPr>
            <w:i/>
          </w:rPr>
          <w:t xml:space="preserve"> </w:t>
        </w:r>
      </w:hyperlink>
      <w:hyperlink r:id="rId191">
        <w:r>
          <w:rPr>
            <w:b/>
          </w:rPr>
          <w:t>14</w:t>
        </w:r>
      </w:hyperlink>
      <w:hyperlink r:id="rId192">
        <w:r>
          <w:t>: evab283.</w:t>
        </w:r>
      </w:hyperlink>
    </w:p>
    <w:p w:rsidR="00664B76" w:rsidRDefault="00D0720A">
      <w:pPr>
        <w:widowControl w:val="0"/>
        <w:pBdr>
          <w:top w:val="nil"/>
          <w:left w:val="nil"/>
          <w:bottom w:val="nil"/>
          <w:right w:val="nil"/>
          <w:between w:val="nil"/>
        </w:pBdr>
        <w:spacing w:line="240" w:lineRule="auto"/>
        <w:ind w:left="720" w:hanging="720"/>
      </w:pPr>
      <w:hyperlink r:id="rId193">
        <w:proofErr w:type="spellStart"/>
        <w:r>
          <w:t>Catchen</w:t>
        </w:r>
        <w:proofErr w:type="spellEnd"/>
        <w:r>
          <w:t xml:space="preserve"> J, Hohenlohe PA, </w:t>
        </w:r>
        <w:proofErr w:type="spellStart"/>
        <w:r>
          <w:t>Bassham</w:t>
        </w:r>
        <w:proofErr w:type="spellEnd"/>
        <w:r>
          <w:t xml:space="preserve"> S, </w:t>
        </w:r>
        <w:proofErr w:type="spellStart"/>
        <w:r>
          <w:t>Amores</w:t>
        </w:r>
        <w:proofErr w:type="spellEnd"/>
        <w:r>
          <w:t xml:space="preserve"> A, </w:t>
        </w:r>
        <w:proofErr w:type="spellStart"/>
        <w:r>
          <w:t>Cresko</w:t>
        </w:r>
        <w:proofErr w:type="spellEnd"/>
        <w:r>
          <w:t xml:space="preserve"> WA. 2013. Stacks: an analysis tool set for population genomics. </w:t>
        </w:r>
      </w:hyperlink>
      <w:hyperlink r:id="rId194">
        <w:r>
          <w:rPr>
            <w:i/>
          </w:rPr>
          <w:t xml:space="preserve">Mol </w:t>
        </w:r>
        <w:proofErr w:type="spellStart"/>
        <w:r>
          <w:rPr>
            <w:i/>
          </w:rPr>
          <w:t>Ecol</w:t>
        </w:r>
        <w:proofErr w:type="spellEnd"/>
        <w:r>
          <w:rPr>
            <w:i/>
          </w:rPr>
          <w:t xml:space="preserve"> </w:t>
        </w:r>
      </w:hyperlink>
      <w:hyperlink r:id="rId195">
        <w:r>
          <w:rPr>
            <w:b/>
          </w:rPr>
          <w:t>22</w:t>
        </w:r>
      </w:hyperlink>
      <w:hyperlink r:id="rId196">
        <w:r>
          <w:t>: 3124–3140.</w:t>
        </w:r>
      </w:hyperlink>
    </w:p>
    <w:p w:rsidR="00664B76" w:rsidRDefault="00D0720A">
      <w:pPr>
        <w:widowControl w:val="0"/>
        <w:pBdr>
          <w:top w:val="nil"/>
          <w:left w:val="nil"/>
          <w:bottom w:val="nil"/>
          <w:right w:val="nil"/>
          <w:between w:val="nil"/>
        </w:pBdr>
        <w:spacing w:line="240" w:lineRule="auto"/>
        <w:ind w:left="720" w:hanging="720"/>
      </w:pPr>
      <w:hyperlink r:id="rId197">
        <w:r>
          <w:t>Celorio-Mancera M de la P, R</w:t>
        </w:r>
        <w:r>
          <w:t xml:space="preserve">astas P, Steward RA, Nylin S, Wheat CW. 2021. Chromosome level assembly of the comma butterfly (Polygonia c-album). </w:t>
        </w:r>
      </w:hyperlink>
      <w:hyperlink r:id="rId198">
        <w:r>
          <w:rPr>
            <w:i/>
          </w:rPr>
          <w:t>Genome Biol Evol</w:t>
        </w:r>
      </w:hyperlink>
      <w:hyperlink r:id="rId199">
        <w:r>
          <w:t>. https://doi.org/10.1093/gbe/evab054 (Accessed April 6, 2021).</w:t>
        </w:r>
      </w:hyperlink>
    </w:p>
    <w:p w:rsidR="00664B76" w:rsidRDefault="00D0720A">
      <w:pPr>
        <w:widowControl w:val="0"/>
        <w:pBdr>
          <w:top w:val="nil"/>
          <w:left w:val="nil"/>
          <w:bottom w:val="nil"/>
          <w:right w:val="nil"/>
          <w:between w:val="nil"/>
        </w:pBdr>
        <w:spacing w:line="240" w:lineRule="auto"/>
        <w:ind w:left="720" w:hanging="720"/>
      </w:pPr>
      <w:hyperlink r:id="rId200">
        <w:proofErr w:type="spellStart"/>
        <w:r>
          <w:t>Celorio-Mancera</w:t>
        </w:r>
        <w:proofErr w:type="spellEnd"/>
        <w:r>
          <w:t xml:space="preserve"> M de la P, Wheat CW, Huss M, </w:t>
        </w:r>
        <w:proofErr w:type="spellStart"/>
        <w:r>
          <w:t>Vezzi</w:t>
        </w:r>
        <w:proofErr w:type="spellEnd"/>
        <w:r>
          <w:t xml:space="preserve"> F, </w:t>
        </w:r>
        <w:proofErr w:type="spellStart"/>
        <w:r>
          <w:t>Neethiraj</w:t>
        </w:r>
        <w:proofErr w:type="spellEnd"/>
        <w:r>
          <w:t xml:space="preserve"> R, </w:t>
        </w:r>
        <w:proofErr w:type="spellStart"/>
        <w:r>
          <w:t>Reimegård</w:t>
        </w:r>
        <w:proofErr w:type="spellEnd"/>
        <w:r>
          <w:t xml:space="preserve"> J, </w:t>
        </w:r>
        <w:proofErr w:type="spellStart"/>
        <w:r>
          <w:t>Nylin</w:t>
        </w:r>
        <w:proofErr w:type="spellEnd"/>
        <w:r>
          <w:t xml:space="preserve"> S, </w:t>
        </w:r>
        <w:proofErr w:type="spellStart"/>
        <w:r>
          <w:t>Janz</w:t>
        </w:r>
        <w:proofErr w:type="spellEnd"/>
        <w:r>
          <w:t xml:space="preserve"> N. 2016. Evolutionary history of hos</w:t>
        </w:r>
        <w:r>
          <w:t xml:space="preserve">t use, rather than plant phylogeny, determines gene expression in a generalist butterfly. </w:t>
        </w:r>
      </w:hyperlink>
      <w:hyperlink r:id="rId201">
        <w:r>
          <w:rPr>
            <w:i/>
          </w:rPr>
          <w:t xml:space="preserve">BMC </w:t>
        </w:r>
        <w:proofErr w:type="spellStart"/>
        <w:r>
          <w:rPr>
            <w:i/>
          </w:rPr>
          <w:t>Evol</w:t>
        </w:r>
        <w:proofErr w:type="spellEnd"/>
        <w:r>
          <w:rPr>
            <w:i/>
          </w:rPr>
          <w:t xml:space="preserve"> Biol </w:t>
        </w:r>
      </w:hyperlink>
      <w:hyperlink r:id="rId202">
        <w:r>
          <w:rPr>
            <w:b/>
          </w:rPr>
          <w:t>16</w:t>
        </w:r>
      </w:hyperlink>
      <w:hyperlink r:id="rId203">
        <w:r>
          <w:t>: 59.</w:t>
        </w:r>
      </w:hyperlink>
    </w:p>
    <w:p w:rsidR="00664B76" w:rsidRDefault="00D0720A">
      <w:pPr>
        <w:widowControl w:val="0"/>
        <w:pBdr>
          <w:top w:val="nil"/>
          <w:left w:val="nil"/>
          <w:bottom w:val="nil"/>
          <w:right w:val="nil"/>
          <w:between w:val="nil"/>
        </w:pBdr>
        <w:spacing w:line="240" w:lineRule="auto"/>
        <w:ind w:left="720" w:hanging="720"/>
      </w:pPr>
      <w:hyperlink r:id="rId204">
        <w:r>
          <w:t>Challi RJ, Kumar S, Dasmahapatra KK, Jiggins CD, Blaxter M. 2016. Lepbase: the Lepidopteran genome database. 056994. https://www.biorxiv.org/content/10.</w:t>
        </w:r>
        <w:r>
          <w:t>1101/056994v1 (Accessed March 23, 2022).</w:t>
        </w:r>
      </w:hyperlink>
    </w:p>
    <w:p w:rsidR="00664B76" w:rsidRDefault="00D0720A">
      <w:pPr>
        <w:widowControl w:val="0"/>
        <w:pBdr>
          <w:top w:val="nil"/>
          <w:left w:val="nil"/>
          <w:bottom w:val="nil"/>
          <w:right w:val="nil"/>
          <w:between w:val="nil"/>
        </w:pBdr>
        <w:spacing w:line="240" w:lineRule="auto"/>
        <w:ind w:left="720" w:hanging="720"/>
      </w:pPr>
      <w:hyperlink r:id="rId205">
        <w:r>
          <w:t xml:space="preserve">Chen S, </w:t>
        </w:r>
        <w:proofErr w:type="spellStart"/>
        <w:r>
          <w:t>Krinsky</w:t>
        </w:r>
        <w:proofErr w:type="spellEnd"/>
        <w:r>
          <w:t xml:space="preserve"> BH, Long M. 2013. New genes as drivers of phenotypic evolution. </w:t>
        </w:r>
      </w:hyperlink>
      <w:hyperlink r:id="rId206">
        <w:r>
          <w:rPr>
            <w:i/>
          </w:rPr>
          <w:t xml:space="preserve">Nat Rev Genet </w:t>
        </w:r>
      </w:hyperlink>
      <w:hyperlink r:id="rId207">
        <w:r>
          <w:rPr>
            <w:b/>
          </w:rPr>
          <w:t>14</w:t>
        </w:r>
      </w:hyperlink>
      <w:hyperlink r:id="rId208">
        <w:r>
          <w:t>: 645–660.</w:t>
        </w:r>
      </w:hyperlink>
    </w:p>
    <w:p w:rsidR="00664B76" w:rsidRDefault="00D0720A">
      <w:pPr>
        <w:widowControl w:val="0"/>
        <w:pBdr>
          <w:top w:val="nil"/>
          <w:left w:val="nil"/>
          <w:bottom w:val="nil"/>
          <w:right w:val="nil"/>
          <w:between w:val="nil"/>
        </w:pBdr>
        <w:spacing w:line="240" w:lineRule="auto"/>
        <w:ind w:left="720" w:hanging="720"/>
      </w:pPr>
      <w:hyperlink r:id="rId209">
        <w:r>
          <w:t xml:space="preserve">Chowdhury S, Fuller RA, Dingle H, Chapman JW, </w:t>
        </w:r>
        <w:proofErr w:type="spellStart"/>
        <w:r>
          <w:t>Zalucki</w:t>
        </w:r>
        <w:proofErr w:type="spellEnd"/>
        <w:r>
          <w:t xml:space="preserve"> MP. 2021. Migration in butterflies: a global overview. </w:t>
        </w:r>
      </w:hyperlink>
      <w:hyperlink r:id="rId210">
        <w:r>
          <w:rPr>
            <w:i/>
          </w:rPr>
          <w:t xml:space="preserve">Biol Rev </w:t>
        </w:r>
      </w:hyperlink>
      <w:hyperlink r:id="rId211">
        <w:r>
          <w:rPr>
            <w:b/>
          </w:rPr>
          <w:t>96</w:t>
        </w:r>
      </w:hyperlink>
      <w:hyperlink r:id="rId212">
        <w:r>
          <w:t>: 1462–1483.</w:t>
        </w:r>
      </w:hyperlink>
    </w:p>
    <w:p w:rsidR="00664B76" w:rsidRDefault="00D0720A">
      <w:pPr>
        <w:widowControl w:val="0"/>
        <w:pBdr>
          <w:top w:val="nil"/>
          <w:left w:val="nil"/>
          <w:bottom w:val="nil"/>
          <w:right w:val="nil"/>
          <w:between w:val="nil"/>
        </w:pBdr>
        <w:spacing w:line="240" w:lineRule="auto"/>
        <w:ind w:left="720" w:hanging="720"/>
      </w:pPr>
      <w:hyperlink r:id="rId213">
        <w:proofErr w:type="spellStart"/>
        <w:r>
          <w:t>Connahs</w:t>
        </w:r>
        <w:proofErr w:type="spellEnd"/>
        <w:r>
          <w:t xml:space="preserve"> H, </w:t>
        </w:r>
        <w:proofErr w:type="spellStart"/>
        <w:r>
          <w:t>Rhen</w:t>
        </w:r>
        <w:proofErr w:type="spellEnd"/>
        <w:r>
          <w:t xml:space="preserve"> T, Simmons RB. 2016. Transcriptome analysis of the painted lady butterfly, Vanessa </w:t>
        </w:r>
        <w:proofErr w:type="spellStart"/>
        <w:r>
          <w:t>cardui</w:t>
        </w:r>
        <w:proofErr w:type="spellEnd"/>
        <w:r>
          <w:t xml:space="preserve"> during wing color pattern development. </w:t>
        </w:r>
      </w:hyperlink>
      <w:hyperlink r:id="rId214">
        <w:r>
          <w:rPr>
            <w:i/>
          </w:rPr>
          <w:t xml:space="preserve">BMC Genomics </w:t>
        </w:r>
      </w:hyperlink>
      <w:hyperlink r:id="rId215">
        <w:r>
          <w:rPr>
            <w:b/>
          </w:rPr>
          <w:t>17</w:t>
        </w:r>
      </w:hyperlink>
      <w:hyperlink r:id="rId216">
        <w:r>
          <w:t>: 270.</w:t>
        </w:r>
      </w:hyperlink>
    </w:p>
    <w:p w:rsidR="00664B76" w:rsidRDefault="00D0720A">
      <w:pPr>
        <w:widowControl w:val="0"/>
        <w:pBdr>
          <w:top w:val="nil"/>
          <w:left w:val="nil"/>
          <w:bottom w:val="nil"/>
          <w:right w:val="nil"/>
          <w:between w:val="nil"/>
        </w:pBdr>
        <w:spacing w:line="240" w:lineRule="auto"/>
        <w:ind w:left="720" w:hanging="720"/>
      </w:pPr>
      <w:hyperlink r:id="rId217">
        <w:r>
          <w:t xml:space="preserve">Davey JW, Barker SL, Rastas PM, </w:t>
        </w:r>
        <w:proofErr w:type="spellStart"/>
        <w:r>
          <w:t>Pinharanda</w:t>
        </w:r>
        <w:proofErr w:type="spellEnd"/>
        <w:r>
          <w:t xml:space="preserve"> A, Martin SH, Durbin R, McMillan WO, Merrill RM, </w:t>
        </w:r>
        <w:proofErr w:type="spellStart"/>
        <w:r>
          <w:t>Jiggi</w:t>
        </w:r>
        <w:r>
          <w:t>ns</w:t>
        </w:r>
        <w:proofErr w:type="spellEnd"/>
        <w:r>
          <w:t xml:space="preserve"> CD. 2017. No evidence for maintenance of a sympatric </w:t>
        </w:r>
        <w:proofErr w:type="spellStart"/>
        <w:r>
          <w:t>Heliconius</w:t>
        </w:r>
        <w:proofErr w:type="spellEnd"/>
        <w:r>
          <w:t xml:space="preserve"> species barrier by chromosomal inversions. </w:t>
        </w:r>
      </w:hyperlink>
      <w:hyperlink r:id="rId218">
        <w:proofErr w:type="spellStart"/>
        <w:r>
          <w:rPr>
            <w:i/>
          </w:rPr>
          <w:t>Evol</w:t>
        </w:r>
        <w:proofErr w:type="spellEnd"/>
        <w:r>
          <w:rPr>
            <w:i/>
          </w:rPr>
          <w:t xml:space="preserve"> Lett </w:t>
        </w:r>
      </w:hyperlink>
      <w:hyperlink r:id="rId219">
        <w:r>
          <w:rPr>
            <w:b/>
          </w:rPr>
          <w:t>1</w:t>
        </w:r>
      </w:hyperlink>
      <w:hyperlink r:id="rId220">
        <w:r>
          <w:t>: 138–154.</w:t>
        </w:r>
      </w:hyperlink>
    </w:p>
    <w:p w:rsidR="00664B76" w:rsidRDefault="00D0720A">
      <w:pPr>
        <w:widowControl w:val="0"/>
        <w:pBdr>
          <w:top w:val="nil"/>
          <w:left w:val="nil"/>
          <w:bottom w:val="nil"/>
          <w:right w:val="nil"/>
          <w:between w:val="nil"/>
        </w:pBdr>
        <w:spacing w:line="240" w:lineRule="auto"/>
        <w:ind w:left="720" w:hanging="720"/>
      </w:pPr>
      <w:hyperlink r:id="rId221">
        <w:r>
          <w:t xml:space="preserve">de Vos JM, </w:t>
        </w:r>
        <w:proofErr w:type="spellStart"/>
        <w:r>
          <w:t>Augustijnen</w:t>
        </w:r>
        <w:proofErr w:type="spellEnd"/>
        <w:r>
          <w:t xml:space="preserve"> H, </w:t>
        </w:r>
        <w:proofErr w:type="spellStart"/>
        <w:r>
          <w:t>Bätscher</w:t>
        </w:r>
        <w:proofErr w:type="spellEnd"/>
        <w:r>
          <w:t xml:space="preserve"> L, </w:t>
        </w:r>
        <w:proofErr w:type="spellStart"/>
        <w:r>
          <w:t>Lucek</w:t>
        </w:r>
        <w:proofErr w:type="spellEnd"/>
        <w:r>
          <w:t xml:space="preserve"> K. 2020. Speciation through chromosomal fusion and fission in Lepidoptera. </w:t>
        </w:r>
      </w:hyperlink>
      <w:hyperlink r:id="rId222">
        <w:proofErr w:type="spellStart"/>
        <w:r>
          <w:rPr>
            <w:i/>
          </w:rPr>
          <w:t>Philos</w:t>
        </w:r>
        <w:proofErr w:type="spellEnd"/>
        <w:r>
          <w:rPr>
            <w:i/>
          </w:rPr>
          <w:t xml:space="preserve"> Trans R Soc B Biol Sci </w:t>
        </w:r>
      </w:hyperlink>
      <w:hyperlink r:id="rId223">
        <w:r>
          <w:rPr>
            <w:b/>
          </w:rPr>
          <w:t>375</w:t>
        </w:r>
      </w:hyperlink>
      <w:hyperlink r:id="rId224">
        <w:r>
          <w:t>: 20190539.</w:t>
        </w:r>
      </w:hyperlink>
    </w:p>
    <w:p w:rsidR="00664B76" w:rsidRDefault="00D0720A">
      <w:pPr>
        <w:widowControl w:val="0"/>
        <w:pBdr>
          <w:top w:val="nil"/>
          <w:left w:val="nil"/>
          <w:bottom w:val="nil"/>
          <w:right w:val="nil"/>
          <w:between w:val="nil"/>
        </w:pBdr>
        <w:spacing w:line="240" w:lineRule="auto"/>
        <w:ind w:left="720" w:hanging="720"/>
      </w:pPr>
      <w:hyperlink r:id="rId225">
        <w:r>
          <w:t xml:space="preserve">Deininger PL, </w:t>
        </w:r>
        <w:proofErr w:type="spellStart"/>
        <w:r>
          <w:t>Batzer</w:t>
        </w:r>
        <w:proofErr w:type="spellEnd"/>
        <w:r>
          <w:t xml:space="preserve"> MA. 1999. Alu Repeats and Human Disease. </w:t>
        </w:r>
      </w:hyperlink>
      <w:hyperlink r:id="rId226">
        <w:r>
          <w:rPr>
            <w:i/>
          </w:rPr>
          <w:t xml:space="preserve">Mol Genet </w:t>
        </w:r>
        <w:proofErr w:type="spellStart"/>
        <w:r>
          <w:rPr>
            <w:i/>
          </w:rPr>
          <w:t>Metab</w:t>
        </w:r>
        <w:proofErr w:type="spellEnd"/>
        <w:r>
          <w:rPr>
            <w:i/>
          </w:rPr>
          <w:t xml:space="preserve"> </w:t>
        </w:r>
      </w:hyperlink>
      <w:hyperlink r:id="rId227">
        <w:r>
          <w:rPr>
            <w:b/>
          </w:rPr>
          <w:t>67</w:t>
        </w:r>
      </w:hyperlink>
      <w:hyperlink r:id="rId228">
        <w:r>
          <w:t>: 183–193.</w:t>
        </w:r>
      </w:hyperlink>
    </w:p>
    <w:p w:rsidR="00664B76" w:rsidRDefault="00D0720A">
      <w:pPr>
        <w:widowControl w:val="0"/>
        <w:pBdr>
          <w:top w:val="nil"/>
          <w:left w:val="nil"/>
          <w:bottom w:val="nil"/>
          <w:right w:val="nil"/>
          <w:between w:val="nil"/>
        </w:pBdr>
        <w:spacing w:line="240" w:lineRule="auto"/>
        <w:ind w:left="720" w:hanging="720"/>
      </w:pPr>
      <w:hyperlink r:id="rId229">
        <w:r>
          <w:t xml:space="preserve">Emerson JJ, Cardoso-Moreira M, </w:t>
        </w:r>
        <w:proofErr w:type="spellStart"/>
        <w:r>
          <w:t>Borevitz</w:t>
        </w:r>
        <w:proofErr w:type="spellEnd"/>
        <w:r>
          <w:t xml:space="preserve"> JO, Long M. 2008. Natural Selection Shapes Genome-Wide Patterns of Copy-Number Poly</w:t>
        </w:r>
        <w:r>
          <w:t xml:space="preserve">morphism in Drosophila melanogaster. </w:t>
        </w:r>
      </w:hyperlink>
      <w:hyperlink r:id="rId230">
        <w:r>
          <w:rPr>
            <w:i/>
          </w:rPr>
          <w:t xml:space="preserve">Science </w:t>
        </w:r>
      </w:hyperlink>
      <w:hyperlink r:id="rId231">
        <w:r>
          <w:rPr>
            <w:b/>
          </w:rPr>
          <w:t>320</w:t>
        </w:r>
      </w:hyperlink>
      <w:hyperlink r:id="rId232">
        <w:r>
          <w:t>: 1629–1631.</w:t>
        </w:r>
      </w:hyperlink>
    </w:p>
    <w:p w:rsidR="00664B76" w:rsidRDefault="00D0720A">
      <w:pPr>
        <w:widowControl w:val="0"/>
        <w:pBdr>
          <w:top w:val="nil"/>
          <w:left w:val="nil"/>
          <w:bottom w:val="nil"/>
          <w:right w:val="nil"/>
          <w:between w:val="nil"/>
        </w:pBdr>
        <w:spacing w:line="240" w:lineRule="auto"/>
        <w:ind w:left="720" w:hanging="720"/>
      </w:pPr>
      <w:hyperlink r:id="rId233">
        <w:proofErr w:type="spellStart"/>
        <w:r>
          <w:t>Emms</w:t>
        </w:r>
        <w:proofErr w:type="spellEnd"/>
        <w:r>
          <w:t xml:space="preserve"> DM, Kelly S. 2019. </w:t>
        </w:r>
        <w:proofErr w:type="spellStart"/>
        <w:r>
          <w:t>OrthoFinder</w:t>
        </w:r>
        <w:proofErr w:type="spellEnd"/>
        <w:r>
          <w:t xml:space="preserve">: phylogenetic </w:t>
        </w:r>
        <w:proofErr w:type="spellStart"/>
        <w:r>
          <w:t>orthology</w:t>
        </w:r>
        <w:proofErr w:type="spellEnd"/>
        <w:r>
          <w:t xml:space="preserve"> inference for comparative genomics. </w:t>
        </w:r>
      </w:hyperlink>
      <w:hyperlink r:id="rId234">
        <w:r>
          <w:rPr>
            <w:i/>
          </w:rPr>
          <w:t xml:space="preserve">Genome Biol </w:t>
        </w:r>
      </w:hyperlink>
      <w:hyperlink r:id="rId235">
        <w:r>
          <w:rPr>
            <w:b/>
          </w:rPr>
          <w:t>20</w:t>
        </w:r>
      </w:hyperlink>
      <w:hyperlink r:id="rId236">
        <w:r>
          <w:t>: 238.</w:t>
        </w:r>
      </w:hyperlink>
    </w:p>
    <w:p w:rsidR="00664B76" w:rsidRDefault="00D0720A">
      <w:pPr>
        <w:widowControl w:val="0"/>
        <w:pBdr>
          <w:top w:val="nil"/>
          <w:left w:val="nil"/>
          <w:bottom w:val="nil"/>
          <w:right w:val="nil"/>
          <w:between w:val="nil"/>
        </w:pBdr>
        <w:spacing w:line="240" w:lineRule="auto"/>
        <w:ind w:left="720" w:hanging="720"/>
      </w:pPr>
      <w:hyperlink r:id="rId237">
        <w:proofErr w:type="spellStart"/>
        <w:r>
          <w:t>Fraïsse</w:t>
        </w:r>
        <w:proofErr w:type="spellEnd"/>
        <w:r>
          <w:t xml:space="preserve"> C, Picard MAL, </w:t>
        </w:r>
        <w:proofErr w:type="spellStart"/>
        <w:r>
          <w:t>Vicoso</w:t>
        </w:r>
        <w:proofErr w:type="spellEnd"/>
        <w:r>
          <w:t xml:space="preserve"> B. 2017. The deep conservation of the Lepidoptera Z chromosome s</w:t>
        </w:r>
        <w:r>
          <w:t xml:space="preserve">uggests a non-canonical origin of the W. </w:t>
        </w:r>
      </w:hyperlink>
      <w:hyperlink r:id="rId238">
        <w:r>
          <w:rPr>
            <w:i/>
          </w:rPr>
          <w:t xml:space="preserve">Nat </w:t>
        </w:r>
        <w:proofErr w:type="spellStart"/>
        <w:r>
          <w:rPr>
            <w:i/>
          </w:rPr>
          <w:t>Commun</w:t>
        </w:r>
        <w:proofErr w:type="spellEnd"/>
        <w:r>
          <w:rPr>
            <w:i/>
          </w:rPr>
          <w:t xml:space="preserve"> </w:t>
        </w:r>
      </w:hyperlink>
      <w:hyperlink r:id="rId239">
        <w:r>
          <w:rPr>
            <w:b/>
          </w:rPr>
          <w:t>8</w:t>
        </w:r>
      </w:hyperlink>
      <w:hyperlink r:id="rId240">
        <w:r>
          <w:t>: 1486.</w:t>
        </w:r>
      </w:hyperlink>
    </w:p>
    <w:p w:rsidR="00664B76" w:rsidRDefault="00D0720A">
      <w:pPr>
        <w:widowControl w:val="0"/>
        <w:pBdr>
          <w:top w:val="nil"/>
          <w:left w:val="nil"/>
          <w:bottom w:val="nil"/>
          <w:right w:val="nil"/>
          <w:between w:val="nil"/>
        </w:pBdr>
        <w:spacing w:line="240" w:lineRule="auto"/>
        <w:ind w:left="720" w:hanging="720"/>
      </w:pPr>
      <w:hyperlink r:id="rId241">
        <w:r>
          <w:t>Garcia-</w:t>
        </w:r>
        <w:proofErr w:type="spellStart"/>
        <w:r>
          <w:t>Berro</w:t>
        </w:r>
        <w:proofErr w:type="spellEnd"/>
        <w:r>
          <w:t xml:space="preserve"> A, </w:t>
        </w:r>
        <w:proofErr w:type="spellStart"/>
        <w:r>
          <w:t>Talla</w:t>
        </w:r>
        <w:proofErr w:type="spellEnd"/>
        <w:r>
          <w:t xml:space="preserve"> V, Vila R, Wai HK, </w:t>
        </w:r>
        <w:proofErr w:type="spellStart"/>
        <w:r>
          <w:t>Shipilina</w:t>
        </w:r>
        <w:proofErr w:type="spellEnd"/>
        <w:r>
          <w:t xml:space="preserve"> D, Chan KG, Pierce NE, </w:t>
        </w:r>
        <w:proofErr w:type="spellStart"/>
        <w:r>
          <w:t>Backström</w:t>
        </w:r>
        <w:proofErr w:type="spellEnd"/>
        <w:r>
          <w:t xml:space="preserve"> N, Talavera G. in prep. Genomic demographic inference shows migratory butterflies display higher heterozygosity and lon</w:t>
        </w:r>
        <w:r>
          <w:t>g-term effective population size.</w:t>
        </w:r>
      </w:hyperlink>
    </w:p>
    <w:p w:rsidR="00664B76" w:rsidRDefault="00D0720A">
      <w:pPr>
        <w:widowControl w:val="0"/>
        <w:pBdr>
          <w:top w:val="nil"/>
          <w:left w:val="nil"/>
          <w:bottom w:val="nil"/>
          <w:right w:val="nil"/>
          <w:between w:val="nil"/>
        </w:pBdr>
        <w:spacing w:line="240" w:lineRule="auto"/>
        <w:ind w:left="720" w:hanging="720"/>
      </w:pPr>
      <w:hyperlink r:id="rId242">
        <w:r>
          <w:t xml:space="preserve">Gu L, Reilly PF, Lewis JJ, Reed RD, </w:t>
        </w:r>
        <w:proofErr w:type="spellStart"/>
        <w:r>
          <w:t>Andolfatto</w:t>
        </w:r>
        <w:proofErr w:type="spellEnd"/>
        <w:r>
          <w:t xml:space="preserve"> P, Walters JR. 2019. Dichotomy of Dosage Compensation along the Neo Z Chromosome of the Monarch Butterfly. </w:t>
        </w:r>
      </w:hyperlink>
      <w:hyperlink r:id="rId243">
        <w:proofErr w:type="spellStart"/>
        <w:r>
          <w:rPr>
            <w:i/>
          </w:rPr>
          <w:t>Curr</w:t>
        </w:r>
        <w:proofErr w:type="spellEnd"/>
        <w:r>
          <w:rPr>
            <w:i/>
          </w:rPr>
          <w:t xml:space="preserve"> Biol </w:t>
        </w:r>
      </w:hyperlink>
      <w:hyperlink r:id="rId244">
        <w:r>
          <w:rPr>
            <w:b/>
          </w:rPr>
          <w:t>29</w:t>
        </w:r>
      </w:hyperlink>
      <w:hyperlink r:id="rId245">
        <w:r>
          <w:t>: 4071-4077.e3.</w:t>
        </w:r>
      </w:hyperlink>
    </w:p>
    <w:p w:rsidR="00664B76" w:rsidRDefault="00D0720A">
      <w:pPr>
        <w:widowControl w:val="0"/>
        <w:pBdr>
          <w:top w:val="nil"/>
          <w:left w:val="nil"/>
          <w:bottom w:val="nil"/>
          <w:right w:val="nil"/>
          <w:between w:val="nil"/>
        </w:pBdr>
        <w:spacing w:line="240" w:lineRule="auto"/>
        <w:ind w:left="720" w:hanging="720"/>
      </w:pPr>
      <w:hyperlink r:id="rId246">
        <w:proofErr w:type="spellStart"/>
        <w:r>
          <w:t>Gurevich</w:t>
        </w:r>
        <w:proofErr w:type="spellEnd"/>
        <w:r>
          <w:t xml:space="preserve"> A, </w:t>
        </w:r>
        <w:proofErr w:type="spellStart"/>
        <w:r>
          <w:t>Saveliev</w:t>
        </w:r>
        <w:proofErr w:type="spellEnd"/>
        <w:r>
          <w:t xml:space="preserve"> V, </w:t>
        </w:r>
        <w:proofErr w:type="spellStart"/>
        <w:r>
          <w:t>Vyahhi</w:t>
        </w:r>
        <w:proofErr w:type="spellEnd"/>
        <w:r>
          <w:t xml:space="preserve"> N, </w:t>
        </w:r>
        <w:proofErr w:type="spellStart"/>
        <w:r>
          <w:t>Tesler</w:t>
        </w:r>
        <w:proofErr w:type="spellEnd"/>
        <w:r>
          <w:t xml:space="preserve"> G. 2013. QUAST: quality assessment tool for genome assemblies. </w:t>
        </w:r>
      </w:hyperlink>
      <w:hyperlink r:id="rId247">
        <w:r>
          <w:rPr>
            <w:i/>
          </w:rPr>
          <w:t xml:space="preserve">Bioinformatics </w:t>
        </w:r>
      </w:hyperlink>
      <w:hyperlink r:id="rId248">
        <w:r>
          <w:rPr>
            <w:b/>
          </w:rPr>
          <w:t>29</w:t>
        </w:r>
      </w:hyperlink>
      <w:hyperlink r:id="rId249">
        <w:r>
          <w:t>: 1072–1075.</w:t>
        </w:r>
      </w:hyperlink>
    </w:p>
    <w:p w:rsidR="00664B76" w:rsidRDefault="00D0720A">
      <w:pPr>
        <w:widowControl w:val="0"/>
        <w:pBdr>
          <w:top w:val="nil"/>
          <w:left w:val="nil"/>
          <w:bottom w:val="nil"/>
          <w:right w:val="nil"/>
          <w:between w:val="nil"/>
        </w:pBdr>
        <w:spacing w:line="240" w:lineRule="auto"/>
        <w:ind w:left="720" w:hanging="720"/>
      </w:pPr>
      <w:hyperlink r:id="rId250">
        <w:proofErr w:type="spellStart"/>
        <w:r>
          <w:t>Haenel</w:t>
        </w:r>
        <w:proofErr w:type="spellEnd"/>
        <w:r>
          <w:t xml:space="preserve"> Q, </w:t>
        </w:r>
        <w:proofErr w:type="spellStart"/>
        <w:r>
          <w:t>Laurentino</w:t>
        </w:r>
        <w:proofErr w:type="spellEnd"/>
        <w:r>
          <w:t xml:space="preserve"> TG, </w:t>
        </w:r>
        <w:proofErr w:type="spellStart"/>
        <w:r>
          <w:t>Roesti</w:t>
        </w:r>
        <w:proofErr w:type="spellEnd"/>
        <w:r>
          <w:t xml:space="preserve"> M, Berner D. 2018. Meta-analysis of chromosome-scale crossover rate variation in eukaryotes and its significance to evolutionary genomics. </w:t>
        </w:r>
      </w:hyperlink>
      <w:hyperlink r:id="rId251">
        <w:r>
          <w:rPr>
            <w:i/>
          </w:rPr>
          <w:t xml:space="preserve">Mol </w:t>
        </w:r>
        <w:proofErr w:type="spellStart"/>
        <w:r>
          <w:rPr>
            <w:i/>
          </w:rPr>
          <w:t>Ecol</w:t>
        </w:r>
        <w:proofErr w:type="spellEnd"/>
        <w:r>
          <w:rPr>
            <w:i/>
          </w:rPr>
          <w:t xml:space="preserve"> </w:t>
        </w:r>
      </w:hyperlink>
      <w:hyperlink r:id="rId252">
        <w:r>
          <w:rPr>
            <w:b/>
          </w:rPr>
          <w:t>27</w:t>
        </w:r>
      </w:hyperlink>
      <w:hyperlink r:id="rId253">
        <w:r>
          <w:t>: 2477–2497.</w:t>
        </w:r>
      </w:hyperlink>
    </w:p>
    <w:p w:rsidR="00664B76" w:rsidRDefault="00D0720A">
      <w:pPr>
        <w:widowControl w:val="0"/>
        <w:pBdr>
          <w:top w:val="nil"/>
          <w:left w:val="nil"/>
          <w:bottom w:val="nil"/>
          <w:right w:val="nil"/>
          <w:between w:val="nil"/>
        </w:pBdr>
        <w:spacing w:line="240" w:lineRule="auto"/>
        <w:ind w:left="720" w:hanging="720"/>
      </w:pPr>
      <w:hyperlink r:id="rId254">
        <w:r>
          <w:t xml:space="preserve">Hara S, </w:t>
        </w:r>
        <w:proofErr w:type="spellStart"/>
        <w:r>
          <w:t>Yamakawa</w:t>
        </w:r>
        <w:proofErr w:type="spellEnd"/>
        <w:r>
          <w:t xml:space="preserve"> M. 1995. </w:t>
        </w:r>
        <w:proofErr w:type="spellStart"/>
        <w:r>
          <w:t>Moricin</w:t>
        </w:r>
        <w:proofErr w:type="spellEnd"/>
        <w:r>
          <w:t>, a novel type of antibacterial pept</w:t>
        </w:r>
        <w:r>
          <w:t xml:space="preserve">ide isolated from the silkworm, Bombyx mori. </w:t>
        </w:r>
      </w:hyperlink>
      <w:hyperlink r:id="rId255">
        <w:r>
          <w:rPr>
            <w:i/>
          </w:rPr>
          <w:t xml:space="preserve">J Biol Chem </w:t>
        </w:r>
      </w:hyperlink>
      <w:hyperlink r:id="rId256">
        <w:r>
          <w:rPr>
            <w:b/>
          </w:rPr>
          <w:t>270</w:t>
        </w:r>
      </w:hyperlink>
      <w:hyperlink r:id="rId257">
        <w:r>
          <w:t>: 29923–29</w:t>
        </w:r>
        <w:r>
          <w:t>927.</w:t>
        </w:r>
      </w:hyperlink>
    </w:p>
    <w:p w:rsidR="00664B76" w:rsidRDefault="00D0720A">
      <w:pPr>
        <w:widowControl w:val="0"/>
        <w:pBdr>
          <w:top w:val="nil"/>
          <w:left w:val="nil"/>
          <w:bottom w:val="nil"/>
          <w:right w:val="nil"/>
          <w:between w:val="nil"/>
        </w:pBdr>
        <w:spacing w:line="240" w:lineRule="auto"/>
        <w:ind w:left="720" w:hanging="720"/>
      </w:pPr>
      <w:hyperlink r:id="rId258">
        <w:r>
          <w:t xml:space="preserve">Hatfield MJ, </w:t>
        </w:r>
        <w:proofErr w:type="spellStart"/>
        <w:r>
          <w:t>Umans</w:t>
        </w:r>
        <w:proofErr w:type="spellEnd"/>
        <w:r>
          <w:t xml:space="preserve"> RA, Hyatt JL, Edwards CC, </w:t>
        </w:r>
        <w:proofErr w:type="spellStart"/>
        <w:r>
          <w:t>Wierdl</w:t>
        </w:r>
        <w:proofErr w:type="spellEnd"/>
        <w:r>
          <w:t xml:space="preserve"> M, </w:t>
        </w:r>
        <w:proofErr w:type="spellStart"/>
        <w:r>
          <w:t>Tsurkan</w:t>
        </w:r>
        <w:proofErr w:type="spellEnd"/>
        <w:r>
          <w:t xml:space="preserve"> L, Taylor MR, Potter PM. 2016. Carboxylesterases: General detoxifying enzymes. </w:t>
        </w:r>
      </w:hyperlink>
      <w:hyperlink r:id="rId259">
        <w:r>
          <w:rPr>
            <w:i/>
          </w:rPr>
          <w:t xml:space="preserve">Chem Biol Interact </w:t>
        </w:r>
      </w:hyperlink>
      <w:hyperlink r:id="rId260">
        <w:r>
          <w:rPr>
            <w:b/>
          </w:rPr>
          <w:t>259</w:t>
        </w:r>
      </w:hyperlink>
      <w:hyperlink r:id="rId261">
        <w:r>
          <w:t>: 327–331.</w:t>
        </w:r>
      </w:hyperlink>
    </w:p>
    <w:p w:rsidR="00664B76" w:rsidRDefault="00D0720A">
      <w:pPr>
        <w:widowControl w:val="0"/>
        <w:pBdr>
          <w:top w:val="nil"/>
          <w:left w:val="nil"/>
          <w:bottom w:val="nil"/>
          <w:right w:val="nil"/>
          <w:between w:val="nil"/>
        </w:pBdr>
        <w:spacing w:line="240" w:lineRule="auto"/>
        <w:ind w:left="720" w:hanging="720"/>
      </w:pPr>
      <w:hyperlink r:id="rId262">
        <w:r>
          <w:t>Hedges DJ, Deininger P</w:t>
        </w:r>
        <w:r>
          <w:t xml:space="preserve">L. 2007. Inviting instability: Transposable elements, double-strand breaks, and the maintenance of genome integrity. </w:t>
        </w:r>
      </w:hyperlink>
      <w:hyperlink r:id="rId263">
        <w:proofErr w:type="spellStart"/>
        <w:r>
          <w:rPr>
            <w:i/>
          </w:rPr>
          <w:t>Mutat</w:t>
        </w:r>
        <w:proofErr w:type="spellEnd"/>
        <w:r>
          <w:rPr>
            <w:i/>
          </w:rPr>
          <w:t xml:space="preserve"> Res Mol Mech Mutagen </w:t>
        </w:r>
      </w:hyperlink>
      <w:hyperlink r:id="rId264">
        <w:r>
          <w:rPr>
            <w:b/>
          </w:rPr>
          <w:t>616</w:t>
        </w:r>
      </w:hyperlink>
      <w:hyperlink r:id="rId265">
        <w:r>
          <w:t>: 46–59.</w:t>
        </w:r>
      </w:hyperlink>
    </w:p>
    <w:p w:rsidR="00664B76" w:rsidRDefault="00D0720A">
      <w:pPr>
        <w:widowControl w:val="0"/>
        <w:pBdr>
          <w:top w:val="nil"/>
          <w:left w:val="nil"/>
          <w:bottom w:val="nil"/>
          <w:right w:val="nil"/>
          <w:between w:val="nil"/>
        </w:pBdr>
        <w:spacing w:line="240" w:lineRule="auto"/>
        <w:ind w:left="720" w:hanging="720"/>
      </w:pPr>
      <w:hyperlink r:id="rId266">
        <w:proofErr w:type="spellStart"/>
        <w:r>
          <w:t>Henikoff</w:t>
        </w:r>
        <w:proofErr w:type="spellEnd"/>
        <w:r>
          <w:t xml:space="preserve"> S. 1997. Gene Families: The Taxonomy of Protein Paralogs and Chimeras. </w:t>
        </w:r>
      </w:hyperlink>
      <w:hyperlink r:id="rId267">
        <w:r>
          <w:rPr>
            <w:i/>
          </w:rPr>
          <w:t xml:space="preserve">Science </w:t>
        </w:r>
      </w:hyperlink>
      <w:hyperlink r:id="rId268">
        <w:r>
          <w:rPr>
            <w:b/>
          </w:rPr>
          <w:t>278</w:t>
        </w:r>
      </w:hyperlink>
      <w:hyperlink r:id="rId269">
        <w:r>
          <w:t>: 609–614.</w:t>
        </w:r>
      </w:hyperlink>
    </w:p>
    <w:p w:rsidR="00664B76" w:rsidRDefault="00D0720A">
      <w:pPr>
        <w:widowControl w:val="0"/>
        <w:pBdr>
          <w:top w:val="nil"/>
          <w:left w:val="nil"/>
          <w:bottom w:val="nil"/>
          <w:right w:val="nil"/>
          <w:between w:val="nil"/>
        </w:pBdr>
        <w:spacing w:line="240" w:lineRule="auto"/>
        <w:ind w:left="720" w:hanging="720"/>
      </w:pPr>
      <w:hyperlink r:id="rId270">
        <w:r>
          <w:t xml:space="preserve">Hill J, Rastas P, </w:t>
        </w:r>
        <w:proofErr w:type="spellStart"/>
        <w:r>
          <w:t>Hornett</w:t>
        </w:r>
        <w:proofErr w:type="spellEnd"/>
        <w:r>
          <w:t xml:space="preserve"> EA, </w:t>
        </w:r>
        <w:proofErr w:type="spellStart"/>
        <w:r>
          <w:t>Neethiraj</w:t>
        </w:r>
        <w:proofErr w:type="spellEnd"/>
        <w:r>
          <w:t xml:space="preserve"> R, Clark N, Morehouse N, de la Paz </w:t>
        </w:r>
        <w:proofErr w:type="spellStart"/>
        <w:r>
          <w:t>Celorio-Mancera</w:t>
        </w:r>
        <w:proofErr w:type="spellEnd"/>
        <w:r>
          <w:t xml:space="preserve"> M, Cols JC, </w:t>
        </w:r>
        <w:proofErr w:type="spellStart"/>
        <w:r>
          <w:t>Dircksen</w:t>
        </w:r>
        <w:proofErr w:type="spellEnd"/>
        <w:r>
          <w:t xml:space="preserve"> H, </w:t>
        </w:r>
        <w:proofErr w:type="spellStart"/>
        <w:r>
          <w:t>Meslin</w:t>
        </w:r>
        <w:proofErr w:type="spellEnd"/>
        <w:r>
          <w:t xml:space="preserve"> C, et al. 2019. Unprecedented reorganization of holocentric chromosomes provides insights into the enigma of lepidopteran chromosome e</w:t>
        </w:r>
        <w:r>
          <w:t xml:space="preserve">volution. </w:t>
        </w:r>
      </w:hyperlink>
      <w:hyperlink r:id="rId271">
        <w:r>
          <w:rPr>
            <w:i/>
          </w:rPr>
          <w:t xml:space="preserve">Sci Adv </w:t>
        </w:r>
      </w:hyperlink>
      <w:hyperlink r:id="rId272">
        <w:r>
          <w:rPr>
            <w:b/>
          </w:rPr>
          <w:t>5</w:t>
        </w:r>
      </w:hyperlink>
      <w:hyperlink r:id="rId273">
        <w:r>
          <w:t>: eaau3648.</w:t>
        </w:r>
      </w:hyperlink>
    </w:p>
    <w:p w:rsidR="00664B76" w:rsidRDefault="00D0720A">
      <w:pPr>
        <w:widowControl w:val="0"/>
        <w:pBdr>
          <w:top w:val="nil"/>
          <w:left w:val="nil"/>
          <w:bottom w:val="nil"/>
          <w:right w:val="nil"/>
          <w:between w:val="nil"/>
        </w:pBdr>
        <w:spacing w:line="240" w:lineRule="auto"/>
        <w:ind w:left="720" w:hanging="720"/>
      </w:pPr>
      <w:hyperlink r:id="rId274">
        <w:r>
          <w:t xml:space="preserve">Holt C, </w:t>
        </w:r>
        <w:proofErr w:type="spellStart"/>
        <w:r>
          <w:t>Yandell</w:t>
        </w:r>
        <w:proofErr w:type="spellEnd"/>
        <w:r>
          <w:t xml:space="preserve"> M. 2011. MAKER2: an annotation pipeline and genome-database management tool for second-generation genome projects. </w:t>
        </w:r>
      </w:hyperlink>
      <w:hyperlink r:id="rId275">
        <w:r>
          <w:rPr>
            <w:i/>
          </w:rPr>
          <w:t xml:space="preserve">BMC Bioinformatics </w:t>
        </w:r>
      </w:hyperlink>
      <w:hyperlink r:id="rId276">
        <w:r>
          <w:rPr>
            <w:b/>
          </w:rPr>
          <w:t>12</w:t>
        </w:r>
      </w:hyperlink>
      <w:hyperlink r:id="rId277">
        <w:r>
          <w:t>: 491.</w:t>
        </w:r>
      </w:hyperlink>
    </w:p>
    <w:p w:rsidR="00664B76" w:rsidRDefault="00D0720A">
      <w:pPr>
        <w:widowControl w:val="0"/>
        <w:pBdr>
          <w:top w:val="nil"/>
          <w:left w:val="nil"/>
          <w:bottom w:val="nil"/>
          <w:right w:val="nil"/>
          <w:between w:val="nil"/>
        </w:pBdr>
        <w:spacing w:line="240" w:lineRule="auto"/>
        <w:ind w:left="720" w:hanging="720"/>
      </w:pPr>
      <w:hyperlink r:id="rId278">
        <w:r>
          <w:t>HOSTS  https://www. nhm. ac. uk/our-science/data/hostplants/search/index. dsml. HO</w:t>
        </w:r>
        <w:r>
          <w:t>STS - a Database of the World’s Lepidopteran Hostplants. https://www.nhm.ac.uk/our-science/data/hostplants/search/index.dsml.</w:t>
        </w:r>
      </w:hyperlink>
    </w:p>
    <w:p w:rsidR="00664B76" w:rsidRDefault="00D0720A">
      <w:pPr>
        <w:widowControl w:val="0"/>
        <w:pBdr>
          <w:top w:val="nil"/>
          <w:left w:val="nil"/>
          <w:bottom w:val="nil"/>
          <w:right w:val="nil"/>
          <w:between w:val="nil"/>
        </w:pBdr>
        <w:spacing w:line="240" w:lineRule="auto"/>
        <w:ind w:left="720" w:hanging="720"/>
      </w:pPr>
      <w:hyperlink r:id="rId279">
        <w:r>
          <w:t>Huang F-F, Chai C-L, Zhang Z, Liu Z-H, Dai F-Y, Lu C, Xiang Z-H. 200</w:t>
        </w:r>
        <w:r>
          <w:t xml:space="preserve">8. The UDP-glucosyltransferase multigene family in Bombyx mori. </w:t>
        </w:r>
      </w:hyperlink>
      <w:hyperlink r:id="rId280">
        <w:r>
          <w:rPr>
            <w:i/>
          </w:rPr>
          <w:t xml:space="preserve">BMC Genomics </w:t>
        </w:r>
      </w:hyperlink>
      <w:hyperlink r:id="rId281">
        <w:r>
          <w:rPr>
            <w:b/>
          </w:rPr>
          <w:t>9</w:t>
        </w:r>
      </w:hyperlink>
      <w:hyperlink r:id="rId282">
        <w:r>
          <w:t>: 563.</w:t>
        </w:r>
      </w:hyperlink>
    </w:p>
    <w:p w:rsidR="00664B76" w:rsidRDefault="00D0720A">
      <w:pPr>
        <w:widowControl w:val="0"/>
        <w:pBdr>
          <w:top w:val="nil"/>
          <w:left w:val="nil"/>
          <w:bottom w:val="nil"/>
          <w:right w:val="nil"/>
          <w:between w:val="nil"/>
        </w:pBdr>
        <w:spacing w:line="240" w:lineRule="auto"/>
        <w:ind w:left="720" w:hanging="720"/>
      </w:pPr>
      <w:hyperlink r:id="rId283">
        <w:r>
          <w:t>Huerta-</w:t>
        </w:r>
        <w:proofErr w:type="spellStart"/>
        <w:r>
          <w:t>Cepas</w:t>
        </w:r>
        <w:proofErr w:type="spellEnd"/>
        <w:r>
          <w:t xml:space="preserve"> J, Serra F, Bork P. 2016. ETE 3: Reconstruction, Analysis, and Visualization of Phylogenomic Data. </w:t>
        </w:r>
      </w:hyperlink>
      <w:hyperlink r:id="rId284">
        <w:r>
          <w:rPr>
            <w:i/>
          </w:rPr>
          <w:t>Mol B</w:t>
        </w:r>
        <w:r>
          <w:rPr>
            <w:i/>
          </w:rPr>
          <w:t xml:space="preserve">iol </w:t>
        </w:r>
        <w:proofErr w:type="spellStart"/>
        <w:r>
          <w:rPr>
            <w:i/>
          </w:rPr>
          <w:t>Evol</w:t>
        </w:r>
        <w:proofErr w:type="spellEnd"/>
        <w:r>
          <w:rPr>
            <w:i/>
          </w:rPr>
          <w:t xml:space="preserve"> </w:t>
        </w:r>
      </w:hyperlink>
      <w:hyperlink r:id="rId285">
        <w:r>
          <w:rPr>
            <w:b/>
          </w:rPr>
          <w:t>33</w:t>
        </w:r>
      </w:hyperlink>
      <w:hyperlink r:id="rId286">
        <w:r>
          <w:t>: 1635–1638.</w:t>
        </w:r>
      </w:hyperlink>
    </w:p>
    <w:p w:rsidR="00664B76" w:rsidRDefault="00D0720A">
      <w:pPr>
        <w:widowControl w:val="0"/>
        <w:pBdr>
          <w:top w:val="nil"/>
          <w:left w:val="nil"/>
          <w:bottom w:val="nil"/>
          <w:right w:val="nil"/>
          <w:between w:val="nil"/>
        </w:pBdr>
        <w:spacing w:line="240" w:lineRule="auto"/>
        <w:ind w:left="720" w:hanging="720"/>
      </w:pPr>
      <w:hyperlink r:id="rId287">
        <w:r>
          <w:t>Huerta-</w:t>
        </w:r>
        <w:proofErr w:type="spellStart"/>
        <w:r>
          <w:t>Cepas</w:t>
        </w:r>
        <w:proofErr w:type="spellEnd"/>
        <w:r>
          <w:t xml:space="preserve"> J, </w:t>
        </w:r>
        <w:proofErr w:type="spellStart"/>
        <w:r>
          <w:t>Szklarczyk</w:t>
        </w:r>
        <w:proofErr w:type="spellEnd"/>
        <w:r>
          <w:t xml:space="preserve"> D, Heller D, Hernán</w:t>
        </w:r>
        <w:r>
          <w:t xml:space="preserve">dez-Plaza A, </w:t>
        </w:r>
        <w:proofErr w:type="spellStart"/>
        <w:r>
          <w:t>Forslund</w:t>
        </w:r>
        <w:proofErr w:type="spellEnd"/>
        <w:r>
          <w:t xml:space="preserve"> SK, Cook H, Mende DR, </w:t>
        </w:r>
        <w:proofErr w:type="spellStart"/>
        <w:r>
          <w:t>Letunic</w:t>
        </w:r>
        <w:proofErr w:type="spellEnd"/>
        <w:r>
          <w:t xml:space="preserve"> I, </w:t>
        </w:r>
        <w:proofErr w:type="spellStart"/>
        <w:r>
          <w:t>Rattei</w:t>
        </w:r>
        <w:proofErr w:type="spellEnd"/>
        <w:r>
          <w:t xml:space="preserve"> T, Jensen LJ, et al. 2019. </w:t>
        </w:r>
        <w:proofErr w:type="spellStart"/>
        <w:r>
          <w:t>eggNOG</w:t>
        </w:r>
        <w:proofErr w:type="spellEnd"/>
        <w:r>
          <w:t xml:space="preserve"> 5.0: a hierarchical, functionally and phylogenetically annotated </w:t>
        </w:r>
        <w:proofErr w:type="spellStart"/>
        <w:r>
          <w:t>orthology</w:t>
        </w:r>
        <w:proofErr w:type="spellEnd"/>
        <w:r>
          <w:t xml:space="preserve"> resource based on 5090 organisms and 2502 viruses. </w:t>
        </w:r>
      </w:hyperlink>
      <w:hyperlink r:id="rId288">
        <w:r>
          <w:rPr>
            <w:i/>
          </w:rPr>
          <w:t xml:space="preserve">Nucleic Acids Res </w:t>
        </w:r>
      </w:hyperlink>
      <w:hyperlink r:id="rId289">
        <w:r>
          <w:rPr>
            <w:b/>
          </w:rPr>
          <w:t>47</w:t>
        </w:r>
      </w:hyperlink>
      <w:hyperlink r:id="rId290">
        <w:r>
          <w:t>: D309–D314.</w:t>
        </w:r>
      </w:hyperlink>
    </w:p>
    <w:p w:rsidR="00664B76" w:rsidRDefault="00D0720A">
      <w:pPr>
        <w:widowControl w:val="0"/>
        <w:pBdr>
          <w:top w:val="nil"/>
          <w:left w:val="nil"/>
          <w:bottom w:val="nil"/>
          <w:right w:val="nil"/>
          <w:between w:val="nil"/>
        </w:pBdr>
        <w:spacing w:line="240" w:lineRule="auto"/>
        <w:ind w:left="720" w:hanging="720"/>
      </w:pPr>
      <w:hyperlink r:id="rId291">
        <w:proofErr w:type="spellStart"/>
        <w:r>
          <w:t>Jiggins</w:t>
        </w:r>
        <w:proofErr w:type="spellEnd"/>
        <w:r>
          <w:t xml:space="preserve"> C</w:t>
        </w:r>
        <w:r>
          <w:t xml:space="preserve">D, </w:t>
        </w:r>
        <w:proofErr w:type="spellStart"/>
        <w:r>
          <w:t>Mavarez</w:t>
        </w:r>
        <w:proofErr w:type="spellEnd"/>
        <w:r>
          <w:t xml:space="preserve"> J, </w:t>
        </w:r>
        <w:proofErr w:type="spellStart"/>
        <w:r>
          <w:t>Beltrán</w:t>
        </w:r>
        <w:proofErr w:type="spellEnd"/>
        <w:r>
          <w:t xml:space="preserve"> M, McMillan WO, Johnston JS, </w:t>
        </w:r>
        <w:proofErr w:type="spellStart"/>
        <w:r>
          <w:t>Bermingham</w:t>
        </w:r>
        <w:proofErr w:type="spellEnd"/>
        <w:r>
          <w:t xml:space="preserve"> E. 2005. A Genetic Linkage Map of the Mimetic Butterfly </w:t>
        </w:r>
        <w:proofErr w:type="spellStart"/>
        <w:r>
          <w:t>Heliconius</w:t>
        </w:r>
        <w:proofErr w:type="spellEnd"/>
        <w:r>
          <w:t xml:space="preserve"> </w:t>
        </w:r>
        <w:proofErr w:type="spellStart"/>
        <w:r>
          <w:t>melpomene</w:t>
        </w:r>
        <w:proofErr w:type="spellEnd"/>
        <w:r>
          <w:t xml:space="preserve">. </w:t>
        </w:r>
      </w:hyperlink>
      <w:hyperlink r:id="rId292">
        <w:r>
          <w:rPr>
            <w:i/>
          </w:rPr>
          <w:t xml:space="preserve">Genetics </w:t>
        </w:r>
      </w:hyperlink>
      <w:hyperlink r:id="rId293">
        <w:r>
          <w:rPr>
            <w:b/>
          </w:rPr>
          <w:t>171</w:t>
        </w:r>
      </w:hyperlink>
      <w:hyperlink r:id="rId294">
        <w:r>
          <w:t>: 557–570.</w:t>
        </w:r>
      </w:hyperlink>
    </w:p>
    <w:p w:rsidR="00664B76" w:rsidRDefault="00D0720A">
      <w:pPr>
        <w:widowControl w:val="0"/>
        <w:pBdr>
          <w:top w:val="nil"/>
          <w:left w:val="nil"/>
          <w:bottom w:val="nil"/>
          <w:right w:val="nil"/>
          <w:between w:val="nil"/>
        </w:pBdr>
        <w:spacing w:line="240" w:lineRule="auto"/>
        <w:ind w:left="720" w:hanging="720"/>
      </w:pPr>
      <w:hyperlink r:id="rId295">
        <w:r>
          <w:t xml:space="preserve">Jones P, </w:t>
        </w:r>
        <w:proofErr w:type="spellStart"/>
        <w:r>
          <w:t>Binns</w:t>
        </w:r>
        <w:proofErr w:type="spellEnd"/>
        <w:r>
          <w:t xml:space="preserve"> D, Chang H-Y, Fraser M, Li W, </w:t>
        </w:r>
        <w:proofErr w:type="spellStart"/>
        <w:r>
          <w:t>McAnulla</w:t>
        </w:r>
        <w:proofErr w:type="spellEnd"/>
        <w:r>
          <w:t xml:space="preserve"> C, M</w:t>
        </w:r>
        <w:r>
          <w:t xml:space="preserve">cWilliam H, Maslen J, Mitchell A, Nuka G, et al. 2014. </w:t>
        </w:r>
        <w:proofErr w:type="spellStart"/>
        <w:r>
          <w:t>InterProScan</w:t>
        </w:r>
        <w:proofErr w:type="spellEnd"/>
        <w:r>
          <w:t xml:space="preserve"> 5: genome-scale protein function classification. </w:t>
        </w:r>
      </w:hyperlink>
      <w:hyperlink r:id="rId296">
        <w:r>
          <w:rPr>
            <w:i/>
          </w:rPr>
          <w:t xml:space="preserve">Bioinformatics </w:t>
        </w:r>
      </w:hyperlink>
      <w:hyperlink r:id="rId297">
        <w:r>
          <w:rPr>
            <w:b/>
          </w:rPr>
          <w:t>30</w:t>
        </w:r>
      </w:hyperlink>
      <w:hyperlink r:id="rId298">
        <w:r>
          <w:t>: 1236–1240.</w:t>
        </w:r>
      </w:hyperlink>
    </w:p>
    <w:p w:rsidR="00664B76" w:rsidRDefault="00D0720A">
      <w:pPr>
        <w:widowControl w:val="0"/>
        <w:pBdr>
          <w:top w:val="nil"/>
          <w:left w:val="nil"/>
          <w:bottom w:val="nil"/>
          <w:right w:val="nil"/>
          <w:between w:val="nil"/>
        </w:pBdr>
        <w:spacing w:line="240" w:lineRule="auto"/>
        <w:ind w:left="720" w:hanging="720"/>
      </w:pPr>
      <w:hyperlink r:id="rId299">
        <w:r>
          <w:t xml:space="preserve">Kang L, Chen X, Zhou Y, Liu B, Zheng W, Li R, Wang J, Yu J. 2004. The analysis of large-scale gene expression correlated to the phase changes of the migratory locust. </w:t>
        </w:r>
      </w:hyperlink>
      <w:hyperlink r:id="rId300">
        <w:r>
          <w:rPr>
            <w:i/>
          </w:rPr>
          <w:t xml:space="preserve">Proc Natl </w:t>
        </w:r>
        <w:proofErr w:type="spellStart"/>
        <w:r>
          <w:rPr>
            <w:i/>
          </w:rPr>
          <w:t>Acad</w:t>
        </w:r>
        <w:proofErr w:type="spellEnd"/>
        <w:r>
          <w:rPr>
            <w:i/>
          </w:rPr>
          <w:t xml:space="preserve"> Sci </w:t>
        </w:r>
      </w:hyperlink>
      <w:hyperlink r:id="rId301">
        <w:r>
          <w:rPr>
            <w:b/>
          </w:rPr>
          <w:t>101</w:t>
        </w:r>
      </w:hyperlink>
      <w:hyperlink r:id="rId302">
        <w:r>
          <w:t>: 17611–17615.</w:t>
        </w:r>
      </w:hyperlink>
    </w:p>
    <w:p w:rsidR="00664B76" w:rsidRDefault="00D0720A">
      <w:pPr>
        <w:widowControl w:val="0"/>
        <w:pBdr>
          <w:top w:val="nil"/>
          <w:left w:val="nil"/>
          <w:bottom w:val="nil"/>
          <w:right w:val="nil"/>
          <w:between w:val="nil"/>
        </w:pBdr>
        <w:spacing w:line="240" w:lineRule="auto"/>
        <w:ind w:left="720" w:hanging="720"/>
      </w:pPr>
      <w:hyperlink r:id="rId303">
        <w:r>
          <w:t xml:space="preserve">Kawakami T, </w:t>
        </w:r>
        <w:proofErr w:type="spellStart"/>
        <w:r>
          <w:t>Mugal</w:t>
        </w:r>
        <w:proofErr w:type="spellEnd"/>
        <w:r>
          <w:t xml:space="preserve"> CF, Suh A, Nater A, </w:t>
        </w:r>
        <w:proofErr w:type="spellStart"/>
        <w:r>
          <w:t>Burri</w:t>
        </w:r>
        <w:proofErr w:type="spellEnd"/>
        <w:r>
          <w:t xml:space="preserve"> R, </w:t>
        </w:r>
        <w:proofErr w:type="spellStart"/>
        <w:r>
          <w:t>Smeds</w:t>
        </w:r>
        <w:proofErr w:type="spellEnd"/>
        <w:r>
          <w:t xml:space="preserve"> L, </w:t>
        </w:r>
        <w:proofErr w:type="spellStart"/>
        <w:r>
          <w:t>Elle</w:t>
        </w:r>
        <w:r>
          <w:t>gren</w:t>
        </w:r>
        <w:proofErr w:type="spellEnd"/>
        <w:r>
          <w:t xml:space="preserve"> H. 2017. Whole-genome patterns of linkage disequilibrium across flycatcher populations clarify the causes and consequences of fine-scale recombination rate variation in birds. </w:t>
        </w:r>
      </w:hyperlink>
      <w:hyperlink r:id="rId304">
        <w:r>
          <w:rPr>
            <w:i/>
          </w:rPr>
          <w:t xml:space="preserve">Mol </w:t>
        </w:r>
        <w:proofErr w:type="spellStart"/>
        <w:r>
          <w:rPr>
            <w:i/>
          </w:rPr>
          <w:t>Ecol</w:t>
        </w:r>
        <w:proofErr w:type="spellEnd"/>
        <w:r>
          <w:rPr>
            <w:i/>
          </w:rPr>
          <w:t xml:space="preserve"> </w:t>
        </w:r>
      </w:hyperlink>
      <w:hyperlink r:id="rId305">
        <w:r>
          <w:rPr>
            <w:b/>
          </w:rPr>
          <w:t>26</w:t>
        </w:r>
      </w:hyperlink>
      <w:hyperlink r:id="rId306">
        <w:r>
          <w:t>: 4158–4172.</w:t>
        </w:r>
      </w:hyperlink>
    </w:p>
    <w:p w:rsidR="00664B76" w:rsidRDefault="00D0720A">
      <w:pPr>
        <w:widowControl w:val="0"/>
        <w:pBdr>
          <w:top w:val="nil"/>
          <w:left w:val="nil"/>
          <w:bottom w:val="nil"/>
          <w:right w:val="nil"/>
          <w:between w:val="nil"/>
        </w:pBdr>
        <w:spacing w:line="240" w:lineRule="auto"/>
        <w:ind w:left="720" w:hanging="720"/>
      </w:pPr>
      <w:hyperlink r:id="rId307">
        <w:r>
          <w:t xml:space="preserve">Kawakami T, </w:t>
        </w:r>
        <w:proofErr w:type="spellStart"/>
        <w:r>
          <w:t>Smeds</w:t>
        </w:r>
        <w:proofErr w:type="spellEnd"/>
        <w:r>
          <w:t xml:space="preserve"> L, </w:t>
        </w:r>
        <w:proofErr w:type="spellStart"/>
        <w:r>
          <w:t>Backström</w:t>
        </w:r>
        <w:proofErr w:type="spellEnd"/>
        <w:r>
          <w:t xml:space="preserve"> N, </w:t>
        </w:r>
        <w:proofErr w:type="spellStart"/>
        <w:r>
          <w:t>Husby</w:t>
        </w:r>
        <w:proofErr w:type="spellEnd"/>
        <w:r>
          <w:t xml:space="preserve"> A, </w:t>
        </w:r>
        <w:proofErr w:type="spellStart"/>
        <w:r>
          <w:t>Qvarnström</w:t>
        </w:r>
        <w:proofErr w:type="spellEnd"/>
        <w:r>
          <w:t xml:space="preserve"> A, </w:t>
        </w:r>
        <w:proofErr w:type="spellStart"/>
        <w:r>
          <w:t>Mu</w:t>
        </w:r>
        <w:r>
          <w:t>gal</w:t>
        </w:r>
        <w:proofErr w:type="spellEnd"/>
        <w:r>
          <w:t xml:space="preserve"> CF, </w:t>
        </w:r>
        <w:proofErr w:type="spellStart"/>
        <w:r>
          <w:t>Olason</w:t>
        </w:r>
        <w:proofErr w:type="spellEnd"/>
        <w:r>
          <w:t xml:space="preserve"> P, </w:t>
        </w:r>
        <w:proofErr w:type="spellStart"/>
        <w:r>
          <w:t>Ellegren</w:t>
        </w:r>
        <w:proofErr w:type="spellEnd"/>
        <w:r>
          <w:t xml:space="preserve"> H. 2014. A high-density linkage map enables a second-generation collared flycatcher genome assembly and reveals the patterns of avian recombination rate variation and chromosomal evolution. </w:t>
        </w:r>
      </w:hyperlink>
      <w:hyperlink r:id="rId308">
        <w:r>
          <w:rPr>
            <w:i/>
          </w:rPr>
          <w:t xml:space="preserve">Mol </w:t>
        </w:r>
        <w:proofErr w:type="spellStart"/>
        <w:r>
          <w:rPr>
            <w:i/>
          </w:rPr>
          <w:t>Ecol</w:t>
        </w:r>
        <w:proofErr w:type="spellEnd"/>
        <w:r>
          <w:rPr>
            <w:i/>
          </w:rPr>
          <w:t xml:space="preserve"> </w:t>
        </w:r>
      </w:hyperlink>
      <w:hyperlink r:id="rId309">
        <w:r>
          <w:rPr>
            <w:b/>
          </w:rPr>
          <w:t>23</w:t>
        </w:r>
      </w:hyperlink>
      <w:hyperlink r:id="rId310">
        <w:r>
          <w:t>: 4035–4058.</w:t>
        </w:r>
      </w:hyperlink>
    </w:p>
    <w:p w:rsidR="00664B76" w:rsidRDefault="00D0720A">
      <w:pPr>
        <w:widowControl w:val="0"/>
        <w:pBdr>
          <w:top w:val="nil"/>
          <w:left w:val="nil"/>
          <w:bottom w:val="nil"/>
          <w:right w:val="nil"/>
          <w:between w:val="nil"/>
        </w:pBdr>
        <w:spacing w:line="240" w:lineRule="auto"/>
        <w:ind w:left="720" w:hanging="720"/>
      </w:pPr>
      <w:hyperlink r:id="rId311">
        <w:r>
          <w:t>Kazazian HH. 2004. Mobi</w:t>
        </w:r>
        <w:r>
          <w:t xml:space="preserve">le Elements: Drivers of Genome Evolution. </w:t>
        </w:r>
      </w:hyperlink>
      <w:hyperlink r:id="rId312">
        <w:r>
          <w:rPr>
            <w:i/>
          </w:rPr>
          <w:t xml:space="preserve">Science </w:t>
        </w:r>
      </w:hyperlink>
      <w:hyperlink r:id="rId313">
        <w:r>
          <w:rPr>
            <w:b/>
          </w:rPr>
          <w:t>303</w:t>
        </w:r>
      </w:hyperlink>
      <w:hyperlink r:id="rId314">
        <w:r>
          <w:t>: 1626–1632.</w:t>
        </w:r>
      </w:hyperlink>
    </w:p>
    <w:p w:rsidR="00664B76" w:rsidRDefault="00D0720A">
      <w:pPr>
        <w:widowControl w:val="0"/>
        <w:pBdr>
          <w:top w:val="nil"/>
          <w:left w:val="nil"/>
          <w:bottom w:val="nil"/>
          <w:right w:val="nil"/>
          <w:between w:val="nil"/>
        </w:pBdr>
        <w:spacing w:line="240" w:lineRule="auto"/>
        <w:ind w:left="720" w:hanging="720"/>
      </w:pPr>
      <w:hyperlink r:id="rId315">
        <w:r>
          <w:t xml:space="preserve">Kent TV, </w:t>
        </w:r>
        <w:proofErr w:type="spellStart"/>
        <w:r>
          <w:t>Uzunović</w:t>
        </w:r>
        <w:proofErr w:type="spellEnd"/>
        <w:r>
          <w:t xml:space="preserve"> J, Wright SI. 2017. Coevolution between transposable elements and recombination. </w:t>
        </w:r>
      </w:hyperlink>
      <w:hyperlink r:id="rId316">
        <w:proofErr w:type="spellStart"/>
        <w:r>
          <w:rPr>
            <w:i/>
          </w:rPr>
          <w:t>Philos</w:t>
        </w:r>
        <w:proofErr w:type="spellEnd"/>
        <w:r>
          <w:rPr>
            <w:i/>
          </w:rPr>
          <w:t xml:space="preserve"> Trans R Soc B Biol Sci </w:t>
        </w:r>
      </w:hyperlink>
      <w:hyperlink r:id="rId317">
        <w:r>
          <w:rPr>
            <w:b/>
          </w:rPr>
          <w:t>372</w:t>
        </w:r>
      </w:hyperlink>
      <w:hyperlink r:id="rId318">
        <w:r>
          <w:t>: 20160458.</w:t>
        </w:r>
      </w:hyperlink>
    </w:p>
    <w:p w:rsidR="00664B76" w:rsidRDefault="00D0720A">
      <w:pPr>
        <w:widowControl w:val="0"/>
        <w:pBdr>
          <w:top w:val="nil"/>
          <w:left w:val="nil"/>
          <w:bottom w:val="nil"/>
          <w:right w:val="nil"/>
          <w:between w:val="nil"/>
        </w:pBdr>
        <w:spacing w:line="240" w:lineRule="auto"/>
        <w:ind w:left="720" w:hanging="720"/>
      </w:pPr>
      <w:hyperlink r:id="rId319">
        <w:r>
          <w:t xml:space="preserve">Kidwell MG, </w:t>
        </w:r>
        <w:proofErr w:type="spellStart"/>
        <w:r>
          <w:t>Lisch</w:t>
        </w:r>
        <w:proofErr w:type="spellEnd"/>
        <w:r>
          <w:t xml:space="preserve"> D. 1997. Transposable elements as sources of variation in animals and plants. </w:t>
        </w:r>
      </w:hyperlink>
      <w:hyperlink r:id="rId320">
        <w:r>
          <w:rPr>
            <w:i/>
          </w:rPr>
          <w:t xml:space="preserve">Proc Natl </w:t>
        </w:r>
        <w:proofErr w:type="spellStart"/>
        <w:r>
          <w:rPr>
            <w:i/>
          </w:rPr>
          <w:t>Acad</w:t>
        </w:r>
        <w:proofErr w:type="spellEnd"/>
        <w:r>
          <w:rPr>
            <w:i/>
          </w:rPr>
          <w:t xml:space="preserve"> Sci </w:t>
        </w:r>
      </w:hyperlink>
      <w:hyperlink r:id="rId321">
        <w:r>
          <w:rPr>
            <w:b/>
          </w:rPr>
          <w:t>94</w:t>
        </w:r>
      </w:hyperlink>
      <w:hyperlink r:id="rId322">
        <w:r>
          <w:t>: 7704–7711.</w:t>
        </w:r>
      </w:hyperlink>
    </w:p>
    <w:p w:rsidR="00664B76" w:rsidRDefault="00D0720A">
      <w:pPr>
        <w:widowControl w:val="0"/>
        <w:pBdr>
          <w:top w:val="nil"/>
          <w:left w:val="nil"/>
          <w:bottom w:val="nil"/>
          <w:right w:val="nil"/>
          <w:between w:val="nil"/>
        </w:pBdr>
        <w:spacing w:line="240" w:lineRule="auto"/>
        <w:ind w:left="720" w:hanging="720"/>
      </w:pPr>
      <w:hyperlink r:id="rId323">
        <w:proofErr w:type="spellStart"/>
        <w:r>
          <w:t>Kondrashov</w:t>
        </w:r>
        <w:proofErr w:type="spellEnd"/>
        <w:r>
          <w:t xml:space="preserve"> FA. 2012. Gene duplication as a mechanism of genomic adaptation to a changing environment. </w:t>
        </w:r>
      </w:hyperlink>
      <w:hyperlink r:id="rId324">
        <w:r>
          <w:rPr>
            <w:i/>
          </w:rPr>
          <w:t xml:space="preserve">Proc R Soc B Biol Sci </w:t>
        </w:r>
      </w:hyperlink>
      <w:hyperlink r:id="rId325">
        <w:r>
          <w:rPr>
            <w:b/>
          </w:rPr>
          <w:t>279</w:t>
        </w:r>
      </w:hyperlink>
      <w:hyperlink r:id="rId326">
        <w:r>
          <w:t>: 5048–5057.</w:t>
        </w:r>
      </w:hyperlink>
    </w:p>
    <w:p w:rsidR="00664B76" w:rsidRDefault="00D0720A">
      <w:pPr>
        <w:widowControl w:val="0"/>
        <w:pBdr>
          <w:top w:val="nil"/>
          <w:left w:val="nil"/>
          <w:bottom w:val="nil"/>
          <w:right w:val="nil"/>
          <w:between w:val="nil"/>
        </w:pBdr>
        <w:spacing w:line="240" w:lineRule="auto"/>
        <w:ind w:left="720" w:hanging="720"/>
      </w:pPr>
      <w:hyperlink r:id="rId327">
        <w:r>
          <w:t xml:space="preserve">Korf I. 2004. Gene finding in novel genomes. </w:t>
        </w:r>
      </w:hyperlink>
      <w:hyperlink r:id="rId328">
        <w:r>
          <w:rPr>
            <w:i/>
          </w:rPr>
          <w:t xml:space="preserve">BMC Bioinformatics </w:t>
        </w:r>
      </w:hyperlink>
      <w:hyperlink r:id="rId329">
        <w:r>
          <w:rPr>
            <w:b/>
          </w:rPr>
          <w:t>5</w:t>
        </w:r>
      </w:hyperlink>
      <w:hyperlink r:id="rId330">
        <w:r>
          <w:t>: 59.</w:t>
        </w:r>
      </w:hyperlink>
    </w:p>
    <w:p w:rsidR="00664B76" w:rsidRDefault="00D0720A">
      <w:pPr>
        <w:widowControl w:val="0"/>
        <w:pBdr>
          <w:top w:val="nil"/>
          <w:left w:val="nil"/>
          <w:bottom w:val="nil"/>
          <w:right w:val="nil"/>
          <w:between w:val="nil"/>
        </w:pBdr>
        <w:spacing w:line="240" w:lineRule="auto"/>
        <w:ind w:left="720" w:hanging="720"/>
      </w:pPr>
      <w:hyperlink r:id="rId331">
        <w:proofErr w:type="spellStart"/>
        <w:r>
          <w:t>Krzywinski</w:t>
        </w:r>
        <w:proofErr w:type="spellEnd"/>
        <w:r>
          <w:t xml:space="preserve"> M, Schein J, </w:t>
        </w:r>
        <w:proofErr w:type="spellStart"/>
        <w:r>
          <w:t>Birol</w:t>
        </w:r>
        <w:proofErr w:type="spellEnd"/>
        <w:r>
          <w:t xml:space="preserve"> İ, Connors J, Gascoyne R, Horsman D, Jones SJ, </w:t>
        </w:r>
        <w:proofErr w:type="spellStart"/>
        <w:r>
          <w:t>Marra</w:t>
        </w:r>
        <w:proofErr w:type="spellEnd"/>
        <w:r>
          <w:t xml:space="preserve"> MA. 2009. </w:t>
        </w:r>
        <w:proofErr w:type="spellStart"/>
        <w:r>
          <w:t>Circos</w:t>
        </w:r>
        <w:proofErr w:type="spellEnd"/>
        <w:r>
          <w:t xml:space="preserve">: An information aesthetic for comparative genomics. </w:t>
        </w:r>
      </w:hyperlink>
      <w:hyperlink r:id="rId332">
        <w:r>
          <w:rPr>
            <w:i/>
          </w:rPr>
          <w:t xml:space="preserve">Genome Res </w:t>
        </w:r>
      </w:hyperlink>
      <w:hyperlink r:id="rId333">
        <w:r>
          <w:rPr>
            <w:b/>
          </w:rPr>
          <w:t>19</w:t>
        </w:r>
      </w:hyperlink>
      <w:hyperlink r:id="rId334">
        <w:r>
          <w:t>: 1639–1645.</w:t>
        </w:r>
      </w:hyperlink>
    </w:p>
    <w:p w:rsidR="00664B76" w:rsidRDefault="00D0720A">
      <w:pPr>
        <w:widowControl w:val="0"/>
        <w:pBdr>
          <w:top w:val="nil"/>
          <w:left w:val="nil"/>
          <w:bottom w:val="nil"/>
          <w:right w:val="nil"/>
          <w:between w:val="nil"/>
        </w:pBdr>
        <w:spacing w:line="240" w:lineRule="auto"/>
        <w:ind w:left="720" w:hanging="720"/>
      </w:pPr>
      <w:hyperlink r:id="rId335">
        <w:proofErr w:type="spellStart"/>
        <w:r>
          <w:t>Landys</w:t>
        </w:r>
        <w:proofErr w:type="spellEnd"/>
        <w:r>
          <w:t xml:space="preserve"> MM, </w:t>
        </w:r>
        <w:proofErr w:type="spellStart"/>
        <w:r>
          <w:t>Piersma</w:t>
        </w:r>
        <w:proofErr w:type="spellEnd"/>
        <w:r>
          <w:t xml:space="preserve"> T, Guglielmo CG, </w:t>
        </w:r>
        <w:proofErr w:type="spellStart"/>
        <w:r>
          <w:t>Jukema</w:t>
        </w:r>
        <w:proofErr w:type="spellEnd"/>
        <w:r>
          <w:t xml:space="preserve"> J, </w:t>
        </w:r>
        <w:proofErr w:type="spellStart"/>
        <w:r>
          <w:t>Ramenofsky</w:t>
        </w:r>
        <w:proofErr w:type="spellEnd"/>
        <w:r>
          <w:t xml:space="preserve"> M, Wingfield JC. 2005. Metabolic profile of long-distance migratory flight and stopover in a shorebird. </w:t>
        </w:r>
      </w:hyperlink>
      <w:hyperlink r:id="rId336">
        <w:r>
          <w:rPr>
            <w:i/>
          </w:rPr>
          <w:t xml:space="preserve">Proc R Soc B Biol Sci </w:t>
        </w:r>
      </w:hyperlink>
      <w:hyperlink r:id="rId337">
        <w:r>
          <w:rPr>
            <w:b/>
          </w:rPr>
          <w:t>272</w:t>
        </w:r>
      </w:hyperlink>
      <w:hyperlink r:id="rId338">
        <w:r>
          <w:t>: 295–302.</w:t>
        </w:r>
      </w:hyperlink>
    </w:p>
    <w:p w:rsidR="00664B76" w:rsidRDefault="00D0720A">
      <w:pPr>
        <w:widowControl w:val="0"/>
        <w:pBdr>
          <w:top w:val="nil"/>
          <w:left w:val="nil"/>
          <w:bottom w:val="nil"/>
          <w:right w:val="nil"/>
          <w:between w:val="nil"/>
        </w:pBdr>
        <w:spacing w:line="240" w:lineRule="auto"/>
        <w:ind w:left="720" w:hanging="720"/>
      </w:pPr>
      <w:hyperlink r:id="rId339">
        <w:r>
          <w:t>Lewis JJ, Cicconardi F, Martin SH, Reed RD, Danko CG, Montgomery SH</w:t>
        </w:r>
        <w:r>
          <w:t xml:space="preserve">. 2021. The Dryas iulia Genome Supports Multiple Gains of a W Chromosome from a B Chromosome in Butterflies. </w:t>
        </w:r>
      </w:hyperlink>
      <w:hyperlink r:id="rId340">
        <w:r>
          <w:rPr>
            <w:i/>
          </w:rPr>
          <w:t xml:space="preserve">Genome Biol Evol </w:t>
        </w:r>
      </w:hyperlink>
      <w:hyperlink r:id="rId341">
        <w:r>
          <w:rPr>
            <w:b/>
          </w:rPr>
          <w:t>13</w:t>
        </w:r>
      </w:hyperlink>
      <w:hyperlink r:id="rId342">
        <w:r>
          <w:t>. https://doi.org/10.1093/gbe/evab128 (Accessed October 28, 2021).</w:t>
        </w:r>
      </w:hyperlink>
    </w:p>
    <w:p w:rsidR="00664B76" w:rsidRDefault="00D0720A">
      <w:pPr>
        <w:widowControl w:val="0"/>
        <w:pBdr>
          <w:top w:val="nil"/>
          <w:left w:val="nil"/>
          <w:bottom w:val="nil"/>
          <w:right w:val="nil"/>
          <w:between w:val="nil"/>
        </w:pBdr>
        <w:spacing w:line="240" w:lineRule="auto"/>
        <w:ind w:left="720" w:hanging="720"/>
      </w:pPr>
      <w:hyperlink r:id="rId343">
        <w:r>
          <w:t>Li F, Zhao X, Li M, He K, Huang C, Zhou Y, Li Z, Walters JR. 2019. In</w:t>
        </w:r>
        <w:r>
          <w:t xml:space="preserve">sect genomes: progress and challenges. </w:t>
        </w:r>
      </w:hyperlink>
      <w:hyperlink r:id="rId344">
        <w:r>
          <w:rPr>
            <w:i/>
          </w:rPr>
          <w:t xml:space="preserve">Insect Mol Biol </w:t>
        </w:r>
      </w:hyperlink>
      <w:hyperlink r:id="rId345">
        <w:r>
          <w:rPr>
            <w:b/>
          </w:rPr>
          <w:t>28</w:t>
        </w:r>
      </w:hyperlink>
      <w:hyperlink r:id="rId346">
        <w:r>
          <w:t>: 739–758.</w:t>
        </w:r>
      </w:hyperlink>
    </w:p>
    <w:p w:rsidR="00664B76" w:rsidRDefault="00D0720A">
      <w:pPr>
        <w:widowControl w:val="0"/>
        <w:pBdr>
          <w:top w:val="nil"/>
          <w:left w:val="nil"/>
          <w:bottom w:val="nil"/>
          <w:right w:val="nil"/>
          <w:between w:val="nil"/>
        </w:pBdr>
        <w:spacing w:line="240" w:lineRule="auto"/>
        <w:ind w:left="720" w:hanging="720"/>
      </w:pPr>
      <w:hyperlink r:id="rId347">
        <w:r>
          <w:t>Li H. 2013. Aligning sequence reads, clone sequences and assembly contigs with BWA-MEM. https://arxiv.org/abs/1303.3997v2 (Accessed March 23, 2022).</w:t>
        </w:r>
      </w:hyperlink>
    </w:p>
    <w:p w:rsidR="00664B76" w:rsidRDefault="00D0720A">
      <w:pPr>
        <w:widowControl w:val="0"/>
        <w:pBdr>
          <w:top w:val="nil"/>
          <w:left w:val="nil"/>
          <w:bottom w:val="nil"/>
          <w:right w:val="nil"/>
          <w:between w:val="nil"/>
        </w:pBdr>
        <w:spacing w:line="240" w:lineRule="auto"/>
        <w:ind w:left="720" w:hanging="720"/>
      </w:pPr>
      <w:hyperlink r:id="rId348">
        <w:r>
          <w:t xml:space="preserve">Li H, </w:t>
        </w:r>
        <w:proofErr w:type="spellStart"/>
        <w:r>
          <w:t>Handsaker</w:t>
        </w:r>
        <w:proofErr w:type="spellEnd"/>
        <w:r>
          <w:t xml:space="preserve"> B, </w:t>
        </w:r>
        <w:proofErr w:type="spellStart"/>
        <w:r>
          <w:t>Wysoker</w:t>
        </w:r>
        <w:proofErr w:type="spellEnd"/>
        <w:r>
          <w:t xml:space="preserve"> A, Fennell T, </w:t>
        </w:r>
        <w:proofErr w:type="spellStart"/>
        <w:r>
          <w:t>Ruan</w:t>
        </w:r>
        <w:proofErr w:type="spellEnd"/>
        <w:r>
          <w:t xml:space="preserve"> J, Homer N, Marth G, </w:t>
        </w:r>
        <w:proofErr w:type="spellStart"/>
        <w:r>
          <w:t>Abecasis</w:t>
        </w:r>
        <w:proofErr w:type="spellEnd"/>
        <w:r>
          <w:t xml:space="preserve"> G, Durbin R, 1000 Genome Project Data Processing Subgroup. 2009. The Sequence Alignment/Map format and </w:t>
        </w:r>
        <w:proofErr w:type="spellStart"/>
        <w:r>
          <w:t>SAMtools</w:t>
        </w:r>
        <w:proofErr w:type="spellEnd"/>
        <w:r>
          <w:t xml:space="preserve">. </w:t>
        </w:r>
      </w:hyperlink>
      <w:hyperlink r:id="rId349">
        <w:proofErr w:type="spellStart"/>
        <w:r>
          <w:rPr>
            <w:i/>
          </w:rPr>
          <w:t>Bioinforma</w:t>
        </w:r>
        <w:proofErr w:type="spellEnd"/>
        <w:r>
          <w:rPr>
            <w:i/>
          </w:rPr>
          <w:t xml:space="preserve"> </w:t>
        </w:r>
        <w:proofErr w:type="spellStart"/>
        <w:r>
          <w:rPr>
            <w:i/>
          </w:rPr>
          <w:t>Oxf</w:t>
        </w:r>
        <w:proofErr w:type="spellEnd"/>
        <w:r>
          <w:rPr>
            <w:i/>
          </w:rPr>
          <w:t xml:space="preserve"> </w:t>
        </w:r>
        <w:proofErr w:type="spellStart"/>
        <w:r>
          <w:rPr>
            <w:i/>
          </w:rPr>
          <w:t>Engl</w:t>
        </w:r>
        <w:proofErr w:type="spellEnd"/>
        <w:r>
          <w:rPr>
            <w:i/>
          </w:rPr>
          <w:t xml:space="preserve"> </w:t>
        </w:r>
      </w:hyperlink>
      <w:hyperlink r:id="rId350">
        <w:r>
          <w:rPr>
            <w:b/>
          </w:rPr>
          <w:t>25</w:t>
        </w:r>
      </w:hyperlink>
      <w:hyperlink r:id="rId351">
        <w:r>
          <w:t>: 2078–2079.</w:t>
        </w:r>
      </w:hyperlink>
    </w:p>
    <w:p w:rsidR="00664B76" w:rsidRDefault="00D0720A">
      <w:pPr>
        <w:widowControl w:val="0"/>
        <w:pBdr>
          <w:top w:val="nil"/>
          <w:left w:val="nil"/>
          <w:bottom w:val="nil"/>
          <w:right w:val="nil"/>
          <w:between w:val="nil"/>
        </w:pBdr>
        <w:spacing w:line="240" w:lineRule="auto"/>
        <w:ind w:left="720" w:hanging="720"/>
      </w:pPr>
      <w:hyperlink r:id="rId352">
        <w:r>
          <w:t>Li X, Fan D, Zhang W, Liu</w:t>
        </w:r>
        <w:r>
          <w:t xml:space="preserve"> G, Zhang L, Zhao L, Fang X, Chen L, Dong Y, Chen Y, et al. 2015. Outbred genome sequencing and CRISPR/Cas9 gene editing in butterflies. </w:t>
        </w:r>
      </w:hyperlink>
      <w:hyperlink r:id="rId353">
        <w:r>
          <w:rPr>
            <w:i/>
          </w:rPr>
          <w:t xml:space="preserve">Nat </w:t>
        </w:r>
        <w:proofErr w:type="spellStart"/>
        <w:r>
          <w:rPr>
            <w:i/>
          </w:rPr>
          <w:t>Commun</w:t>
        </w:r>
        <w:proofErr w:type="spellEnd"/>
        <w:r>
          <w:rPr>
            <w:i/>
          </w:rPr>
          <w:t xml:space="preserve"> </w:t>
        </w:r>
      </w:hyperlink>
      <w:hyperlink r:id="rId354">
        <w:r>
          <w:rPr>
            <w:b/>
          </w:rPr>
          <w:t>6</w:t>
        </w:r>
      </w:hyperlink>
      <w:hyperlink r:id="rId355">
        <w:r>
          <w:t>: 8212.</w:t>
        </w:r>
      </w:hyperlink>
    </w:p>
    <w:p w:rsidR="00664B76" w:rsidRDefault="00D0720A">
      <w:pPr>
        <w:widowControl w:val="0"/>
        <w:pBdr>
          <w:top w:val="nil"/>
          <w:left w:val="nil"/>
          <w:bottom w:val="nil"/>
          <w:right w:val="nil"/>
          <w:between w:val="nil"/>
        </w:pBdr>
        <w:spacing w:line="240" w:lineRule="auto"/>
        <w:ind w:left="720" w:hanging="720"/>
      </w:pPr>
      <w:hyperlink r:id="rId356">
        <w:proofErr w:type="spellStart"/>
        <w:r>
          <w:t>Librado</w:t>
        </w:r>
        <w:proofErr w:type="spellEnd"/>
        <w:r>
          <w:t xml:space="preserve"> P, Vieira FG, </w:t>
        </w:r>
        <w:proofErr w:type="spellStart"/>
        <w:r>
          <w:t>Rozas</w:t>
        </w:r>
        <w:proofErr w:type="spellEnd"/>
        <w:r>
          <w:t xml:space="preserve"> J. 2012. </w:t>
        </w:r>
        <w:proofErr w:type="spellStart"/>
        <w:r>
          <w:t>BadiRate</w:t>
        </w:r>
        <w:proofErr w:type="spellEnd"/>
        <w:r>
          <w:t>: estimating family turnover rates by likelihood-based methods</w:t>
        </w:r>
        <w:r>
          <w:t xml:space="preserve">. </w:t>
        </w:r>
      </w:hyperlink>
      <w:hyperlink r:id="rId357">
        <w:r>
          <w:rPr>
            <w:i/>
          </w:rPr>
          <w:t xml:space="preserve">Bioinformatics </w:t>
        </w:r>
      </w:hyperlink>
      <w:hyperlink r:id="rId358">
        <w:r>
          <w:rPr>
            <w:b/>
          </w:rPr>
          <w:t>28</w:t>
        </w:r>
      </w:hyperlink>
      <w:hyperlink r:id="rId359">
        <w:r>
          <w:t>: 279–281.</w:t>
        </w:r>
      </w:hyperlink>
    </w:p>
    <w:p w:rsidR="00664B76" w:rsidRDefault="00D0720A">
      <w:pPr>
        <w:widowControl w:val="0"/>
        <w:pBdr>
          <w:top w:val="nil"/>
          <w:left w:val="nil"/>
          <w:bottom w:val="nil"/>
          <w:right w:val="nil"/>
          <w:between w:val="nil"/>
        </w:pBdr>
        <w:spacing w:line="240" w:lineRule="auto"/>
        <w:ind w:left="720" w:hanging="720"/>
      </w:pPr>
      <w:hyperlink r:id="rId360">
        <w:r>
          <w:t xml:space="preserve">Lipinski KJ, </w:t>
        </w:r>
        <w:proofErr w:type="spellStart"/>
        <w:r>
          <w:t>Farslow</w:t>
        </w:r>
        <w:proofErr w:type="spellEnd"/>
        <w:r>
          <w:t xml:space="preserve"> JC, Fitzpatrick KA, Lynch M, </w:t>
        </w:r>
        <w:proofErr w:type="spellStart"/>
        <w:r>
          <w:t>Katju</w:t>
        </w:r>
        <w:proofErr w:type="spellEnd"/>
        <w:r>
          <w:t xml:space="preserve"> V, </w:t>
        </w:r>
        <w:proofErr w:type="spellStart"/>
        <w:r>
          <w:t>Bergthorsson</w:t>
        </w:r>
        <w:proofErr w:type="spellEnd"/>
        <w:r>
          <w:t xml:space="preserve"> U. 2011. High Spontaneous Rate of Gene Duplication </w:t>
        </w:r>
        <w:r>
          <w:t xml:space="preserve">in Caenorhabditis elegans. </w:t>
        </w:r>
      </w:hyperlink>
      <w:hyperlink r:id="rId361">
        <w:proofErr w:type="spellStart"/>
        <w:r>
          <w:rPr>
            <w:i/>
          </w:rPr>
          <w:t>Curr</w:t>
        </w:r>
        <w:proofErr w:type="spellEnd"/>
        <w:r>
          <w:rPr>
            <w:i/>
          </w:rPr>
          <w:t xml:space="preserve"> Biol CB </w:t>
        </w:r>
      </w:hyperlink>
      <w:hyperlink r:id="rId362">
        <w:r>
          <w:rPr>
            <w:b/>
          </w:rPr>
          <w:t>21</w:t>
        </w:r>
      </w:hyperlink>
      <w:hyperlink r:id="rId363">
        <w:r>
          <w:t>: 306–310.</w:t>
        </w:r>
      </w:hyperlink>
    </w:p>
    <w:p w:rsidR="00664B76" w:rsidRDefault="00D0720A">
      <w:pPr>
        <w:widowControl w:val="0"/>
        <w:pBdr>
          <w:top w:val="nil"/>
          <w:left w:val="nil"/>
          <w:bottom w:val="nil"/>
          <w:right w:val="nil"/>
          <w:between w:val="nil"/>
        </w:pBdr>
        <w:spacing w:line="240" w:lineRule="auto"/>
        <w:ind w:left="720" w:hanging="720"/>
      </w:pPr>
      <w:hyperlink r:id="rId364">
        <w:proofErr w:type="spellStart"/>
        <w:r>
          <w:t>Loehlin</w:t>
        </w:r>
        <w:proofErr w:type="spellEnd"/>
        <w:r>
          <w:t xml:space="preserve"> DW, Carroll SB. 2016. Expression of tandem gene duplicates is often greater than twofold. </w:t>
        </w:r>
      </w:hyperlink>
      <w:hyperlink r:id="rId365">
        <w:r>
          <w:rPr>
            <w:i/>
          </w:rPr>
          <w:t xml:space="preserve">Proc Natl </w:t>
        </w:r>
        <w:proofErr w:type="spellStart"/>
        <w:r>
          <w:rPr>
            <w:i/>
          </w:rPr>
          <w:t>Acad</w:t>
        </w:r>
        <w:proofErr w:type="spellEnd"/>
        <w:r>
          <w:rPr>
            <w:i/>
          </w:rPr>
          <w:t xml:space="preserve"> Sci </w:t>
        </w:r>
      </w:hyperlink>
      <w:hyperlink r:id="rId366">
        <w:r>
          <w:rPr>
            <w:b/>
          </w:rPr>
          <w:t>113</w:t>
        </w:r>
      </w:hyperlink>
      <w:hyperlink r:id="rId367">
        <w:r>
          <w:t>: 5988–5992.</w:t>
        </w:r>
      </w:hyperlink>
    </w:p>
    <w:p w:rsidR="00664B76" w:rsidRDefault="00D0720A">
      <w:pPr>
        <w:widowControl w:val="0"/>
        <w:pBdr>
          <w:top w:val="nil"/>
          <w:left w:val="nil"/>
          <w:bottom w:val="nil"/>
          <w:right w:val="nil"/>
          <w:between w:val="nil"/>
        </w:pBdr>
        <w:spacing w:line="240" w:lineRule="auto"/>
        <w:ind w:left="720" w:hanging="720"/>
      </w:pPr>
      <w:hyperlink r:id="rId368">
        <w:proofErr w:type="spellStart"/>
        <w:r>
          <w:t>Lukhtanov</w:t>
        </w:r>
        <w:proofErr w:type="spellEnd"/>
        <w:r>
          <w:t xml:space="preserve"> V. 2015. The blue butterfly </w:t>
        </w:r>
        <w:proofErr w:type="spellStart"/>
        <w:r>
          <w:t>Polyommatus</w:t>
        </w:r>
        <w:proofErr w:type="spellEnd"/>
        <w:r>
          <w:t xml:space="preserve"> (</w:t>
        </w:r>
        <w:proofErr w:type="spellStart"/>
        <w:r>
          <w:t>Plebicula</w:t>
        </w:r>
        <w:proofErr w:type="spellEnd"/>
        <w:r>
          <w:t>) atlanticus (Lepidoptera,</w:t>
        </w:r>
        <w:r>
          <w:t xml:space="preserve"> </w:t>
        </w:r>
        <w:proofErr w:type="spellStart"/>
        <w:r>
          <w:t>Lycaenidae</w:t>
        </w:r>
        <w:proofErr w:type="spellEnd"/>
        <w:r>
          <w:t xml:space="preserve">) holds the record of the highest number of chromosomes in the non-polyploid eukaryotic organisms. </w:t>
        </w:r>
      </w:hyperlink>
      <w:hyperlink r:id="rId369">
        <w:r>
          <w:rPr>
            <w:i/>
          </w:rPr>
          <w:t xml:space="preserve">Comp </w:t>
        </w:r>
        <w:proofErr w:type="spellStart"/>
        <w:r>
          <w:rPr>
            <w:i/>
          </w:rPr>
          <w:t>Cytogenet</w:t>
        </w:r>
        <w:proofErr w:type="spellEnd"/>
        <w:r>
          <w:rPr>
            <w:i/>
          </w:rPr>
          <w:t xml:space="preserve"> </w:t>
        </w:r>
      </w:hyperlink>
      <w:hyperlink r:id="rId370">
        <w:r>
          <w:rPr>
            <w:b/>
          </w:rPr>
          <w:t>9</w:t>
        </w:r>
      </w:hyperlink>
      <w:hyperlink r:id="rId371">
        <w:r>
          <w:t>: 683–690.</w:t>
        </w:r>
      </w:hyperlink>
    </w:p>
    <w:p w:rsidR="00664B76" w:rsidRDefault="00D0720A">
      <w:pPr>
        <w:widowControl w:val="0"/>
        <w:pBdr>
          <w:top w:val="nil"/>
          <w:left w:val="nil"/>
          <w:bottom w:val="nil"/>
          <w:right w:val="nil"/>
          <w:between w:val="nil"/>
        </w:pBdr>
        <w:spacing w:line="240" w:lineRule="auto"/>
        <w:ind w:left="720" w:hanging="720"/>
      </w:pPr>
      <w:hyperlink r:id="rId372">
        <w:proofErr w:type="spellStart"/>
        <w:r>
          <w:t>Luque</w:t>
        </w:r>
        <w:proofErr w:type="spellEnd"/>
        <w:r>
          <w:t xml:space="preserve"> T, Okano K, O’Reilly DR. 2002. Characterization of a novel silkworm (Bombyx mori) phenol UDP-glucosyltransferase. </w:t>
        </w:r>
      </w:hyperlink>
      <w:hyperlink r:id="rId373">
        <w:r>
          <w:rPr>
            <w:i/>
          </w:rPr>
          <w:t xml:space="preserve">Eur J </w:t>
        </w:r>
        <w:proofErr w:type="spellStart"/>
        <w:r>
          <w:rPr>
            <w:i/>
          </w:rPr>
          <w:t>Biochem</w:t>
        </w:r>
        <w:proofErr w:type="spellEnd"/>
        <w:r>
          <w:rPr>
            <w:i/>
          </w:rPr>
          <w:t xml:space="preserve"> </w:t>
        </w:r>
      </w:hyperlink>
      <w:hyperlink r:id="rId374">
        <w:r>
          <w:rPr>
            <w:b/>
          </w:rPr>
          <w:t>269</w:t>
        </w:r>
      </w:hyperlink>
      <w:hyperlink r:id="rId375">
        <w:r>
          <w:t>: 819–825.</w:t>
        </w:r>
      </w:hyperlink>
    </w:p>
    <w:p w:rsidR="00664B76" w:rsidRDefault="00D0720A">
      <w:pPr>
        <w:widowControl w:val="0"/>
        <w:pBdr>
          <w:top w:val="nil"/>
          <w:left w:val="nil"/>
          <w:bottom w:val="nil"/>
          <w:right w:val="nil"/>
          <w:between w:val="nil"/>
        </w:pBdr>
        <w:spacing w:line="240" w:lineRule="auto"/>
        <w:ind w:left="720" w:hanging="720"/>
      </w:pPr>
      <w:hyperlink r:id="rId376">
        <w:r>
          <w:t xml:space="preserve">Manni M, Berkeley MR, </w:t>
        </w:r>
        <w:proofErr w:type="spellStart"/>
        <w:r>
          <w:t>Seppey</w:t>
        </w:r>
        <w:proofErr w:type="spellEnd"/>
        <w:r>
          <w:t xml:space="preserve"> M, </w:t>
        </w:r>
        <w:proofErr w:type="spellStart"/>
        <w:r>
          <w:t>Simão</w:t>
        </w:r>
        <w:proofErr w:type="spellEnd"/>
        <w:r>
          <w:t xml:space="preserve"> FA, </w:t>
        </w:r>
        <w:proofErr w:type="spellStart"/>
        <w:r>
          <w:t>Zdobnov</w:t>
        </w:r>
        <w:proofErr w:type="spellEnd"/>
        <w:r>
          <w:t xml:space="preserve"> EM. 2021. BUSCO Update: Novel and Streamlined Workflows along with Broader and Deeper Phylogenetic Coverage for Scoring of Eukaryotic, Prokaryotic, and Viral Genomes ed. J. Kelley. </w:t>
        </w:r>
      </w:hyperlink>
      <w:hyperlink r:id="rId377">
        <w:r>
          <w:rPr>
            <w:i/>
          </w:rPr>
          <w:t xml:space="preserve">Mol Biol </w:t>
        </w:r>
        <w:proofErr w:type="spellStart"/>
        <w:r>
          <w:rPr>
            <w:i/>
          </w:rPr>
          <w:t>Evol</w:t>
        </w:r>
        <w:proofErr w:type="spellEnd"/>
        <w:r>
          <w:rPr>
            <w:i/>
          </w:rPr>
          <w:t xml:space="preserve"> </w:t>
        </w:r>
      </w:hyperlink>
      <w:hyperlink r:id="rId378">
        <w:r>
          <w:rPr>
            <w:b/>
          </w:rPr>
          <w:t>38</w:t>
        </w:r>
      </w:hyperlink>
      <w:hyperlink r:id="rId379">
        <w:r>
          <w:t>: 4647–4654.</w:t>
        </w:r>
      </w:hyperlink>
    </w:p>
    <w:p w:rsidR="00664B76" w:rsidRDefault="00D0720A">
      <w:pPr>
        <w:widowControl w:val="0"/>
        <w:pBdr>
          <w:top w:val="nil"/>
          <w:left w:val="nil"/>
          <w:bottom w:val="nil"/>
          <w:right w:val="nil"/>
          <w:between w:val="nil"/>
        </w:pBdr>
        <w:spacing w:line="240" w:lineRule="auto"/>
        <w:ind w:left="720" w:hanging="720"/>
      </w:pPr>
      <w:hyperlink r:id="rId380">
        <w:r>
          <w:t xml:space="preserve">Martin SH, Davey JW, Salazar C, </w:t>
        </w:r>
        <w:proofErr w:type="spellStart"/>
        <w:r>
          <w:t>Jiggins</w:t>
        </w:r>
        <w:proofErr w:type="spellEnd"/>
        <w:r>
          <w:t xml:space="preserve"> CD. 2019. Recombination rate variation shapes barriers to introgression across butterfly genomes ed. L. Moyle. </w:t>
        </w:r>
      </w:hyperlink>
      <w:hyperlink r:id="rId381">
        <w:r>
          <w:rPr>
            <w:i/>
          </w:rPr>
          <w:t xml:space="preserve">PLOS Biol </w:t>
        </w:r>
      </w:hyperlink>
      <w:hyperlink r:id="rId382">
        <w:r>
          <w:rPr>
            <w:b/>
          </w:rPr>
          <w:t>17</w:t>
        </w:r>
      </w:hyperlink>
      <w:hyperlink r:id="rId383">
        <w:r>
          <w:t>: e2006288.</w:t>
        </w:r>
      </w:hyperlink>
    </w:p>
    <w:p w:rsidR="00664B76" w:rsidRDefault="00D0720A">
      <w:pPr>
        <w:widowControl w:val="0"/>
        <w:pBdr>
          <w:top w:val="nil"/>
          <w:left w:val="nil"/>
          <w:bottom w:val="nil"/>
          <w:right w:val="nil"/>
          <w:between w:val="nil"/>
        </w:pBdr>
        <w:spacing w:line="240" w:lineRule="auto"/>
        <w:ind w:left="720" w:hanging="720"/>
      </w:pPr>
      <w:hyperlink r:id="rId384">
        <w:r>
          <w:t>McClintock B. 1956. Controlli</w:t>
        </w:r>
        <w:r>
          <w:t xml:space="preserve">ng Elements and the Gene. </w:t>
        </w:r>
      </w:hyperlink>
      <w:hyperlink r:id="rId385">
        <w:r>
          <w:rPr>
            <w:i/>
          </w:rPr>
          <w:t xml:space="preserve">Cold Spring </w:t>
        </w:r>
        <w:proofErr w:type="spellStart"/>
        <w:r>
          <w:rPr>
            <w:i/>
          </w:rPr>
          <w:t>Harb</w:t>
        </w:r>
        <w:proofErr w:type="spellEnd"/>
        <w:r>
          <w:rPr>
            <w:i/>
          </w:rPr>
          <w:t xml:space="preserve"> </w:t>
        </w:r>
        <w:proofErr w:type="spellStart"/>
        <w:r>
          <w:rPr>
            <w:i/>
          </w:rPr>
          <w:t>Symp</w:t>
        </w:r>
        <w:proofErr w:type="spellEnd"/>
        <w:r>
          <w:rPr>
            <w:i/>
          </w:rPr>
          <w:t xml:space="preserve"> Quant Biol </w:t>
        </w:r>
      </w:hyperlink>
      <w:hyperlink r:id="rId386">
        <w:r>
          <w:rPr>
            <w:b/>
          </w:rPr>
          <w:t>21</w:t>
        </w:r>
      </w:hyperlink>
      <w:hyperlink r:id="rId387">
        <w:r>
          <w:t>: 197–216</w:t>
        </w:r>
        <w:r>
          <w:t>.</w:t>
        </w:r>
      </w:hyperlink>
    </w:p>
    <w:p w:rsidR="00664B76" w:rsidRDefault="00D0720A">
      <w:pPr>
        <w:widowControl w:val="0"/>
        <w:pBdr>
          <w:top w:val="nil"/>
          <w:left w:val="nil"/>
          <w:bottom w:val="nil"/>
          <w:right w:val="nil"/>
          <w:between w:val="nil"/>
        </w:pBdr>
        <w:spacing w:line="240" w:lineRule="auto"/>
        <w:ind w:left="720" w:hanging="720"/>
      </w:pPr>
      <w:hyperlink r:id="rId388">
        <w:r>
          <w:t xml:space="preserve">Merlin C, </w:t>
        </w:r>
        <w:proofErr w:type="spellStart"/>
        <w:r>
          <w:t>Liedvogel</w:t>
        </w:r>
        <w:proofErr w:type="spellEnd"/>
        <w:r>
          <w:t xml:space="preserve"> M. 2019. The genetics and epigenetics of animal migration and orientation: birds, butterflies and beyond. </w:t>
        </w:r>
      </w:hyperlink>
      <w:hyperlink r:id="rId389">
        <w:r>
          <w:rPr>
            <w:i/>
          </w:rPr>
          <w:t xml:space="preserve">J Exp Biol </w:t>
        </w:r>
      </w:hyperlink>
      <w:hyperlink r:id="rId390">
        <w:r>
          <w:rPr>
            <w:b/>
          </w:rPr>
          <w:t>222</w:t>
        </w:r>
      </w:hyperlink>
      <w:hyperlink r:id="rId391">
        <w:r>
          <w:t>.</w:t>
        </w:r>
      </w:hyperlink>
    </w:p>
    <w:p w:rsidR="00664B76" w:rsidRDefault="00D0720A">
      <w:pPr>
        <w:widowControl w:val="0"/>
        <w:pBdr>
          <w:top w:val="nil"/>
          <w:left w:val="nil"/>
          <w:bottom w:val="nil"/>
          <w:right w:val="nil"/>
          <w:between w:val="nil"/>
        </w:pBdr>
        <w:spacing w:line="240" w:lineRule="auto"/>
        <w:ind w:left="720" w:hanging="720"/>
      </w:pPr>
      <w:hyperlink r:id="rId392">
        <w:proofErr w:type="spellStart"/>
        <w:r>
          <w:t>Mita</w:t>
        </w:r>
        <w:proofErr w:type="spellEnd"/>
        <w:r>
          <w:t xml:space="preserve"> K, Kasahara M, Sasaki S, </w:t>
        </w:r>
        <w:proofErr w:type="spellStart"/>
        <w:r>
          <w:t>Nagayasu</w:t>
        </w:r>
        <w:proofErr w:type="spellEnd"/>
        <w:r>
          <w:t xml:space="preserve"> Y, Yamada T, Kanamori H, </w:t>
        </w:r>
        <w:proofErr w:type="spellStart"/>
        <w:r>
          <w:t>Namiki</w:t>
        </w:r>
        <w:proofErr w:type="spellEnd"/>
        <w:r>
          <w:t xml:space="preserve"> N, Kitagawa M, Yamashita H, </w:t>
        </w:r>
        <w:proofErr w:type="spellStart"/>
        <w:r>
          <w:t>Yasukochi</w:t>
        </w:r>
        <w:proofErr w:type="spellEnd"/>
        <w:r>
          <w:t xml:space="preserve"> Y, et al. 200</w:t>
        </w:r>
        <w:r>
          <w:t xml:space="preserve">4. The Genome Sequence of Silkworm, Bombyx mori. </w:t>
        </w:r>
      </w:hyperlink>
      <w:hyperlink r:id="rId393">
        <w:r>
          <w:rPr>
            <w:i/>
          </w:rPr>
          <w:t xml:space="preserve">DNA Res </w:t>
        </w:r>
      </w:hyperlink>
      <w:hyperlink r:id="rId394">
        <w:r>
          <w:rPr>
            <w:b/>
          </w:rPr>
          <w:t>11</w:t>
        </w:r>
      </w:hyperlink>
      <w:hyperlink r:id="rId395">
        <w:r>
          <w:t>: 27–35.</w:t>
        </w:r>
      </w:hyperlink>
    </w:p>
    <w:p w:rsidR="00664B76" w:rsidRDefault="00D0720A">
      <w:pPr>
        <w:widowControl w:val="0"/>
        <w:pBdr>
          <w:top w:val="nil"/>
          <w:left w:val="nil"/>
          <w:bottom w:val="nil"/>
          <w:right w:val="nil"/>
          <w:between w:val="nil"/>
        </w:pBdr>
        <w:spacing w:line="240" w:lineRule="auto"/>
        <w:ind w:left="720" w:hanging="720"/>
      </w:pPr>
      <w:hyperlink r:id="rId396">
        <w:r>
          <w:t xml:space="preserve">Murata M, </w:t>
        </w:r>
        <w:proofErr w:type="spellStart"/>
        <w:r>
          <w:t>Tojo</w:t>
        </w:r>
        <w:proofErr w:type="spellEnd"/>
        <w:r>
          <w:t xml:space="preserve"> S. 2013. Utilization of lipid for flight and reproduction in Spodoptera </w:t>
        </w:r>
        <w:proofErr w:type="spellStart"/>
        <w:r>
          <w:t>litura</w:t>
        </w:r>
        <w:proofErr w:type="spellEnd"/>
        <w:r>
          <w:t xml:space="preserve"> (Lepidoptera: </w:t>
        </w:r>
        <w:proofErr w:type="spellStart"/>
        <w:r>
          <w:t>Noctuidae</w:t>
        </w:r>
        <w:proofErr w:type="spellEnd"/>
        <w:r>
          <w:t xml:space="preserve">). </w:t>
        </w:r>
      </w:hyperlink>
      <w:hyperlink r:id="rId397">
        <w:r>
          <w:rPr>
            <w:i/>
          </w:rPr>
          <w:t xml:space="preserve">EJE </w:t>
        </w:r>
      </w:hyperlink>
      <w:hyperlink r:id="rId398">
        <w:r>
          <w:rPr>
            <w:b/>
          </w:rPr>
          <w:t>99</w:t>
        </w:r>
      </w:hyperlink>
      <w:hyperlink r:id="rId399">
        <w:r>
          <w:t>: 221–224.</w:t>
        </w:r>
      </w:hyperlink>
    </w:p>
    <w:p w:rsidR="00664B76" w:rsidRDefault="00D0720A">
      <w:pPr>
        <w:widowControl w:val="0"/>
        <w:pBdr>
          <w:top w:val="nil"/>
          <w:left w:val="nil"/>
          <w:bottom w:val="nil"/>
          <w:right w:val="nil"/>
          <w:between w:val="nil"/>
        </w:pBdr>
        <w:spacing w:line="240" w:lineRule="auto"/>
        <w:ind w:left="720" w:hanging="720"/>
      </w:pPr>
      <w:hyperlink r:id="rId400">
        <w:proofErr w:type="spellStart"/>
        <w:r>
          <w:t>Nagare</w:t>
        </w:r>
        <w:proofErr w:type="spellEnd"/>
        <w:r>
          <w:t xml:space="preserve"> M, </w:t>
        </w:r>
        <w:proofErr w:type="spellStart"/>
        <w:r>
          <w:t>Ayachit</w:t>
        </w:r>
        <w:proofErr w:type="spellEnd"/>
        <w:r>
          <w:t xml:space="preserve"> M, Agnihotri A, Schwab W, Joshi R. 2021. Glycosyltransferases: the multifaceted enzymatic regulator in insects. </w:t>
        </w:r>
      </w:hyperlink>
      <w:hyperlink r:id="rId401">
        <w:r>
          <w:rPr>
            <w:i/>
          </w:rPr>
          <w:t xml:space="preserve">Insect Mol Biol </w:t>
        </w:r>
      </w:hyperlink>
      <w:hyperlink r:id="rId402">
        <w:r>
          <w:rPr>
            <w:b/>
          </w:rPr>
          <w:t>30</w:t>
        </w:r>
      </w:hyperlink>
      <w:hyperlink r:id="rId403">
        <w:r>
          <w:t>: 123–137.</w:t>
        </w:r>
      </w:hyperlink>
    </w:p>
    <w:p w:rsidR="00664B76" w:rsidRDefault="00D0720A">
      <w:pPr>
        <w:widowControl w:val="0"/>
        <w:pBdr>
          <w:top w:val="nil"/>
          <w:left w:val="nil"/>
          <w:bottom w:val="nil"/>
          <w:right w:val="nil"/>
          <w:between w:val="nil"/>
        </w:pBdr>
        <w:spacing w:line="240" w:lineRule="auto"/>
        <w:ind w:left="720" w:hanging="720"/>
      </w:pPr>
      <w:hyperlink r:id="rId404">
        <w:proofErr w:type="spellStart"/>
        <w:r>
          <w:t>Nylin</w:t>
        </w:r>
        <w:proofErr w:type="spellEnd"/>
        <w:r>
          <w:t xml:space="preserve"> S, </w:t>
        </w:r>
        <w:proofErr w:type="spellStart"/>
        <w:r>
          <w:t>Slove</w:t>
        </w:r>
        <w:proofErr w:type="spellEnd"/>
        <w:r>
          <w:t xml:space="preserve"> J, </w:t>
        </w:r>
        <w:proofErr w:type="spellStart"/>
        <w:r>
          <w:t>Janz</w:t>
        </w:r>
        <w:proofErr w:type="spellEnd"/>
        <w:r>
          <w:t xml:space="preserve"> N. 2014. HOST PLANT UTILIZATION, HOST RANGE OSCILLATIONS AND DIVERSIFICATION IN NY</w:t>
        </w:r>
        <w:r>
          <w:t xml:space="preserve">MPHALID BUTTERFLIES: A PHYLOGENETIC INVESTIGATION: HOST RANGE OSCILLATIONS IN BUTTERFLIES. </w:t>
        </w:r>
      </w:hyperlink>
      <w:hyperlink r:id="rId405">
        <w:r>
          <w:rPr>
            <w:i/>
          </w:rPr>
          <w:t xml:space="preserve">Evolution </w:t>
        </w:r>
      </w:hyperlink>
      <w:hyperlink r:id="rId406">
        <w:r>
          <w:rPr>
            <w:b/>
          </w:rPr>
          <w:t>68</w:t>
        </w:r>
      </w:hyperlink>
      <w:hyperlink r:id="rId407">
        <w:r>
          <w:t>: 105–124.</w:t>
        </w:r>
      </w:hyperlink>
    </w:p>
    <w:p w:rsidR="00664B76" w:rsidRDefault="00D0720A">
      <w:pPr>
        <w:widowControl w:val="0"/>
        <w:pBdr>
          <w:top w:val="nil"/>
          <w:left w:val="nil"/>
          <w:bottom w:val="nil"/>
          <w:right w:val="nil"/>
          <w:between w:val="nil"/>
        </w:pBdr>
        <w:spacing w:line="240" w:lineRule="auto"/>
        <w:ind w:left="720" w:hanging="720"/>
      </w:pPr>
      <w:hyperlink r:id="rId408">
        <w:r>
          <w:t xml:space="preserve">Ojeda-López J, </w:t>
        </w:r>
        <w:proofErr w:type="spellStart"/>
        <w:r>
          <w:t>Marczuk</w:t>
        </w:r>
        <w:proofErr w:type="spellEnd"/>
        <w:r>
          <w:t xml:space="preserve">-Rojas JP, </w:t>
        </w:r>
        <w:proofErr w:type="spellStart"/>
        <w:r>
          <w:t>Polushkina</w:t>
        </w:r>
        <w:proofErr w:type="spellEnd"/>
        <w:r>
          <w:t xml:space="preserve"> OA, </w:t>
        </w:r>
        <w:proofErr w:type="spellStart"/>
        <w:r>
          <w:t>Purucker</w:t>
        </w:r>
        <w:proofErr w:type="spellEnd"/>
        <w:r>
          <w:t xml:space="preserve"> D, Salinas M, </w:t>
        </w:r>
        <w:proofErr w:type="spellStart"/>
        <w:r>
          <w:t>Carretero</w:t>
        </w:r>
        <w:proofErr w:type="spellEnd"/>
        <w:r>
          <w:t xml:space="preserve">-Paulet L. 2020. Evolutionary analysis of the Moringa oleifera genome </w:t>
        </w:r>
        <w:r>
          <w:t xml:space="preserve">reveals a recent burst of plastid to nucleus gene duplications. </w:t>
        </w:r>
      </w:hyperlink>
      <w:hyperlink r:id="rId409">
        <w:r>
          <w:rPr>
            <w:i/>
          </w:rPr>
          <w:t xml:space="preserve">Sci Rep </w:t>
        </w:r>
      </w:hyperlink>
      <w:hyperlink r:id="rId410">
        <w:r>
          <w:rPr>
            <w:b/>
          </w:rPr>
          <w:t>10</w:t>
        </w:r>
      </w:hyperlink>
      <w:hyperlink r:id="rId411">
        <w:r>
          <w:t>: 17646.</w:t>
        </w:r>
      </w:hyperlink>
    </w:p>
    <w:p w:rsidR="00664B76" w:rsidRDefault="00D0720A">
      <w:pPr>
        <w:widowControl w:val="0"/>
        <w:pBdr>
          <w:top w:val="nil"/>
          <w:left w:val="nil"/>
          <w:bottom w:val="nil"/>
          <w:right w:val="nil"/>
          <w:between w:val="nil"/>
        </w:pBdr>
        <w:spacing w:line="240" w:lineRule="auto"/>
        <w:ind w:left="720" w:hanging="720"/>
      </w:pPr>
      <w:hyperlink r:id="rId412">
        <w:proofErr w:type="spellStart"/>
        <w:r>
          <w:t>Okonechnikov</w:t>
        </w:r>
        <w:proofErr w:type="spellEnd"/>
        <w:r>
          <w:t xml:space="preserve"> K, Conesa A, García-Alcalde F. 2015. </w:t>
        </w:r>
        <w:proofErr w:type="spellStart"/>
        <w:r>
          <w:t>Qualimap</w:t>
        </w:r>
        <w:proofErr w:type="spellEnd"/>
        <w:r>
          <w:t xml:space="preserve"> 2: advanced multi-sample quality control for high-throughput sequencing data. </w:t>
        </w:r>
      </w:hyperlink>
      <w:hyperlink r:id="rId413">
        <w:r>
          <w:rPr>
            <w:i/>
          </w:rPr>
          <w:t>Bioinformatics</w:t>
        </w:r>
      </w:hyperlink>
      <w:hyperlink r:id="rId414">
        <w:r>
          <w:t xml:space="preserve"> btv566.</w:t>
        </w:r>
      </w:hyperlink>
    </w:p>
    <w:p w:rsidR="00664B76" w:rsidRDefault="00D0720A">
      <w:pPr>
        <w:widowControl w:val="0"/>
        <w:pBdr>
          <w:top w:val="nil"/>
          <w:left w:val="nil"/>
          <w:bottom w:val="nil"/>
          <w:right w:val="nil"/>
          <w:between w:val="nil"/>
        </w:pBdr>
        <w:spacing w:line="240" w:lineRule="auto"/>
        <w:ind w:left="720" w:hanging="720"/>
      </w:pPr>
      <w:hyperlink r:id="rId415">
        <w:proofErr w:type="spellStart"/>
        <w:r>
          <w:t>Peñalba</w:t>
        </w:r>
        <w:proofErr w:type="spellEnd"/>
        <w:r>
          <w:t xml:space="preserve"> JV, Wolf JBW. 2020. From molecules to populations: appreciating and estimating reco</w:t>
        </w:r>
        <w:r>
          <w:t xml:space="preserve">mbination rate variation. </w:t>
        </w:r>
      </w:hyperlink>
      <w:hyperlink r:id="rId416">
        <w:r>
          <w:rPr>
            <w:i/>
          </w:rPr>
          <w:t xml:space="preserve">Nat Rev Genet </w:t>
        </w:r>
      </w:hyperlink>
      <w:hyperlink r:id="rId417">
        <w:r>
          <w:rPr>
            <w:b/>
          </w:rPr>
          <w:t>21</w:t>
        </w:r>
      </w:hyperlink>
      <w:hyperlink r:id="rId418">
        <w:r>
          <w:t>: 476–492.</w:t>
        </w:r>
      </w:hyperlink>
    </w:p>
    <w:p w:rsidR="00664B76" w:rsidRDefault="00D0720A">
      <w:pPr>
        <w:widowControl w:val="0"/>
        <w:pBdr>
          <w:top w:val="nil"/>
          <w:left w:val="nil"/>
          <w:bottom w:val="nil"/>
          <w:right w:val="nil"/>
          <w:between w:val="nil"/>
        </w:pBdr>
        <w:spacing w:line="240" w:lineRule="auto"/>
        <w:ind w:left="720" w:hanging="720"/>
      </w:pPr>
      <w:hyperlink r:id="rId419">
        <w:proofErr w:type="spellStart"/>
        <w:r>
          <w:t>Podsiadlowski</w:t>
        </w:r>
        <w:proofErr w:type="spellEnd"/>
        <w:r>
          <w:t xml:space="preserve"> L, </w:t>
        </w:r>
        <w:proofErr w:type="spellStart"/>
        <w:r>
          <w:t>Tunström</w:t>
        </w:r>
        <w:proofErr w:type="spellEnd"/>
        <w:r>
          <w:t xml:space="preserve"> K, </w:t>
        </w:r>
        <w:proofErr w:type="spellStart"/>
        <w:r>
          <w:t>Espeland</w:t>
        </w:r>
        <w:proofErr w:type="spellEnd"/>
        <w:r>
          <w:t xml:space="preserve"> M, Wheat CW. 2021. The Genome Assembly and Annotation of the Apollo Butterfly </w:t>
        </w:r>
        <w:proofErr w:type="spellStart"/>
        <w:r>
          <w:t>Parnassius</w:t>
        </w:r>
        <w:proofErr w:type="spellEnd"/>
        <w:r>
          <w:t xml:space="preserve"> apollo, a Flagship Species for Conservation Biology. </w:t>
        </w:r>
      </w:hyperlink>
      <w:hyperlink r:id="rId420">
        <w:r>
          <w:rPr>
            <w:i/>
          </w:rPr>
          <w:t xml:space="preserve">Genome Biol </w:t>
        </w:r>
        <w:proofErr w:type="spellStart"/>
        <w:r>
          <w:rPr>
            <w:i/>
          </w:rPr>
          <w:t>Evol</w:t>
        </w:r>
        <w:proofErr w:type="spellEnd"/>
        <w:r>
          <w:rPr>
            <w:i/>
          </w:rPr>
          <w:t xml:space="preserve"> </w:t>
        </w:r>
      </w:hyperlink>
      <w:hyperlink r:id="rId421">
        <w:r>
          <w:rPr>
            <w:b/>
          </w:rPr>
          <w:t>13</w:t>
        </w:r>
      </w:hyperlink>
      <w:hyperlink r:id="rId422">
        <w:r>
          <w:t>: evab122.</w:t>
        </w:r>
      </w:hyperlink>
    </w:p>
    <w:p w:rsidR="00664B76" w:rsidRDefault="00D0720A">
      <w:pPr>
        <w:widowControl w:val="0"/>
        <w:pBdr>
          <w:top w:val="nil"/>
          <w:left w:val="nil"/>
          <w:bottom w:val="nil"/>
          <w:right w:val="nil"/>
          <w:between w:val="nil"/>
        </w:pBdr>
        <w:spacing w:line="240" w:lineRule="auto"/>
        <w:ind w:left="720" w:hanging="720"/>
      </w:pPr>
      <w:hyperlink r:id="rId423">
        <w:r>
          <w:t xml:space="preserve">Quinlan AR, Hall IM. 2010. </w:t>
        </w:r>
        <w:proofErr w:type="spellStart"/>
        <w:r>
          <w:t>BEDTools</w:t>
        </w:r>
        <w:proofErr w:type="spellEnd"/>
        <w:r>
          <w:t xml:space="preserve">: a flexible suite of utilities for comparing genomic </w:t>
        </w:r>
        <w:r>
          <w:lastRenderedPageBreak/>
          <w:t xml:space="preserve">features. </w:t>
        </w:r>
      </w:hyperlink>
      <w:hyperlink r:id="rId424">
        <w:r>
          <w:rPr>
            <w:i/>
          </w:rPr>
          <w:t xml:space="preserve">Bioinformatics </w:t>
        </w:r>
      </w:hyperlink>
      <w:hyperlink r:id="rId425">
        <w:r>
          <w:rPr>
            <w:b/>
          </w:rPr>
          <w:t>26</w:t>
        </w:r>
      </w:hyperlink>
      <w:hyperlink r:id="rId426">
        <w:r>
          <w:t>: 841–842.</w:t>
        </w:r>
      </w:hyperlink>
    </w:p>
    <w:p w:rsidR="00664B76" w:rsidRDefault="00D0720A">
      <w:pPr>
        <w:widowControl w:val="0"/>
        <w:pBdr>
          <w:top w:val="nil"/>
          <w:left w:val="nil"/>
          <w:bottom w:val="nil"/>
          <w:right w:val="nil"/>
          <w:between w:val="nil"/>
        </w:pBdr>
        <w:spacing w:line="240" w:lineRule="auto"/>
        <w:ind w:left="720" w:hanging="720"/>
      </w:pPr>
      <w:hyperlink r:id="rId427">
        <w:r>
          <w:t xml:space="preserve">R Core Team (2021). R: A language and environment for statistical computing. </w:t>
        </w:r>
      </w:hyperlink>
      <w:hyperlink r:id="rId428">
        <w:r>
          <w:rPr>
            <w:i/>
          </w:rPr>
          <w:t>R Found Stat Comput Vienna Austria</w:t>
        </w:r>
      </w:hyperlink>
      <w:hyperlink r:id="rId429">
        <w:r>
          <w:t>. http://www.r-project.org/index.html (Accessed March 23, 2022).</w:t>
        </w:r>
      </w:hyperlink>
    </w:p>
    <w:p w:rsidR="00664B76" w:rsidRDefault="00D0720A">
      <w:pPr>
        <w:widowControl w:val="0"/>
        <w:pBdr>
          <w:top w:val="nil"/>
          <w:left w:val="nil"/>
          <w:bottom w:val="nil"/>
          <w:right w:val="nil"/>
          <w:between w:val="nil"/>
        </w:pBdr>
        <w:spacing w:line="240" w:lineRule="auto"/>
        <w:ind w:left="720" w:hanging="720"/>
      </w:pPr>
      <w:hyperlink r:id="rId430">
        <w:r>
          <w:t xml:space="preserve">Rastas P. 2017. Lep-MAP3: robust linkage mapping even for low-coverage whole genome sequencing data ed. B. Berger. </w:t>
        </w:r>
      </w:hyperlink>
      <w:hyperlink r:id="rId431">
        <w:r>
          <w:rPr>
            <w:i/>
          </w:rPr>
          <w:t xml:space="preserve">Bioinformatics </w:t>
        </w:r>
      </w:hyperlink>
      <w:hyperlink r:id="rId432">
        <w:r>
          <w:rPr>
            <w:b/>
          </w:rPr>
          <w:t>33</w:t>
        </w:r>
      </w:hyperlink>
      <w:hyperlink r:id="rId433">
        <w:r>
          <w:t>: 3726–3732.</w:t>
        </w:r>
      </w:hyperlink>
    </w:p>
    <w:p w:rsidR="00664B76" w:rsidRDefault="00D0720A">
      <w:pPr>
        <w:widowControl w:val="0"/>
        <w:pBdr>
          <w:top w:val="nil"/>
          <w:left w:val="nil"/>
          <w:bottom w:val="nil"/>
          <w:right w:val="nil"/>
          <w:between w:val="nil"/>
        </w:pBdr>
        <w:spacing w:line="240" w:lineRule="auto"/>
        <w:ind w:left="720" w:hanging="720"/>
      </w:pPr>
      <w:hyperlink r:id="rId434">
        <w:r>
          <w:t xml:space="preserve">Ray DA, Grimshaw JR, Halsey MK, </w:t>
        </w:r>
        <w:proofErr w:type="spellStart"/>
        <w:r>
          <w:t>Korstian</w:t>
        </w:r>
        <w:proofErr w:type="spellEnd"/>
        <w:r>
          <w:t xml:space="preserve"> JM, </w:t>
        </w:r>
        <w:proofErr w:type="spellStart"/>
        <w:r>
          <w:t>Osmanski</w:t>
        </w:r>
        <w:proofErr w:type="spellEnd"/>
        <w:r>
          <w:t xml:space="preserve"> AB, Sullivan KAM, Wolf KA, Reddy H, </w:t>
        </w:r>
        <w:r>
          <w:t xml:space="preserve">Foley N, Stevens RD, et al. 2019. Simultaneous TE Analysis of 19 Heliconiine Butterflies Yields Novel Insights into Rapid TE-Based Genome Diversification and Multiple SINE Births and Deaths ed. S. </w:t>
        </w:r>
        <w:proofErr w:type="spellStart"/>
        <w:r>
          <w:t>Schaack</w:t>
        </w:r>
        <w:proofErr w:type="spellEnd"/>
        <w:r>
          <w:t xml:space="preserve">. </w:t>
        </w:r>
      </w:hyperlink>
      <w:hyperlink r:id="rId435">
        <w:r>
          <w:rPr>
            <w:i/>
          </w:rPr>
          <w:t xml:space="preserve">Genome Biol </w:t>
        </w:r>
        <w:proofErr w:type="spellStart"/>
        <w:r>
          <w:rPr>
            <w:i/>
          </w:rPr>
          <w:t>Evol</w:t>
        </w:r>
        <w:proofErr w:type="spellEnd"/>
        <w:r>
          <w:rPr>
            <w:i/>
          </w:rPr>
          <w:t xml:space="preserve"> </w:t>
        </w:r>
      </w:hyperlink>
      <w:hyperlink r:id="rId436">
        <w:r>
          <w:rPr>
            <w:b/>
          </w:rPr>
          <w:t>11</w:t>
        </w:r>
      </w:hyperlink>
      <w:hyperlink r:id="rId437">
        <w:r>
          <w:t>: 2162–2177.</w:t>
        </w:r>
      </w:hyperlink>
    </w:p>
    <w:p w:rsidR="00664B76" w:rsidRDefault="00D0720A">
      <w:pPr>
        <w:widowControl w:val="0"/>
        <w:pBdr>
          <w:top w:val="nil"/>
          <w:left w:val="nil"/>
          <w:bottom w:val="nil"/>
          <w:right w:val="nil"/>
          <w:between w:val="nil"/>
        </w:pBdr>
        <w:spacing w:line="240" w:lineRule="auto"/>
        <w:ind w:left="720" w:hanging="720"/>
      </w:pPr>
      <w:hyperlink r:id="rId438">
        <w:proofErr w:type="spellStart"/>
        <w:r>
          <w:t>Rezvoy</w:t>
        </w:r>
        <w:proofErr w:type="spellEnd"/>
        <w:r>
          <w:t xml:space="preserve"> C, </w:t>
        </w:r>
        <w:proofErr w:type="spellStart"/>
        <w:r>
          <w:t>Charif</w:t>
        </w:r>
        <w:proofErr w:type="spellEnd"/>
        <w:r>
          <w:t xml:space="preserve"> D, </w:t>
        </w:r>
        <w:proofErr w:type="spellStart"/>
        <w:r>
          <w:t>Guegue</w:t>
        </w:r>
        <w:r>
          <w:t>n</w:t>
        </w:r>
        <w:proofErr w:type="spellEnd"/>
        <w:r>
          <w:t xml:space="preserve"> L, Marais GAB. 2007. </w:t>
        </w:r>
        <w:proofErr w:type="spellStart"/>
        <w:r>
          <w:t>MareyMap</w:t>
        </w:r>
        <w:proofErr w:type="spellEnd"/>
        <w:r>
          <w:t xml:space="preserve">: an R-based tool with graphical interface for estimating recombination rates. </w:t>
        </w:r>
      </w:hyperlink>
      <w:hyperlink r:id="rId439">
        <w:r>
          <w:rPr>
            <w:i/>
          </w:rPr>
          <w:t xml:space="preserve">Bioinformatics </w:t>
        </w:r>
      </w:hyperlink>
      <w:hyperlink r:id="rId440">
        <w:r>
          <w:rPr>
            <w:b/>
          </w:rPr>
          <w:t>23</w:t>
        </w:r>
      </w:hyperlink>
      <w:hyperlink r:id="rId441">
        <w:r>
          <w:t>: 2188–2189.</w:t>
        </w:r>
      </w:hyperlink>
    </w:p>
    <w:p w:rsidR="00664B76" w:rsidRDefault="00D0720A">
      <w:pPr>
        <w:widowControl w:val="0"/>
        <w:pBdr>
          <w:top w:val="nil"/>
          <w:left w:val="nil"/>
          <w:bottom w:val="nil"/>
          <w:right w:val="nil"/>
          <w:between w:val="nil"/>
        </w:pBdr>
        <w:spacing w:line="240" w:lineRule="auto"/>
        <w:ind w:left="720" w:hanging="720"/>
      </w:pPr>
      <w:hyperlink r:id="rId442">
        <w:proofErr w:type="spellStart"/>
        <w:r>
          <w:t>Rizzon</w:t>
        </w:r>
        <w:proofErr w:type="spellEnd"/>
        <w:r>
          <w:t xml:space="preserve"> C, Marais G, </w:t>
        </w:r>
        <w:proofErr w:type="spellStart"/>
        <w:r>
          <w:t>Gouy</w:t>
        </w:r>
        <w:proofErr w:type="spellEnd"/>
        <w:r>
          <w:t xml:space="preserve"> M, </w:t>
        </w:r>
        <w:proofErr w:type="spellStart"/>
        <w:r>
          <w:t>Biémont</w:t>
        </w:r>
        <w:proofErr w:type="spellEnd"/>
        <w:r>
          <w:t xml:space="preserve"> C. 2002. Recombination Rate and the Distribution of Transposable Elements in the Drosoph</w:t>
        </w:r>
        <w:r>
          <w:t xml:space="preserve">ila melanogaster Genome. </w:t>
        </w:r>
      </w:hyperlink>
      <w:hyperlink r:id="rId443">
        <w:r>
          <w:rPr>
            <w:i/>
          </w:rPr>
          <w:t xml:space="preserve">Genome Res </w:t>
        </w:r>
      </w:hyperlink>
      <w:hyperlink r:id="rId444">
        <w:r>
          <w:rPr>
            <w:b/>
          </w:rPr>
          <w:t>12</w:t>
        </w:r>
      </w:hyperlink>
      <w:hyperlink r:id="rId445">
        <w:r>
          <w:t>: 400–407.</w:t>
        </w:r>
      </w:hyperlink>
    </w:p>
    <w:p w:rsidR="00664B76" w:rsidRDefault="00D0720A">
      <w:pPr>
        <w:widowControl w:val="0"/>
        <w:pBdr>
          <w:top w:val="nil"/>
          <w:left w:val="nil"/>
          <w:bottom w:val="nil"/>
          <w:right w:val="nil"/>
          <w:between w:val="nil"/>
        </w:pBdr>
        <w:spacing w:line="240" w:lineRule="auto"/>
        <w:ind w:left="720" w:hanging="720"/>
      </w:pPr>
      <w:hyperlink r:id="rId446">
        <w:r>
          <w:t>Rosser N, Edelman NB, Queste LM, Nelson M, Seixas F, Dasmahapatra KK, Mallet J. 2022. Complex basis of hybrid female steril</w:t>
        </w:r>
        <w:r>
          <w:t xml:space="preserve">ity and Haldane’s rule in Heliconius butterflies: Z-linkage and epistasis. </w:t>
        </w:r>
      </w:hyperlink>
      <w:hyperlink r:id="rId447">
        <w:r>
          <w:rPr>
            <w:i/>
          </w:rPr>
          <w:t>Mol Ecol</w:t>
        </w:r>
      </w:hyperlink>
      <w:hyperlink r:id="rId448">
        <w:r>
          <w:t>. https://onlinelibrary.wiley.com/doi/abs/10.1111</w:t>
        </w:r>
        <w:r>
          <w:t>/mec.16272 (Accessed December 6, 2021).</w:t>
        </w:r>
      </w:hyperlink>
    </w:p>
    <w:p w:rsidR="00664B76" w:rsidRDefault="00D0720A">
      <w:pPr>
        <w:widowControl w:val="0"/>
        <w:pBdr>
          <w:top w:val="nil"/>
          <w:left w:val="nil"/>
          <w:bottom w:val="nil"/>
          <w:right w:val="nil"/>
          <w:between w:val="nil"/>
        </w:pBdr>
        <w:spacing w:line="240" w:lineRule="auto"/>
        <w:ind w:left="720" w:hanging="720"/>
      </w:pPr>
      <w:hyperlink r:id="rId449">
        <w:r>
          <w:t xml:space="preserve">Royston JP. 1982. An Extension of Shapiro and Wilk’s W Test for Normality to Large Samples. </w:t>
        </w:r>
      </w:hyperlink>
      <w:hyperlink r:id="rId450">
        <w:r>
          <w:rPr>
            <w:i/>
          </w:rPr>
          <w:t xml:space="preserve">Appl Stat </w:t>
        </w:r>
      </w:hyperlink>
      <w:hyperlink r:id="rId451">
        <w:r>
          <w:rPr>
            <w:b/>
          </w:rPr>
          <w:t>31</w:t>
        </w:r>
      </w:hyperlink>
      <w:hyperlink r:id="rId452">
        <w:r>
          <w:t>: 115.</w:t>
        </w:r>
      </w:hyperlink>
    </w:p>
    <w:p w:rsidR="00664B76" w:rsidRDefault="00D0720A">
      <w:pPr>
        <w:widowControl w:val="0"/>
        <w:pBdr>
          <w:top w:val="nil"/>
          <w:left w:val="nil"/>
          <w:bottom w:val="nil"/>
          <w:right w:val="nil"/>
          <w:between w:val="nil"/>
        </w:pBdr>
        <w:spacing w:line="240" w:lineRule="auto"/>
        <w:ind w:left="720" w:hanging="720"/>
      </w:pPr>
      <w:hyperlink r:id="rId453">
        <w:proofErr w:type="spellStart"/>
        <w:r>
          <w:t>Scherthan</w:t>
        </w:r>
        <w:proofErr w:type="spellEnd"/>
        <w:r>
          <w:t xml:space="preserve"> H, </w:t>
        </w:r>
        <w:proofErr w:type="spellStart"/>
        <w:r>
          <w:t>Weich</w:t>
        </w:r>
        <w:proofErr w:type="spellEnd"/>
        <w:r>
          <w:t xml:space="preserve"> S, </w:t>
        </w:r>
        <w:proofErr w:type="spellStart"/>
        <w:r>
          <w:t>Schwegler</w:t>
        </w:r>
        <w:proofErr w:type="spellEnd"/>
        <w:r>
          <w:t xml:space="preserve"> H, </w:t>
        </w:r>
        <w:proofErr w:type="spellStart"/>
        <w:r>
          <w:t>Heyting</w:t>
        </w:r>
        <w:proofErr w:type="spellEnd"/>
        <w:r>
          <w:t xml:space="preserve"> C, </w:t>
        </w:r>
        <w:proofErr w:type="spellStart"/>
        <w:r>
          <w:t>Härle</w:t>
        </w:r>
        <w:proofErr w:type="spellEnd"/>
        <w:r>
          <w:t xml:space="preserve"> M, Cremer T. 1996. Centromere and telomere movements during early meiotic prophase of mouse and man are associated with the onset of chromosome pairing. </w:t>
        </w:r>
      </w:hyperlink>
      <w:hyperlink r:id="rId454">
        <w:r>
          <w:rPr>
            <w:i/>
          </w:rPr>
          <w:t xml:space="preserve">J Cell Biol </w:t>
        </w:r>
      </w:hyperlink>
      <w:hyperlink r:id="rId455">
        <w:r>
          <w:rPr>
            <w:b/>
          </w:rPr>
          <w:t>134</w:t>
        </w:r>
      </w:hyperlink>
      <w:hyperlink r:id="rId456">
        <w:r>
          <w:t>: 1109–1125.</w:t>
        </w:r>
      </w:hyperlink>
    </w:p>
    <w:p w:rsidR="00664B76" w:rsidRDefault="00D0720A">
      <w:pPr>
        <w:widowControl w:val="0"/>
        <w:pBdr>
          <w:top w:val="nil"/>
          <w:left w:val="nil"/>
          <w:bottom w:val="nil"/>
          <w:right w:val="nil"/>
          <w:between w:val="nil"/>
        </w:pBdr>
        <w:spacing w:line="240" w:lineRule="auto"/>
        <w:ind w:left="720" w:hanging="720"/>
      </w:pPr>
      <w:hyperlink r:id="rId457">
        <w:proofErr w:type="spellStart"/>
        <w:r>
          <w:t>Schwander</w:t>
        </w:r>
        <w:proofErr w:type="spellEnd"/>
        <w:r>
          <w:t xml:space="preserve"> T, Libbrecht R, Keller L. 2014. Supergenes and Complex Phenotypes. </w:t>
        </w:r>
      </w:hyperlink>
      <w:hyperlink r:id="rId458">
        <w:proofErr w:type="spellStart"/>
        <w:r>
          <w:rPr>
            <w:i/>
          </w:rPr>
          <w:t>Curr</w:t>
        </w:r>
        <w:proofErr w:type="spellEnd"/>
        <w:r>
          <w:rPr>
            <w:i/>
          </w:rPr>
          <w:t xml:space="preserve"> Biol </w:t>
        </w:r>
      </w:hyperlink>
      <w:hyperlink r:id="rId459">
        <w:r>
          <w:rPr>
            <w:b/>
          </w:rPr>
          <w:t>24</w:t>
        </w:r>
      </w:hyperlink>
      <w:hyperlink r:id="rId460">
        <w:r>
          <w:t>: R288–R294.</w:t>
        </w:r>
      </w:hyperlink>
    </w:p>
    <w:p w:rsidR="00664B76" w:rsidRDefault="00D0720A">
      <w:pPr>
        <w:widowControl w:val="0"/>
        <w:pBdr>
          <w:top w:val="nil"/>
          <w:left w:val="nil"/>
          <w:bottom w:val="nil"/>
          <w:right w:val="nil"/>
          <w:between w:val="nil"/>
        </w:pBdr>
        <w:spacing w:line="240" w:lineRule="auto"/>
        <w:ind w:left="720" w:hanging="720"/>
      </w:pPr>
      <w:hyperlink r:id="rId461">
        <w:r>
          <w:t xml:space="preserve">Shields O. 1992. </w:t>
        </w:r>
      </w:hyperlink>
      <w:hyperlink r:id="rId462">
        <w:r>
          <w:rPr>
            <w:i/>
          </w:rPr>
          <w:t>Journal of the Lepidopterists’ Society.</w:t>
        </w:r>
      </w:hyperlink>
      <w:hyperlink r:id="rId463">
        <w:r>
          <w:t xml:space="preserve"> Lepidopterists’ Society, [New Haven, Conn.] : https://www.biodi</w:t>
        </w:r>
        <w:r>
          <w:t>versitylibrary.org/item/128069.</w:t>
        </w:r>
      </w:hyperlink>
    </w:p>
    <w:p w:rsidR="00664B76" w:rsidRDefault="00D0720A">
      <w:pPr>
        <w:widowControl w:val="0"/>
        <w:pBdr>
          <w:top w:val="nil"/>
          <w:left w:val="nil"/>
          <w:bottom w:val="nil"/>
          <w:right w:val="nil"/>
          <w:between w:val="nil"/>
        </w:pBdr>
        <w:spacing w:line="240" w:lineRule="auto"/>
        <w:ind w:left="720" w:hanging="720"/>
      </w:pPr>
      <w:hyperlink r:id="rId464">
        <w:r>
          <w:t>Smit A, Hubley R, Green P. 2013. RepeatMasker Open-4.0. &lt;http://www.repeatmasker.org&gt;.</w:t>
        </w:r>
      </w:hyperlink>
    </w:p>
    <w:p w:rsidR="00664B76" w:rsidRDefault="00D0720A">
      <w:pPr>
        <w:widowControl w:val="0"/>
        <w:pBdr>
          <w:top w:val="nil"/>
          <w:left w:val="nil"/>
          <w:bottom w:val="nil"/>
          <w:right w:val="nil"/>
          <w:between w:val="nil"/>
        </w:pBdr>
        <w:spacing w:line="240" w:lineRule="auto"/>
        <w:ind w:left="720" w:hanging="720"/>
      </w:pPr>
      <w:hyperlink r:id="rId465">
        <w:r>
          <w:t xml:space="preserve">Smith GR, Nambiar M. 2020. New Solutions to Old Problems: Molecular Mechanisms of Meiotic Crossover Control. </w:t>
        </w:r>
      </w:hyperlink>
      <w:hyperlink r:id="rId466">
        <w:r>
          <w:rPr>
            <w:i/>
          </w:rPr>
          <w:t xml:space="preserve">Trends Genet TIG </w:t>
        </w:r>
      </w:hyperlink>
      <w:hyperlink r:id="rId467">
        <w:r>
          <w:rPr>
            <w:b/>
          </w:rPr>
          <w:t>36</w:t>
        </w:r>
      </w:hyperlink>
      <w:hyperlink r:id="rId468">
        <w:r>
          <w:t>: 337–346.</w:t>
        </w:r>
      </w:hyperlink>
    </w:p>
    <w:p w:rsidR="00664B76" w:rsidRDefault="00D0720A">
      <w:pPr>
        <w:widowControl w:val="0"/>
        <w:pBdr>
          <w:top w:val="nil"/>
          <w:left w:val="nil"/>
          <w:bottom w:val="nil"/>
          <w:right w:val="nil"/>
          <w:between w:val="nil"/>
        </w:pBdr>
        <w:spacing w:line="240" w:lineRule="auto"/>
        <w:ind w:left="720" w:hanging="720"/>
      </w:pPr>
      <w:hyperlink r:id="rId469">
        <w:proofErr w:type="spellStart"/>
        <w:r>
          <w:t>Smolander</w:t>
        </w:r>
        <w:proofErr w:type="spellEnd"/>
        <w:r>
          <w:t xml:space="preserve"> O-P, </w:t>
        </w:r>
        <w:proofErr w:type="spellStart"/>
        <w:r>
          <w:t>Blande</w:t>
        </w:r>
        <w:proofErr w:type="spellEnd"/>
        <w:r>
          <w:t xml:space="preserve"> D, </w:t>
        </w:r>
        <w:proofErr w:type="spellStart"/>
        <w:r>
          <w:t>Ahola</w:t>
        </w:r>
        <w:proofErr w:type="spellEnd"/>
        <w:r>
          <w:t xml:space="preserve"> V, Rastas P, </w:t>
        </w:r>
        <w:proofErr w:type="spellStart"/>
        <w:r>
          <w:t>Tanskanen</w:t>
        </w:r>
        <w:proofErr w:type="spellEnd"/>
        <w:r>
          <w:t xml:space="preserve"> J, </w:t>
        </w:r>
        <w:proofErr w:type="spellStart"/>
        <w:r>
          <w:t>Kammonen</w:t>
        </w:r>
        <w:proofErr w:type="spellEnd"/>
        <w:r>
          <w:t xml:space="preserve"> JI, </w:t>
        </w:r>
        <w:proofErr w:type="spellStart"/>
        <w:r>
          <w:t>Oostra</w:t>
        </w:r>
        <w:proofErr w:type="spellEnd"/>
        <w:r>
          <w:t xml:space="preserve"> V, Pellegrini L, </w:t>
        </w:r>
        <w:proofErr w:type="spellStart"/>
        <w:r>
          <w:t>Ikonen</w:t>
        </w:r>
        <w:proofErr w:type="spellEnd"/>
        <w:r>
          <w:t xml:space="preserve"> S, Dallas T, et al. 2022. Improved chromosome-level genome assembly of the Glanville fritillary butterfly (</w:t>
        </w:r>
        <w:proofErr w:type="spellStart"/>
        <w:r>
          <w:t>Melitaea</w:t>
        </w:r>
        <w:proofErr w:type="spellEnd"/>
        <w:r>
          <w:t xml:space="preserve"> </w:t>
        </w:r>
        <w:proofErr w:type="spellStart"/>
        <w:r>
          <w:t>cinxia</w:t>
        </w:r>
        <w:proofErr w:type="spellEnd"/>
        <w:r>
          <w:t xml:space="preserve">) integrating Pacific Biosciences long reads and a high-density linkage map. </w:t>
        </w:r>
      </w:hyperlink>
      <w:hyperlink r:id="rId470">
        <w:proofErr w:type="spellStart"/>
        <w:r>
          <w:rPr>
            <w:i/>
          </w:rPr>
          <w:t>GigaScience</w:t>
        </w:r>
        <w:proofErr w:type="spellEnd"/>
        <w:r>
          <w:rPr>
            <w:i/>
          </w:rPr>
          <w:t xml:space="preserve"> </w:t>
        </w:r>
      </w:hyperlink>
      <w:hyperlink r:id="rId471">
        <w:r>
          <w:rPr>
            <w:b/>
          </w:rPr>
          <w:t>11</w:t>
        </w:r>
      </w:hyperlink>
      <w:hyperlink r:id="rId472">
        <w:r>
          <w:t>: giab097.</w:t>
        </w:r>
      </w:hyperlink>
    </w:p>
    <w:p w:rsidR="00664B76" w:rsidRDefault="00D0720A">
      <w:pPr>
        <w:widowControl w:val="0"/>
        <w:pBdr>
          <w:top w:val="nil"/>
          <w:left w:val="nil"/>
          <w:bottom w:val="nil"/>
          <w:right w:val="nil"/>
          <w:between w:val="nil"/>
        </w:pBdr>
        <w:spacing w:line="240" w:lineRule="auto"/>
        <w:ind w:left="720" w:hanging="720"/>
      </w:pPr>
      <w:hyperlink r:id="rId473">
        <w:proofErr w:type="spellStart"/>
        <w:r>
          <w:t>Srygley</w:t>
        </w:r>
        <w:proofErr w:type="spellEnd"/>
        <w:r>
          <w:t xml:space="preserve"> RB, Dudley R. 2008. Optimal strategies for insects migrating in the flight boundary layer: mechanisms and consequences. </w:t>
        </w:r>
      </w:hyperlink>
      <w:hyperlink r:id="rId474">
        <w:proofErr w:type="spellStart"/>
        <w:r>
          <w:rPr>
            <w:i/>
          </w:rPr>
          <w:t>Integr</w:t>
        </w:r>
        <w:proofErr w:type="spellEnd"/>
        <w:r>
          <w:rPr>
            <w:i/>
          </w:rPr>
          <w:t xml:space="preserve"> Comp Biol </w:t>
        </w:r>
      </w:hyperlink>
      <w:hyperlink r:id="rId475">
        <w:r>
          <w:rPr>
            <w:b/>
          </w:rPr>
          <w:t>48</w:t>
        </w:r>
      </w:hyperlink>
      <w:hyperlink r:id="rId476">
        <w:r>
          <w:t>: 119–133.</w:t>
        </w:r>
      </w:hyperlink>
    </w:p>
    <w:p w:rsidR="00664B76" w:rsidRDefault="00D0720A">
      <w:pPr>
        <w:widowControl w:val="0"/>
        <w:pBdr>
          <w:top w:val="nil"/>
          <w:left w:val="nil"/>
          <w:bottom w:val="nil"/>
          <w:right w:val="nil"/>
          <w:between w:val="nil"/>
        </w:pBdr>
        <w:spacing w:line="240" w:lineRule="auto"/>
        <w:ind w:left="720" w:hanging="720"/>
      </w:pPr>
      <w:hyperlink r:id="rId477">
        <w:proofErr w:type="spellStart"/>
        <w:r>
          <w:t>Stapley</w:t>
        </w:r>
        <w:proofErr w:type="spellEnd"/>
        <w:r>
          <w:t xml:space="preserve"> J, </w:t>
        </w:r>
        <w:proofErr w:type="spellStart"/>
        <w:r>
          <w:t>Feulner</w:t>
        </w:r>
        <w:proofErr w:type="spellEnd"/>
        <w:r>
          <w:t xml:space="preserve"> PGD, Johnston SE, </w:t>
        </w:r>
        <w:proofErr w:type="spellStart"/>
        <w:r>
          <w:t>Santure</w:t>
        </w:r>
        <w:proofErr w:type="spellEnd"/>
        <w:r>
          <w:t xml:space="preserve"> A</w:t>
        </w:r>
        <w:r>
          <w:t xml:space="preserve">W, </w:t>
        </w:r>
        <w:proofErr w:type="spellStart"/>
        <w:r>
          <w:t>Smadja</w:t>
        </w:r>
        <w:proofErr w:type="spellEnd"/>
        <w:r>
          <w:t xml:space="preserve"> CM. 2017. Variation in recombination frequency and distribution across eukaryotes: patterns and processes. </w:t>
        </w:r>
      </w:hyperlink>
      <w:hyperlink r:id="rId478">
        <w:proofErr w:type="spellStart"/>
        <w:r>
          <w:rPr>
            <w:i/>
          </w:rPr>
          <w:t>Philos</w:t>
        </w:r>
        <w:proofErr w:type="spellEnd"/>
        <w:r>
          <w:rPr>
            <w:i/>
          </w:rPr>
          <w:t xml:space="preserve"> Trans R Soc </w:t>
        </w:r>
        <w:proofErr w:type="spellStart"/>
        <w:r>
          <w:rPr>
            <w:i/>
          </w:rPr>
          <w:t>Lond</w:t>
        </w:r>
        <w:proofErr w:type="spellEnd"/>
        <w:r>
          <w:rPr>
            <w:i/>
          </w:rPr>
          <w:t xml:space="preserve"> B Biol Sci </w:t>
        </w:r>
      </w:hyperlink>
      <w:hyperlink r:id="rId479">
        <w:r>
          <w:rPr>
            <w:b/>
          </w:rPr>
          <w:t>372</w:t>
        </w:r>
      </w:hyperlink>
      <w:hyperlink r:id="rId480">
        <w:r>
          <w:t>: 20160455.</w:t>
        </w:r>
      </w:hyperlink>
    </w:p>
    <w:p w:rsidR="00664B76" w:rsidRDefault="00D0720A">
      <w:pPr>
        <w:widowControl w:val="0"/>
        <w:pBdr>
          <w:top w:val="nil"/>
          <w:left w:val="nil"/>
          <w:bottom w:val="nil"/>
          <w:right w:val="nil"/>
          <w:between w:val="nil"/>
        </w:pBdr>
        <w:spacing w:line="240" w:lineRule="auto"/>
        <w:ind w:left="720" w:hanging="720"/>
      </w:pPr>
      <w:hyperlink r:id="rId481">
        <w:proofErr w:type="spellStart"/>
        <w:r>
          <w:t>Stefanescu</w:t>
        </w:r>
        <w:proofErr w:type="spellEnd"/>
        <w:r>
          <w:t xml:space="preserve"> C, </w:t>
        </w:r>
        <w:proofErr w:type="spellStart"/>
        <w:r>
          <w:t>Páramo</w:t>
        </w:r>
        <w:proofErr w:type="spellEnd"/>
        <w:r>
          <w:t xml:space="preserve"> F, </w:t>
        </w:r>
        <w:proofErr w:type="spellStart"/>
        <w:r>
          <w:t>Åkesson</w:t>
        </w:r>
        <w:proofErr w:type="spellEnd"/>
        <w:r>
          <w:t xml:space="preserve"> S, </w:t>
        </w:r>
        <w:proofErr w:type="spellStart"/>
        <w:r>
          <w:t>Alarcón</w:t>
        </w:r>
        <w:proofErr w:type="spellEnd"/>
        <w:r>
          <w:t xml:space="preserve"> M, Ávila A, Brereton T, </w:t>
        </w:r>
        <w:proofErr w:type="spellStart"/>
        <w:r>
          <w:t>Carnicer</w:t>
        </w:r>
        <w:proofErr w:type="spellEnd"/>
        <w:r>
          <w:t xml:space="preserve"> J, </w:t>
        </w:r>
        <w:proofErr w:type="spellStart"/>
        <w:r>
          <w:t>Cassar</w:t>
        </w:r>
        <w:proofErr w:type="spellEnd"/>
        <w:r>
          <w:t xml:space="preserve"> LF, Fox R, </w:t>
        </w:r>
        <w:proofErr w:type="spellStart"/>
        <w:r>
          <w:t>Heliölä</w:t>
        </w:r>
        <w:proofErr w:type="spellEnd"/>
        <w:r>
          <w:t xml:space="preserve"> J, et al. 2013. Multi-generational long-distance migration of insects: studying the painted lady butterfly in the Western </w:t>
        </w:r>
        <w:proofErr w:type="spellStart"/>
        <w:r>
          <w:t>Palaearctic</w:t>
        </w:r>
        <w:proofErr w:type="spellEnd"/>
        <w:r>
          <w:t xml:space="preserve">. </w:t>
        </w:r>
      </w:hyperlink>
      <w:hyperlink r:id="rId482">
        <w:proofErr w:type="spellStart"/>
        <w:r>
          <w:rPr>
            <w:i/>
          </w:rPr>
          <w:t>Ecography</w:t>
        </w:r>
        <w:proofErr w:type="spellEnd"/>
        <w:r>
          <w:rPr>
            <w:i/>
          </w:rPr>
          <w:t xml:space="preserve"> </w:t>
        </w:r>
      </w:hyperlink>
      <w:hyperlink r:id="rId483">
        <w:r>
          <w:rPr>
            <w:b/>
          </w:rPr>
          <w:t>36</w:t>
        </w:r>
      </w:hyperlink>
      <w:hyperlink r:id="rId484">
        <w:r>
          <w:t>: 474–486.</w:t>
        </w:r>
      </w:hyperlink>
    </w:p>
    <w:p w:rsidR="00664B76" w:rsidRDefault="00D0720A">
      <w:pPr>
        <w:widowControl w:val="0"/>
        <w:pBdr>
          <w:top w:val="nil"/>
          <w:left w:val="nil"/>
          <w:bottom w:val="nil"/>
          <w:right w:val="nil"/>
          <w:between w:val="nil"/>
        </w:pBdr>
        <w:spacing w:line="240" w:lineRule="auto"/>
        <w:ind w:left="720" w:hanging="720"/>
      </w:pPr>
      <w:hyperlink r:id="rId485">
        <w:proofErr w:type="spellStart"/>
        <w:r>
          <w:t>Stefanescu</w:t>
        </w:r>
        <w:proofErr w:type="spellEnd"/>
        <w:r>
          <w:t xml:space="preserve"> C, Soto DX, Talavera G, Vila R, Hobson KA. 2016. Long-distance autumn migration across </w:t>
        </w:r>
        <w:r>
          <w:t xml:space="preserve">the Sahara by painted lady butterflies: exploiting resource pulses in the tropical savannah. </w:t>
        </w:r>
      </w:hyperlink>
      <w:hyperlink r:id="rId486">
        <w:r>
          <w:rPr>
            <w:i/>
          </w:rPr>
          <w:t xml:space="preserve">Biol Lett </w:t>
        </w:r>
      </w:hyperlink>
      <w:hyperlink r:id="rId487">
        <w:r>
          <w:rPr>
            <w:b/>
          </w:rPr>
          <w:t>12</w:t>
        </w:r>
      </w:hyperlink>
      <w:hyperlink r:id="rId488">
        <w:r>
          <w:t>: 20160561.</w:t>
        </w:r>
      </w:hyperlink>
    </w:p>
    <w:p w:rsidR="00664B76" w:rsidRDefault="00D0720A">
      <w:pPr>
        <w:widowControl w:val="0"/>
        <w:pBdr>
          <w:top w:val="nil"/>
          <w:left w:val="nil"/>
          <w:bottom w:val="nil"/>
          <w:right w:val="nil"/>
          <w:between w:val="nil"/>
        </w:pBdr>
        <w:spacing w:line="240" w:lineRule="auto"/>
        <w:ind w:left="720" w:hanging="720"/>
      </w:pPr>
      <w:hyperlink r:id="rId489">
        <w:r>
          <w:t xml:space="preserve">Talavera G, </w:t>
        </w:r>
        <w:proofErr w:type="spellStart"/>
        <w:r>
          <w:t>Bataille</w:t>
        </w:r>
        <w:proofErr w:type="spellEnd"/>
        <w:r>
          <w:t xml:space="preserve"> C, </w:t>
        </w:r>
        <w:proofErr w:type="spellStart"/>
        <w:r>
          <w:t>Benyamini</w:t>
        </w:r>
        <w:proofErr w:type="spellEnd"/>
        <w:r>
          <w:t xml:space="preserve"> D, Gascoigne-Pees M, Vil</w:t>
        </w:r>
        <w:r>
          <w:t xml:space="preserve">a R. 2018. Round-trip across the Sahara: Afrotropical Painted Lady butterflies recolonize the Mediterranean in early spring. </w:t>
        </w:r>
      </w:hyperlink>
      <w:hyperlink r:id="rId490">
        <w:r>
          <w:rPr>
            <w:i/>
          </w:rPr>
          <w:t xml:space="preserve">Biol Lett </w:t>
        </w:r>
      </w:hyperlink>
      <w:hyperlink r:id="rId491">
        <w:r>
          <w:rPr>
            <w:b/>
          </w:rPr>
          <w:t>14</w:t>
        </w:r>
      </w:hyperlink>
      <w:hyperlink r:id="rId492">
        <w:r>
          <w:t>: 20180274.</w:t>
        </w:r>
      </w:hyperlink>
    </w:p>
    <w:p w:rsidR="00664B76" w:rsidRDefault="00D0720A">
      <w:pPr>
        <w:widowControl w:val="0"/>
        <w:pBdr>
          <w:top w:val="nil"/>
          <w:left w:val="nil"/>
          <w:bottom w:val="nil"/>
          <w:right w:val="nil"/>
          <w:between w:val="nil"/>
        </w:pBdr>
        <w:spacing w:line="240" w:lineRule="auto"/>
        <w:ind w:left="720" w:hanging="720"/>
      </w:pPr>
      <w:hyperlink r:id="rId493">
        <w:r>
          <w:t xml:space="preserve">Talavera G, Vila R. 2016. Discovery of mass migration and breeding of the painted lady butterfly Vanessa cardui in </w:t>
        </w:r>
        <w:r>
          <w:t xml:space="preserve">the Sub-Sahara: the Europe–Africa migration revisited. </w:t>
        </w:r>
      </w:hyperlink>
      <w:hyperlink r:id="rId494">
        <w:r>
          <w:rPr>
            <w:i/>
          </w:rPr>
          <w:t xml:space="preserve">Biol J Linn </w:t>
        </w:r>
        <w:r>
          <w:rPr>
            <w:i/>
          </w:rPr>
          <w:lastRenderedPageBreak/>
          <w:t xml:space="preserve">Soc </w:t>
        </w:r>
      </w:hyperlink>
      <w:hyperlink r:id="rId495">
        <w:r>
          <w:rPr>
            <w:b/>
          </w:rPr>
          <w:t>2016</w:t>
        </w:r>
      </w:hyperlink>
      <w:hyperlink r:id="rId496">
        <w:r>
          <w:t>. https://onlinelibrary.wiley.com/doi/abs/10.1111/bij.12873 (Accessed March 22, 2022).</w:t>
        </w:r>
      </w:hyperlink>
    </w:p>
    <w:p w:rsidR="00664B76" w:rsidRDefault="00D0720A">
      <w:pPr>
        <w:widowControl w:val="0"/>
        <w:pBdr>
          <w:top w:val="nil"/>
          <w:left w:val="nil"/>
          <w:bottom w:val="nil"/>
          <w:right w:val="nil"/>
          <w:between w:val="nil"/>
        </w:pBdr>
        <w:spacing w:line="240" w:lineRule="auto"/>
        <w:ind w:left="720" w:hanging="720"/>
      </w:pPr>
      <w:hyperlink r:id="rId497">
        <w:proofErr w:type="spellStart"/>
        <w:r>
          <w:t>Talla</w:t>
        </w:r>
        <w:proofErr w:type="spellEnd"/>
        <w:r>
          <w:t xml:space="preserve"> V, Soler L, Kawakami T, </w:t>
        </w:r>
        <w:proofErr w:type="spellStart"/>
        <w:r>
          <w:t>Dincă</w:t>
        </w:r>
        <w:proofErr w:type="spellEnd"/>
        <w:r>
          <w:t xml:space="preserve"> V, Vila R, Friberg M, </w:t>
        </w:r>
        <w:proofErr w:type="spellStart"/>
        <w:r>
          <w:t>Wiklund</w:t>
        </w:r>
        <w:proofErr w:type="spellEnd"/>
        <w:r>
          <w:t xml:space="preserve"> C, </w:t>
        </w:r>
        <w:proofErr w:type="spellStart"/>
        <w:r>
          <w:t>Backström</w:t>
        </w:r>
        <w:proofErr w:type="spellEnd"/>
        <w:r>
          <w:t xml:space="preserve"> N. 2019. Dissecting the</w:t>
        </w:r>
        <w:r>
          <w:t xml:space="preserve"> Effects of Selection and Mutation on Genetic Diversity in Three Wood White (</w:t>
        </w:r>
        <w:proofErr w:type="spellStart"/>
        <w:r>
          <w:t>Leptidea</w:t>
        </w:r>
        <w:proofErr w:type="spellEnd"/>
        <w:r>
          <w:t xml:space="preserve">) Butterfly Species ed. J. Gonzalez. </w:t>
        </w:r>
      </w:hyperlink>
      <w:hyperlink r:id="rId498">
        <w:r>
          <w:rPr>
            <w:i/>
          </w:rPr>
          <w:t xml:space="preserve">Genome Biol </w:t>
        </w:r>
        <w:proofErr w:type="spellStart"/>
        <w:r>
          <w:rPr>
            <w:i/>
          </w:rPr>
          <w:t>Evol</w:t>
        </w:r>
        <w:proofErr w:type="spellEnd"/>
        <w:r>
          <w:rPr>
            <w:i/>
          </w:rPr>
          <w:t xml:space="preserve"> </w:t>
        </w:r>
      </w:hyperlink>
      <w:hyperlink r:id="rId499">
        <w:r>
          <w:rPr>
            <w:b/>
          </w:rPr>
          <w:t>11</w:t>
        </w:r>
      </w:hyperlink>
      <w:hyperlink r:id="rId500">
        <w:r>
          <w:t>: 2875–2886.</w:t>
        </w:r>
      </w:hyperlink>
    </w:p>
    <w:p w:rsidR="00664B76" w:rsidRDefault="00D0720A">
      <w:pPr>
        <w:widowControl w:val="0"/>
        <w:pBdr>
          <w:top w:val="nil"/>
          <w:left w:val="nil"/>
          <w:bottom w:val="nil"/>
          <w:right w:val="nil"/>
          <w:between w:val="nil"/>
        </w:pBdr>
        <w:spacing w:line="240" w:lineRule="auto"/>
        <w:ind w:left="720" w:hanging="720"/>
      </w:pPr>
      <w:hyperlink r:id="rId501">
        <w:proofErr w:type="spellStart"/>
        <w:r>
          <w:t>Talla</w:t>
        </w:r>
        <w:proofErr w:type="spellEnd"/>
        <w:r>
          <w:t xml:space="preserve"> V, Suh A, </w:t>
        </w:r>
        <w:proofErr w:type="spellStart"/>
        <w:r>
          <w:t>Kalsoom</w:t>
        </w:r>
        <w:proofErr w:type="spellEnd"/>
        <w:r>
          <w:t xml:space="preserve"> F, </w:t>
        </w:r>
        <w:proofErr w:type="spellStart"/>
        <w:r>
          <w:t>Dincă</w:t>
        </w:r>
        <w:proofErr w:type="spellEnd"/>
        <w:r>
          <w:t xml:space="preserve"> V, Vila R, Friberg M, </w:t>
        </w:r>
        <w:proofErr w:type="spellStart"/>
        <w:r>
          <w:t>Wiklund</w:t>
        </w:r>
        <w:proofErr w:type="spellEnd"/>
        <w:r>
          <w:t xml:space="preserve"> C, </w:t>
        </w:r>
        <w:proofErr w:type="spellStart"/>
        <w:r>
          <w:t>Backström</w:t>
        </w:r>
        <w:proofErr w:type="spellEnd"/>
        <w:r>
          <w:t xml:space="preserve"> N. 2017. Rapid Increase in Genome </w:t>
        </w:r>
        <w:r>
          <w:t>Size as a Consequence of Transposable Element Hyperactivity in Wood-White (</w:t>
        </w:r>
        <w:proofErr w:type="spellStart"/>
        <w:r>
          <w:t>Leptidea</w:t>
        </w:r>
        <w:proofErr w:type="spellEnd"/>
        <w:r>
          <w:t xml:space="preserve">) Butterflies. </w:t>
        </w:r>
      </w:hyperlink>
      <w:hyperlink r:id="rId502">
        <w:r>
          <w:rPr>
            <w:i/>
          </w:rPr>
          <w:t xml:space="preserve">Genome Biol </w:t>
        </w:r>
        <w:proofErr w:type="spellStart"/>
        <w:r>
          <w:rPr>
            <w:i/>
          </w:rPr>
          <w:t>Evol</w:t>
        </w:r>
        <w:proofErr w:type="spellEnd"/>
        <w:r>
          <w:rPr>
            <w:i/>
          </w:rPr>
          <w:t xml:space="preserve"> </w:t>
        </w:r>
      </w:hyperlink>
      <w:hyperlink r:id="rId503">
        <w:r>
          <w:rPr>
            <w:b/>
          </w:rPr>
          <w:t>9</w:t>
        </w:r>
      </w:hyperlink>
      <w:hyperlink r:id="rId504">
        <w:r>
          <w:t>: 2491–2505.</w:t>
        </w:r>
      </w:hyperlink>
    </w:p>
    <w:p w:rsidR="00664B76" w:rsidRDefault="00D0720A">
      <w:pPr>
        <w:widowControl w:val="0"/>
        <w:pBdr>
          <w:top w:val="nil"/>
          <w:left w:val="nil"/>
          <w:bottom w:val="nil"/>
          <w:right w:val="nil"/>
          <w:between w:val="nil"/>
        </w:pBdr>
        <w:spacing w:line="240" w:lineRule="auto"/>
        <w:ind w:left="720" w:hanging="720"/>
      </w:pPr>
      <w:hyperlink r:id="rId505">
        <w:proofErr w:type="spellStart"/>
        <w:r>
          <w:t>Tiley</w:t>
        </w:r>
        <w:proofErr w:type="spellEnd"/>
        <w:r>
          <w:t xml:space="preserve"> GP, Burleigh JG. 2015. The relationship of recombination rate, genome structure, and patterns of molecular evolution across angio</w:t>
        </w:r>
        <w:r>
          <w:t xml:space="preserve">sperms. </w:t>
        </w:r>
      </w:hyperlink>
      <w:hyperlink r:id="rId506">
        <w:r>
          <w:rPr>
            <w:i/>
          </w:rPr>
          <w:t xml:space="preserve">BMC </w:t>
        </w:r>
        <w:proofErr w:type="spellStart"/>
        <w:r>
          <w:rPr>
            <w:i/>
          </w:rPr>
          <w:t>Evol</w:t>
        </w:r>
        <w:proofErr w:type="spellEnd"/>
        <w:r>
          <w:rPr>
            <w:i/>
          </w:rPr>
          <w:t xml:space="preserve"> Biol </w:t>
        </w:r>
      </w:hyperlink>
      <w:hyperlink r:id="rId507">
        <w:r>
          <w:rPr>
            <w:b/>
          </w:rPr>
          <w:t>15</w:t>
        </w:r>
      </w:hyperlink>
      <w:hyperlink r:id="rId508">
        <w:r>
          <w:t>: 194.</w:t>
        </w:r>
      </w:hyperlink>
    </w:p>
    <w:p w:rsidR="00664B76" w:rsidRDefault="00D0720A">
      <w:pPr>
        <w:widowControl w:val="0"/>
        <w:pBdr>
          <w:top w:val="nil"/>
          <w:left w:val="nil"/>
          <w:bottom w:val="nil"/>
          <w:right w:val="nil"/>
          <w:between w:val="nil"/>
        </w:pBdr>
        <w:spacing w:line="240" w:lineRule="auto"/>
        <w:ind w:left="720" w:hanging="720"/>
      </w:pPr>
      <w:hyperlink r:id="rId509">
        <w:r>
          <w:t xml:space="preserve">Tobler A, Kapan D, Flanagan NS, Gonzalez C, Peterson E, </w:t>
        </w:r>
        <w:proofErr w:type="spellStart"/>
        <w:r>
          <w:t>Jiggins</w:t>
        </w:r>
        <w:proofErr w:type="spellEnd"/>
        <w:r>
          <w:t xml:space="preserve"> CD, </w:t>
        </w:r>
        <w:proofErr w:type="spellStart"/>
        <w:r>
          <w:t>Johntson</w:t>
        </w:r>
        <w:proofErr w:type="spellEnd"/>
        <w:r>
          <w:t xml:space="preserve"> JS, </w:t>
        </w:r>
        <w:proofErr w:type="spellStart"/>
        <w:r>
          <w:t>Heckel</w:t>
        </w:r>
        <w:proofErr w:type="spellEnd"/>
        <w:r>
          <w:t xml:space="preserve"> DG, McMillan WO. 2005. First-generation linkage map of the warningly colored butterfly </w:t>
        </w:r>
        <w:proofErr w:type="spellStart"/>
        <w:r>
          <w:t>Heliconius</w:t>
        </w:r>
        <w:proofErr w:type="spellEnd"/>
        <w:r>
          <w:t xml:space="preserve"> </w:t>
        </w:r>
        <w:proofErr w:type="spellStart"/>
        <w:r>
          <w:t>erato</w:t>
        </w:r>
        <w:proofErr w:type="spellEnd"/>
        <w:r>
          <w:t xml:space="preserve">. </w:t>
        </w:r>
      </w:hyperlink>
      <w:hyperlink r:id="rId510">
        <w:r>
          <w:rPr>
            <w:i/>
          </w:rPr>
          <w:t xml:space="preserve">Heredity </w:t>
        </w:r>
      </w:hyperlink>
      <w:hyperlink r:id="rId511">
        <w:r>
          <w:rPr>
            <w:b/>
          </w:rPr>
          <w:t>94</w:t>
        </w:r>
      </w:hyperlink>
      <w:hyperlink r:id="rId512">
        <w:r>
          <w:t>: 408–417.</w:t>
        </w:r>
      </w:hyperlink>
    </w:p>
    <w:p w:rsidR="00664B76" w:rsidRDefault="00D0720A">
      <w:pPr>
        <w:widowControl w:val="0"/>
        <w:pBdr>
          <w:top w:val="nil"/>
          <w:left w:val="nil"/>
          <w:bottom w:val="nil"/>
          <w:right w:val="nil"/>
          <w:between w:val="nil"/>
        </w:pBdr>
        <w:spacing w:line="240" w:lineRule="auto"/>
        <w:ind w:left="720" w:hanging="720"/>
      </w:pPr>
      <w:hyperlink r:id="rId513">
        <w:r>
          <w:t>Tunström K, Woronik A, Hanly JJ, Rastas P, Chichvarkhin A, Warren AD, Kawahara A, Schoville SD, Ficarrotta V, Porter AH, et al. 2021. A complex interplay between balancing selection and introgression maintains a genus-wide alternative life histo</w:t>
        </w:r>
        <w:r>
          <w:t>ry strategy. 2021.05.20.445023. https://www.biorxiv.org/content/10.1101/2021.05.20.445023v1 (Accessed March 23, 2022).</w:t>
        </w:r>
      </w:hyperlink>
    </w:p>
    <w:p w:rsidR="00664B76" w:rsidRDefault="00D0720A">
      <w:pPr>
        <w:widowControl w:val="0"/>
        <w:pBdr>
          <w:top w:val="nil"/>
          <w:left w:val="nil"/>
          <w:bottom w:val="nil"/>
          <w:right w:val="nil"/>
          <w:between w:val="nil"/>
        </w:pBdr>
        <w:spacing w:line="240" w:lineRule="auto"/>
        <w:ind w:left="720" w:hanging="720"/>
      </w:pPr>
      <w:hyperlink r:id="rId514">
        <w:r>
          <w:t xml:space="preserve">Van </w:t>
        </w:r>
        <w:proofErr w:type="spellStart"/>
        <w:r>
          <w:t>Belleghem</w:t>
        </w:r>
        <w:proofErr w:type="spellEnd"/>
        <w:r>
          <w:t xml:space="preserve"> SM, Rastas P, Papanicolaou A, Martin SH, Arias CF, Supple MA,</w:t>
        </w:r>
        <w:r>
          <w:t xml:space="preserve"> </w:t>
        </w:r>
        <w:proofErr w:type="spellStart"/>
        <w:r>
          <w:t>Hanly</w:t>
        </w:r>
        <w:proofErr w:type="spellEnd"/>
        <w:r>
          <w:t xml:space="preserve"> JJ, Mallet J, Lewis JJ, Hines HM, et al. 2017. Complex modular architecture around a simple toolkit of wing pattern genes. </w:t>
        </w:r>
      </w:hyperlink>
      <w:hyperlink r:id="rId515">
        <w:r>
          <w:rPr>
            <w:i/>
          </w:rPr>
          <w:t xml:space="preserve">Nat </w:t>
        </w:r>
        <w:proofErr w:type="spellStart"/>
        <w:r>
          <w:rPr>
            <w:i/>
          </w:rPr>
          <w:t>Ecol</w:t>
        </w:r>
        <w:proofErr w:type="spellEnd"/>
        <w:r>
          <w:rPr>
            <w:i/>
          </w:rPr>
          <w:t xml:space="preserve"> </w:t>
        </w:r>
        <w:proofErr w:type="spellStart"/>
        <w:r>
          <w:rPr>
            <w:i/>
          </w:rPr>
          <w:t>Evol</w:t>
        </w:r>
        <w:proofErr w:type="spellEnd"/>
        <w:r>
          <w:rPr>
            <w:i/>
          </w:rPr>
          <w:t xml:space="preserve"> </w:t>
        </w:r>
      </w:hyperlink>
      <w:hyperlink r:id="rId516">
        <w:r>
          <w:rPr>
            <w:b/>
          </w:rPr>
          <w:t>1</w:t>
        </w:r>
      </w:hyperlink>
      <w:hyperlink r:id="rId517">
        <w:r>
          <w:t>: 1–12.</w:t>
        </w:r>
      </w:hyperlink>
    </w:p>
    <w:p w:rsidR="00664B76" w:rsidRDefault="00D0720A">
      <w:pPr>
        <w:widowControl w:val="0"/>
        <w:pBdr>
          <w:top w:val="nil"/>
          <w:left w:val="nil"/>
          <w:bottom w:val="nil"/>
          <w:right w:val="nil"/>
          <w:between w:val="nil"/>
        </w:pBdr>
        <w:spacing w:line="240" w:lineRule="auto"/>
        <w:ind w:left="720" w:hanging="720"/>
      </w:pPr>
      <w:hyperlink r:id="rId518">
        <w:proofErr w:type="spellStart"/>
        <w:r>
          <w:t>Van’t</w:t>
        </w:r>
        <w:proofErr w:type="spellEnd"/>
        <w:r>
          <w:t xml:space="preserve"> Hof AE, </w:t>
        </w:r>
        <w:proofErr w:type="spellStart"/>
        <w:r>
          <w:t>Campagne</w:t>
        </w:r>
        <w:proofErr w:type="spellEnd"/>
        <w:r>
          <w:t xml:space="preserve"> P, </w:t>
        </w:r>
        <w:proofErr w:type="spellStart"/>
        <w:r>
          <w:t>Rigden</w:t>
        </w:r>
        <w:proofErr w:type="spellEnd"/>
        <w:r>
          <w:t xml:space="preserve"> DJ, Yung CJ, Lingley J, Quail MA, Hall N, Darby AC, </w:t>
        </w:r>
        <w:proofErr w:type="spellStart"/>
        <w:r>
          <w:t>Saccheri</w:t>
        </w:r>
        <w:proofErr w:type="spellEnd"/>
        <w:r>
          <w:t xml:space="preserve"> IJ. 2016. The ind</w:t>
        </w:r>
        <w:r>
          <w:t xml:space="preserve">ustrial melanism mutation in British peppered moths is a transposable element. </w:t>
        </w:r>
      </w:hyperlink>
      <w:hyperlink r:id="rId519">
        <w:r>
          <w:rPr>
            <w:i/>
          </w:rPr>
          <w:t xml:space="preserve">Nature </w:t>
        </w:r>
      </w:hyperlink>
      <w:hyperlink r:id="rId520">
        <w:r>
          <w:rPr>
            <w:b/>
          </w:rPr>
          <w:t>534</w:t>
        </w:r>
      </w:hyperlink>
      <w:hyperlink r:id="rId521">
        <w:r>
          <w:t>: 102–105.</w:t>
        </w:r>
      </w:hyperlink>
    </w:p>
    <w:p w:rsidR="00664B76" w:rsidRDefault="00D0720A">
      <w:pPr>
        <w:widowControl w:val="0"/>
        <w:pBdr>
          <w:top w:val="nil"/>
          <w:left w:val="nil"/>
          <w:bottom w:val="nil"/>
          <w:right w:val="nil"/>
          <w:between w:val="nil"/>
        </w:pBdr>
        <w:spacing w:line="240" w:lineRule="auto"/>
        <w:ind w:left="720" w:hanging="720"/>
      </w:pPr>
      <w:hyperlink r:id="rId522">
        <w:r>
          <w:t xml:space="preserve">Wang Y, Tang H, </w:t>
        </w:r>
        <w:proofErr w:type="spellStart"/>
        <w:r>
          <w:t>Debarry</w:t>
        </w:r>
        <w:proofErr w:type="spellEnd"/>
        <w:r>
          <w:t xml:space="preserve"> JD, Tan X, Li J, Wang X, Lee T, </w:t>
        </w:r>
        <w:proofErr w:type="spellStart"/>
        <w:r>
          <w:t>Jin</w:t>
        </w:r>
        <w:proofErr w:type="spellEnd"/>
        <w:r>
          <w:t xml:space="preserve"> H, </w:t>
        </w:r>
        <w:proofErr w:type="spellStart"/>
        <w:r>
          <w:t>Marler</w:t>
        </w:r>
        <w:proofErr w:type="spellEnd"/>
        <w:r>
          <w:t xml:space="preserve"> B, Guo H, et al. 2012. </w:t>
        </w:r>
        <w:proofErr w:type="spellStart"/>
        <w:r>
          <w:t>MCScanX</w:t>
        </w:r>
        <w:proofErr w:type="spellEnd"/>
        <w:r>
          <w:t>: a toolkit for detection and evolutionary analysis of gene synt</w:t>
        </w:r>
        <w:r>
          <w:t xml:space="preserve">eny and collinearity. </w:t>
        </w:r>
      </w:hyperlink>
      <w:hyperlink r:id="rId523">
        <w:r>
          <w:rPr>
            <w:i/>
          </w:rPr>
          <w:t xml:space="preserve">Nucleic Acids Res </w:t>
        </w:r>
      </w:hyperlink>
      <w:hyperlink r:id="rId524">
        <w:r>
          <w:rPr>
            <w:b/>
          </w:rPr>
          <w:t>40</w:t>
        </w:r>
      </w:hyperlink>
      <w:hyperlink r:id="rId525">
        <w:r>
          <w:t>: e49.</w:t>
        </w:r>
      </w:hyperlink>
    </w:p>
    <w:p w:rsidR="00664B76" w:rsidRDefault="00D0720A">
      <w:pPr>
        <w:widowControl w:val="0"/>
        <w:pBdr>
          <w:top w:val="nil"/>
          <w:left w:val="nil"/>
          <w:bottom w:val="nil"/>
          <w:right w:val="nil"/>
          <w:between w:val="nil"/>
        </w:pBdr>
        <w:spacing w:line="240" w:lineRule="auto"/>
        <w:ind w:left="720" w:hanging="720"/>
      </w:pPr>
      <w:hyperlink r:id="rId526">
        <w:r>
          <w:t xml:space="preserve">Weber J-M. 2009. The physiology of long-distance migration: extending the limits of endurance metabolism. </w:t>
        </w:r>
      </w:hyperlink>
      <w:hyperlink r:id="rId527">
        <w:r>
          <w:rPr>
            <w:i/>
          </w:rPr>
          <w:t xml:space="preserve">J Exp Biol </w:t>
        </w:r>
      </w:hyperlink>
      <w:hyperlink r:id="rId528">
        <w:r>
          <w:rPr>
            <w:b/>
          </w:rPr>
          <w:t>212</w:t>
        </w:r>
      </w:hyperlink>
      <w:hyperlink r:id="rId529">
        <w:r>
          <w:t>: 593–597.</w:t>
        </w:r>
      </w:hyperlink>
    </w:p>
    <w:p w:rsidR="00664B76" w:rsidRDefault="00D0720A">
      <w:pPr>
        <w:widowControl w:val="0"/>
        <w:pBdr>
          <w:top w:val="nil"/>
          <w:left w:val="nil"/>
          <w:bottom w:val="nil"/>
          <w:right w:val="nil"/>
          <w:between w:val="nil"/>
        </w:pBdr>
        <w:spacing w:line="240" w:lineRule="auto"/>
        <w:ind w:left="720" w:hanging="720"/>
      </w:pPr>
      <w:hyperlink r:id="rId530">
        <w:r>
          <w:t xml:space="preserve">Wells JN, </w:t>
        </w:r>
        <w:proofErr w:type="spellStart"/>
        <w:r>
          <w:t>Feschotte</w:t>
        </w:r>
        <w:proofErr w:type="spellEnd"/>
        <w:r>
          <w:t xml:space="preserve"> C. 2020. A Field Guide to Eukaryotic Transposable Elements. </w:t>
        </w:r>
      </w:hyperlink>
      <w:hyperlink r:id="rId531">
        <w:proofErr w:type="spellStart"/>
        <w:r>
          <w:rPr>
            <w:i/>
          </w:rPr>
          <w:t>Annu</w:t>
        </w:r>
        <w:proofErr w:type="spellEnd"/>
        <w:r>
          <w:rPr>
            <w:i/>
          </w:rPr>
          <w:t xml:space="preserve"> Rev Genet </w:t>
        </w:r>
      </w:hyperlink>
      <w:hyperlink r:id="rId532">
        <w:r>
          <w:rPr>
            <w:b/>
          </w:rPr>
          <w:t>54</w:t>
        </w:r>
      </w:hyperlink>
      <w:hyperlink r:id="rId533">
        <w:r>
          <w:t>: 539–561.</w:t>
        </w:r>
      </w:hyperlink>
    </w:p>
    <w:p w:rsidR="00664B76" w:rsidRDefault="00D0720A">
      <w:pPr>
        <w:widowControl w:val="0"/>
        <w:pBdr>
          <w:top w:val="nil"/>
          <w:left w:val="nil"/>
          <w:bottom w:val="nil"/>
          <w:right w:val="nil"/>
          <w:between w:val="nil"/>
        </w:pBdr>
        <w:spacing w:line="240" w:lineRule="auto"/>
        <w:ind w:left="720" w:hanging="720"/>
      </w:pPr>
      <w:hyperlink r:id="rId534">
        <w:r>
          <w:t xml:space="preserve">Wickham H. 2009. </w:t>
        </w:r>
      </w:hyperlink>
      <w:hyperlink r:id="rId535">
        <w:r>
          <w:rPr>
            <w:i/>
          </w:rPr>
          <w:t>ggplot2: Elegant Graphics for Data Analysis</w:t>
        </w:r>
      </w:hyperlink>
      <w:hyperlink r:id="rId536">
        <w:r>
          <w:t>. Springer-Verlag, New York https://www.springer.com/gp/book/9780387981413 (Accessed August 24, 2021).</w:t>
        </w:r>
      </w:hyperlink>
    </w:p>
    <w:p w:rsidR="00664B76" w:rsidRDefault="00D0720A">
      <w:pPr>
        <w:widowControl w:val="0"/>
        <w:pBdr>
          <w:top w:val="nil"/>
          <w:left w:val="nil"/>
          <w:bottom w:val="nil"/>
          <w:right w:val="nil"/>
          <w:between w:val="nil"/>
        </w:pBdr>
        <w:spacing w:line="240" w:lineRule="auto"/>
        <w:ind w:left="720" w:hanging="720"/>
      </w:pPr>
      <w:hyperlink r:id="rId537">
        <w:proofErr w:type="spellStart"/>
        <w:r>
          <w:t>Wieczorek</w:t>
        </w:r>
        <w:proofErr w:type="spellEnd"/>
        <w:r>
          <w:t xml:space="preserve"> H, </w:t>
        </w:r>
        <w:proofErr w:type="spellStart"/>
        <w:r>
          <w:t>Beyenbach</w:t>
        </w:r>
        <w:proofErr w:type="spellEnd"/>
        <w:r>
          <w:t xml:space="preserve"> KW, Huss M, </w:t>
        </w:r>
        <w:proofErr w:type="spellStart"/>
        <w:r>
          <w:t>Vitavska</w:t>
        </w:r>
        <w:proofErr w:type="spellEnd"/>
        <w:r>
          <w:t xml:space="preserve"> O. 2009. Vacuolar-t</w:t>
        </w:r>
        <w:r>
          <w:t xml:space="preserve">ype proton pumps in insect epithelia. </w:t>
        </w:r>
      </w:hyperlink>
      <w:hyperlink r:id="rId538">
        <w:r>
          <w:rPr>
            <w:i/>
          </w:rPr>
          <w:t xml:space="preserve">J Exp Biol </w:t>
        </w:r>
      </w:hyperlink>
      <w:hyperlink r:id="rId539">
        <w:r>
          <w:rPr>
            <w:b/>
          </w:rPr>
          <w:t>212</w:t>
        </w:r>
      </w:hyperlink>
      <w:hyperlink r:id="rId540">
        <w:r>
          <w:t>: 1611–1619.</w:t>
        </w:r>
      </w:hyperlink>
    </w:p>
    <w:p w:rsidR="00664B76" w:rsidRDefault="00D0720A">
      <w:pPr>
        <w:widowControl w:val="0"/>
        <w:pBdr>
          <w:top w:val="nil"/>
          <w:left w:val="nil"/>
          <w:bottom w:val="nil"/>
          <w:right w:val="nil"/>
          <w:between w:val="nil"/>
        </w:pBdr>
        <w:spacing w:line="240" w:lineRule="auto"/>
        <w:ind w:left="720" w:hanging="720"/>
      </w:pPr>
      <w:hyperlink r:id="rId541">
        <w:r>
          <w:t xml:space="preserve">Wolfe D, Dudek S, Ritchie MD, Pendergrass SA. 2013. Visualizing genomic information across chromosomes with </w:t>
        </w:r>
        <w:proofErr w:type="spellStart"/>
        <w:r>
          <w:t>PhenoGram</w:t>
        </w:r>
        <w:proofErr w:type="spellEnd"/>
        <w:r>
          <w:t xml:space="preserve">. </w:t>
        </w:r>
      </w:hyperlink>
      <w:hyperlink r:id="rId542">
        <w:proofErr w:type="spellStart"/>
        <w:r>
          <w:rPr>
            <w:i/>
          </w:rPr>
          <w:t>BioData</w:t>
        </w:r>
        <w:proofErr w:type="spellEnd"/>
        <w:r>
          <w:rPr>
            <w:i/>
          </w:rPr>
          <w:t xml:space="preserve"> Min </w:t>
        </w:r>
      </w:hyperlink>
      <w:hyperlink r:id="rId543">
        <w:r>
          <w:rPr>
            <w:b/>
          </w:rPr>
          <w:t>6</w:t>
        </w:r>
      </w:hyperlink>
      <w:hyperlink r:id="rId544">
        <w:r>
          <w:t>: 18.</w:t>
        </w:r>
      </w:hyperlink>
    </w:p>
    <w:p w:rsidR="00664B76" w:rsidRDefault="00D0720A">
      <w:pPr>
        <w:widowControl w:val="0"/>
        <w:pBdr>
          <w:top w:val="nil"/>
          <w:left w:val="nil"/>
          <w:bottom w:val="nil"/>
          <w:right w:val="nil"/>
          <w:between w:val="nil"/>
        </w:pBdr>
        <w:spacing w:line="240" w:lineRule="auto"/>
        <w:ind w:left="720" w:hanging="720"/>
      </w:pPr>
      <w:hyperlink r:id="rId545">
        <w:r>
          <w:t xml:space="preserve">Yamamoto K, </w:t>
        </w:r>
        <w:proofErr w:type="spellStart"/>
        <w:r>
          <w:t>Nohata</w:t>
        </w:r>
        <w:proofErr w:type="spellEnd"/>
        <w:r>
          <w:t xml:space="preserve"> J, </w:t>
        </w:r>
        <w:proofErr w:type="spellStart"/>
        <w:r>
          <w:t>Kadono</w:t>
        </w:r>
        <w:proofErr w:type="spellEnd"/>
        <w:r>
          <w:t xml:space="preserve">-Okuda K, </w:t>
        </w:r>
        <w:proofErr w:type="spellStart"/>
        <w:r>
          <w:t>Narukawa</w:t>
        </w:r>
        <w:proofErr w:type="spellEnd"/>
        <w:r>
          <w:t xml:space="preserve"> J, </w:t>
        </w:r>
        <w:proofErr w:type="spellStart"/>
        <w:r>
          <w:t>Sasanuma</w:t>
        </w:r>
        <w:proofErr w:type="spellEnd"/>
        <w:r>
          <w:t xml:space="preserve"> M, </w:t>
        </w:r>
        <w:proofErr w:type="spellStart"/>
        <w:r>
          <w:t>Sasanum</w:t>
        </w:r>
        <w:r>
          <w:t>a</w:t>
        </w:r>
        <w:proofErr w:type="spellEnd"/>
        <w:r>
          <w:t xml:space="preserve"> S, Minami H, Shimomura M, </w:t>
        </w:r>
        <w:proofErr w:type="spellStart"/>
        <w:r>
          <w:t>Suetsugu</w:t>
        </w:r>
        <w:proofErr w:type="spellEnd"/>
        <w:r>
          <w:t xml:space="preserve"> Y, </w:t>
        </w:r>
        <w:proofErr w:type="spellStart"/>
        <w:r>
          <w:t>Banno</w:t>
        </w:r>
        <w:proofErr w:type="spellEnd"/>
        <w:r>
          <w:t xml:space="preserve"> Y, et al. 2008. A BAC-based integrated linkage map of the silkworm Bombyx mori. </w:t>
        </w:r>
      </w:hyperlink>
      <w:hyperlink r:id="rId546">
        <w:r>
          <w:rPr>
            <w:i/>
          </w:rPr>
          <w:t xml:space="preserve">Genome Biol </w:t>
        </w:r>
      </w:hyperlink>
      <w:hyperlink r:id="rId547">
        <w:r>
          <w:rPr>
            <w:b/>
          </w:rPr>
          <w:t>9</w:t>
        </w:r>
      </w:hyperlink>
      <w:hyperlink r:id="rId548">
        <w:r>
          <w:t>: R21.</w:t>
        </w:r>
      </w:hyperlink>
    </w:p>
    <w:p w:rsidR="00664B76" w:rsidRDefault="00D0720A">
      <w:pPr>
        <w:widowControl w:val="0"/>
        <w:pBdr>
          <w:top w:val="nil"/>
          <w:left w:val="nil"/>
          <w:bottom w:val="nil"/>
          <w:right w:val="nil"/>
          <w:between w:val="nil"/>
        </w:pBdr>
        <w:spacing w:line="240" w:lineRule="auto"/>
        <w:ind w:left="720" w:hanging="720"/>
      </w:pPr>
      <w:hyperlink r:id="rId549">
        <w:r>
          <w:t xml:space="preserve">Yang J, Wan W, </w:t>
        </w:r>
        <w:proofErr w:type="spellStart"/>
        <w:r>
          <w:t>Xie</w:t>
        </w:r>
        <w:proofErr w:type="spellEnd"/>
        <w:r>
          <w:t xml:space="preserve"> M, Mao J, Dong Z, Lu S, He J, </w:t>
        </w:r>
        <w:proofErr w:type="spellStart"/>
        <w:r>
          <w:t>Xie</w:t>
        </w:r>
        <w:proofErr w:type="spellEnd"/>
        <w:r>
          <w:t xml:space="preserve"> F, Liu G, Dai X, et al. 2020. Chromosome‐level reference genome a</w:t>
        </w:r>
        <w:r>
          <w:t xml:space="preserve">ssembly and gene editing of the dead‐leaf butterfly </w:t>
        </w:r>
      </w:hyperlink>
      <w:hyperlink r:id="rId550">
        <w:proofErr w:type="spellStart"/>
        <w:r>
          <w:rPr>
            <w:i/>
          </w:rPr>
          <w:t>Kallima</w:t>
        </w:r>
        <w:proofErr w:type="spellEnd"/>
        <w:r>
          <w:rPr>
            <w:i/>
          </w:rPr>
          <w:t xml:space="preserve"> </w:t>
        </w:r>
        <w:proofErr w:type="spellStart"/>
        <w:r>
          <w:rPr>
            <w:i/>
          </w:rPr>
          <w:t>inachus</w:t>
        </w:r>
        <w:proofErr w:type="spellEnd"/>
      </w:hyperlink>
      <w:hyperlink r:id="rId551">
        <w:r>
          <w:t xml:space="preserve">. </w:t>
        </w:r>
      </w:hyperlink>
      <w:hyperlink r:id="rId552">
        <w:r>
          <w:rPr>
            <w:i/>
          </w:rPr>
          <w:t xml:space="preserve">Mol </w:t>
        </w:r>
        <w:proofErr w:type="spellStart"/>
        <w:r>
          <w:rPr>
            <w:i/>
          </w:rPr>
          <w:t>Ecol</w:t>
        </w:r>
        <w:proofErr w:type="spellEnd"/>
        <w:r>
          <w:rPr>
            <w:i/>
          </w:rPr>
          <w:t xml:space="preserve"> </w:t>
        </w:r>
        <w:proofErr w:type="spellStart"/>
        <w:r>
          <w:rPr>
            <w:i/>
          </w:rPr>
          <w:t>Resour</w:t>
        </w:r>
        <w:proofErr w:type="spellEnd"/>
        <w:r>
          <w:rPr>
            <w:i/>
          </w:rPr>
          <w:t xml:space="preserve"> </w:t>
        </w:r>
      </w:hyperlink>
      <w:hyperlink r:id="rId553">
        <w:r>
          <w:rPr>
            <w:b/>
          </w:rPr>
          <w:t>20</w:t>
        </w:r>
      </w:hyperlink>
      <w:hyperlink r:id="rId554">
        <w:r>
          <w:t>: 1080–1092.</w:t>
        </w:r>
      </w:hyperlink>
    </w:p>
    <w:p w:rsidR="00664B76" w:rsidRDefault="00D0720A">
      <w:pPr>
        <w:widowControl w:val="0"/>
        <w:pBdr>
          <w:top w:val="nil"/>
          <w:left w:val="nil"/>
          <w:bottom w:val="nil"/>
          <w:right w:val="nil"/>
          <w:between w:val="nil"/>
        </w:pBdr>
        <w:spacing w:line="240" w:lineRule="auto"/>
        <w:ind w:left="720" w:hanging="720"/>
      </w:pPr>
      <w:hyperlink r:id="rId555">
        <w:proofErr w:type="spellStart"/>
        <w:r>
          <w:t>Yasukochi</w:t>
        </w:r>
        <w:proofErr w:type="spellEnd"/>
        <w:r>
          <w:t xml:space="preserve"> Y. 1998. A Dense Genetic Map of the Silkworm, Bombyx mori, Covering All Chromosomes Based on 1018 Molecular Markers. </w:t>
        </w:r>
      </w:hyperlink>
      <w:hyperlink r:id="rId556">
        <w:r>
          <w:rPr>
            <w:i/>
          </w:rPr>
          <w:t xml:space="preserve">Genetics </w:t>
        </w:r>
      </w:hyperlink>
      <w:hyperlink r:id="rId557">
        <w:r>
          <w:rPr>
            <w:b/>
          </w:rPr>
          <w:t>150</w:t>
        </w:r>
      </w:hyperlink>
      <w:hyperlink r:id="rId558">
        <w:r>
          <w:t>: 1513–1525.</w:t>
        </w:r>
      </w:hyperlink>
    </w:p>
    <w:p w:rsidR="00664B76" w:rsidRDefault="00D0720A">
      <w:pPr>
        <w:widowControl w:val="0"/>
        <w:pBdr>
          <w:top w:val="nil"/>
          <w:left w:val="nil"/>
          <w:bottom w:val="nil"/>
          <w:right w:val="nil"/>
          <w:between w:val="nil"/>
        </w:pBdr>
        <w:spacing w:line="240" w:lineRule="auto"/>
        <w:ind w:left="720" w:hanging="720"/>
      </w:pPr>
      <w:hyperlink r:id="rId559">
        <w:r>
          <w:t xml:space="preserve">Zhan S, </w:t>
        </w:r>
        <w:proofErr w:type="spellStart"/>
        <w:r>
          <w:t>Reppert</w:t>
        </w:r>
        <w:proofErr w:type="spellEnd"/>
        <w:r>
          <w:t xml:space="preserve"> SM. 2013. </w:t>
        </w:r>
        <w:proofErr w:type="spellStart"/>
        <w:r>
          <w:t>MonarchBase</w:t>
        </w:r>
        <w:proofErr w:type="spellEnd"/>
        <w:r>
          <w:t xml:space="preserve">: the monarch butterfly genome database. </w:t>
        </w:r>
      </w:hyperlink>
      <w:hyperlink r:id="rId560">
        <w:r>
          <w:rPr>
            <w:i/>
          </w:rPr>
          <w:t xml:space="preserve">Nucleic Acids Res </w:t>
        </w:r>
      </w:hyperlink>
      <w:hyperlink r:id="rId561">
        <w:r>
          <w:rPr>
            <w:b/>
          </w:rPr>
          <w:t>41</w:t>
        </w:r>
      </w:hyperlink>
      <w:hyperlink r:id="rId562">
        <w:r>
          <w:t>: D758–D763.</w:t>
        </w:r>
      </w:hyperlink>
    </w:p>
    <w:p w:rsidR="00664B76" w:rsidRDefault="00D0720A">
      <w:pPr>
        <w:widowControl w:val="0"/>
        <w:pBdr>
          <w:top w:val="nil"/>
          <w:left w:val="nil"/>
          <w:bottom w:val="nil"/>
          <w:right w:val="nil"/>
          <w:between w:val="nil"/>
        </w:pBdr>
        <w:spacing w:line="240" w:lineRule="auto"/>
        <w:ind w:left="720" w:hanging="720"/>
      </w:pPr>
      <w:hyperlink r:id="rId563">
        <w:r>
          <w:t xml:space="preserve">Zhan S, Zhang W, </w:t>
        </w:r>
        <w:proofErr w:type="spellStart"/>
        <w:r>
          <w:t>Niitepõld</w:t>
        </w:r>
        <w:proofErr w:type="spellEnd"/>
        <w:r>
          <w:t xml:space="preserve"> K, Hsu J, </w:t>
        </w:r>
        <w:proofErr w:type="spellStart"/>
        <w:r>
          <w:t>Haeger</w:t>
        </w:r>
        <w:proofErr w:type="spellEnd"/>
        <w:r>
          <w:t xml:space="preserve"> JF, </w:t>
        </w:r>
        <w:proofErr w:type="spellStart"/>
        <w:r>
          <w:t>Zalucki</w:t>
        </w:r>
        <w:proofErr w:type="spellEnd"/>
        <w:r>
          <w:t xml:space="preserve"> MP, </w:t>
        </w:r>
        <w:proofErr w:type="spellStart"/>
        <w:r>
          <w:t>Altizer</w:t>
        </w:r>
        <w:proofErr w:type="spellEnd"/>
        <w:r>
          <w:t xml:space="preserve"> S, de </w:t>
        </w:r>
        <w:proofErr w:type="spellStart"/>
        <w:r>
          <w:t>Roode</w:t>
        </w:r>
        <w:proofErr w:type="spellEnd"/>
        <w:r>
          <w:t xml:space="preserve"> JC, </w:t>
        </w:r>
        <w:proofErr w:type="spellStart"/>
        <w:r>
          <w:t>Reppert</w:t>
        </w:r>
        <w:proofErr w:type="spellEnd"/>
        <w:r>
          <w:t xml:space="preserve"> SM, </w:t>
        </w:r>
        <w:proofErr w:type="spellStart"/>
        <w:r>
          <w:t>Kronforst</w:t>
        </w:r>
        <w:proofErr w:type="spellEnd"/>
        <w:r>
          <w:t xml:space="preserve"> MR. 2014. The genetics of monarch butterfly migration and warning </w:t>
        </w:r>
        <w:proofErr w:type="spellStart"/>
        <w:r>
          <w:t>colouration</w:t>
        </w:r>
        <w:proofErr w:type="spellEnd"/>
        <w:r>
          <w:t xml:space="preserve">. </w:t>
        </w:r>
      </w:hyperlink>
      <w:hyperlink r:id="rId564">
        <w:r>
          <w:rPr>
            <w:i/>
          </w:rPr>
          <w:t xml:space="preserve">Nature </w:t>
        </w:r>
      </w:hyperlink>
      <w:hyperlink r:id="rId565">
        <w:r>
          <w:rPr>
            <w:b/>
          </w:rPr>
          <w:t>514</w:t>
        </w:r>
      </w:hyperlink>
      <w:hyperlink r:id="rId566">
        <w:r>
          <w:t>: 317–321.</w:t>
        </w:r>
      </w:hyperlink>
    </w:p>
    <w:p w:rsidR="00664B76" w:rsidRDefault="00D0720A">
      <w:pPr>
        <w:widowControl w:val="0"/>
        <w:pBdr>
          <w:top w:val="nil"/>
          <w:left w:val="nil"/>
          <w:bottom w:val="nil"/>
          <w:right w:val="nil"/>
          <w:between w:val="nil"/>
        </w:pBdr>
        <w:spacing w:line="240" w:lineRule="auto"/>
        <w:ind w:left="720" w:hanging="720"/>
      </w:pPr>
      <w:hyperlink r:id="rId567">
        <w:r>
          <w:t xml:space="preserve">Zhang L. 2003. Does Recombination Shape the Distribution and Evolution of Tandemly Arrayed Genes (TAGs) in the Arabidopsis thaliana Genome? </w:t>
        </w:r>
      </w:hyperlink>
      <w:hyperlink r:id="rId568">
        <w:r>
          <w:rPr>
            <w:i/>
          </w:rPr>
          <w:t xml:space="preserve">Genome Res </w:t>
        </w:r>
      </w:hyperlink>
      <w:hyperlink r:id="rId569">
        <w:r>
          <w:rPr>
            <w:b/>
          </w:rPr>
          <w:t>13</w:t>
        </w:r>
      </w:hyperlink>
      <w:hyperlink r:id="rId570">
        <w:r>
          <w:t>: 2533–2540.</w:t>
        </w:r>
      </w:hyperlink>
    </w:p>
    <w:p w:rsidR="00664B76" w:rsidRDefault="00D0720A">
      <w:pPr>
        <w:widowControl w:val="0"/>
        <w:pBdr>
          <w:top w:val="nil"/>
          <w:left w:val="nil"/>
          <w:bottom w:val="nil"/>
          <w:right w:val="nil"/>
          <w:between w:val="nil"/>
        </w:pBdr>
        <w:spacing w:line="240" w:lineRule="auto"/>
        <w:ind w:left="720" w:hanging="720"/>
      </w:pPr>
      <w:hyperlink r:id="rId571">
        <w:r>
          <w:t>Zhang L, Steward RA, Wheat CW, Reed RD. 2021. High-Quality Genome Assembly and Comprehensive Tra</w:t>
        </w:r>
        <w:r>
          <w:t xml:space="preserve">nscriptome of the Painted Lady Butterfly Vanessa cardui. </w:t>
        </w:r>
      </w:hyperlink>
      <w:hyperlink r:id="rId572">
        <w:r>
          <w:rPr>
            <w:i/>
          </w:rPr>
          <w:t xml:space="preserve">Genome Biol Evol </w:t>
        </w:r>
      </w:hyperlink>
      <w:hyperlink r:id="rId573">
        <w:r>
          <w:rPr>
            <w:b/>
          </w:rPr>
          <w:t>13</w:t>
        </w:r>
      </w:hyperlink>
      <w:hyperlink r:id="rId574">
        <w:r>
          <w:t>. https://doi.org/10.1093/gbe/evab145 (Accessed November 22, 2021).</w:t>
        </w:r>
      </w:hyperlink>
    </w:p>
    <w:p w:rsidR="00664B76" w:rsidRDefault="00D0720A">
      <w:pPr>
        <w:widowControl w:val="0"/>
        <w:pBdr>
          <w:top w:val="nil"/>
          <w:left w:val="nil"/>
          <w:bottom w:val="nil"/>
          <w:right w:val="nil"/>
          <w:between w:val="nil"/>
        </w:pBdr>
        <w:spacing w:line="240" w:lineRule="auto"/>
        <w:ind w:left="720" w:hanging="720"/>
      </w:pPr>
      <w:hyperlink r:id="rId575">
        <w:r>
          <w:t xml:space="preserve">Zhu H, </w:t>
        </w:r>
        <w:proofErr w:type="spellStart"/>
        <w:r>
          <w:t>Gegear</w:t>
        </w:r>
        <w:proofErr w:type="spellEnd"/>
        <w:r>
          <w:t xml:space="preserve"> RJ, Casselman A, </w:t>
        </w:r>
        <w:proofErr w:type="spellStart"/>
        <w:r>
          <w:t>Kanginakudru</w:t>
        </w:r>
        <w:proofErr w:type="spellEnd"/>
        <w:r>
          <w:t xml:space="preserve"> S, </w:t>
        </w:r>
        <w:proofErr w:type="spellStart"/>
        <w:r>
          <w:t>Reppert</w:t>
        </w:r>
        <w:proofErr w:type="spellEnd"/>
        <w:r>
          <w:t xml:space="preserve"> SM. 2009. D</w:t>
        </w:r>
        <w:r>
          <w:t xml:space="preserve">efining behavioral and molecular differences between summer and migratory monarch butterflies. </w:t>
        </w:r>
      </w:hyperlink>
      <w:hyperlink r:id="rId576">
        <w:r>
          <w:rPr>
            <w:i/>
          </w:rPr>
          <w:t xml:space="preserve">BMC Biol </w:t>
        </w:r>
      </w:hyperlink>
      <w:hyperlink r:id="rId577">
        <w:r>
          <w:rPr>
            <w:b/>
          </w:rPr>
          <w:t>7</w:t>
        </w:r>
      </w:hyperlink>
      <w:hyperlink r:id="rId578">
        <w:r>
          <w:t>: 14.</w:t>
        </w:r>
      </w:hyperlink>
    </w:p>
    <w:p w:rsidR="00664B76" w:rsidRDefault="00664B76">
      <w:pPr>
        <w:widowControl w:val="0"/>
        <w:pBdr>
          <w:top w:val="nil"/>
          <w:left w:val="nil"/>
          <w:bottom w:val="nil"/>
          <w:right w:val="nil"/>
          <w:between w:val="nil"/>
        </w:pBdr>
        <w:spacing w:line="240" w:lineRule="auto"/>
        <w:ind w:left="720" w:hanging="720"/>
      </w:pPr>
    </w:p>
    <w:p w:rsidR="00664B76" w:rsidRDefault="00664B76">
      <w:pPr>
        <w:widowControl w:val="0"/>
        <w:pBdr>
          <w:top w:val="nil"/>
          <w:left w:val="nil"/>
          <w:bottom w:val="nil"/>
          <w:right w:val="nil"/>
          <w:between w:val="nil"/>
        </w:pBdr>
        <w:spacing w:line="240" w:lineRule="auto"/>
        <w:ind w:left="720" w:hanging="720"/>
      </w:pPr>
    </w:p>
    <w:p w:rsidR="00664B76" w:rsidRDefault="00664B76">
      <w:pPr>
        <w:widowControl w:val="0"/>
        <w:spacing w:line="240" w:lineRule="auto"/>
        <w:ind w:left="720"/>
      </w:pPr>
    </w:p>
    <w:p w:rsidR="00664B76" w:rsidRDefault="00664B76">
      <w:pPr>
        <w:widowControl w:val="0"/>
        <w:spacing w:line="240" w:lineRule="auto"/>
      </w:pPr>
    </w:p>
    <w:p w:rsidR="00664B76" w:rsidRDefault="00664B76">
      <w:pPr>
        <w:widowControl w:val="0"/>
        <w:spacing w:line="240" w:lineRule="auto"/>
        <w:ind w:left="720"/>
      </w:pPr>
    </w:p>
    <w:p w:rsidR="00664B76" w:rsidRDefault="00664B76">
      <w:pPr>
        <w:widowControl w:val="0"/>
        <w:pBdr>
          <w:top w:val="nil"/>
          <w:left w:val="nil"/>
          <w:bottom w:val="nil"/>
          <w:right w:val="nil"/>
          <w:between w:val="nil"/>
        </w:pBdr>
        <w:spacing w:line="240" w:lineRule="auto"/>
        <w:ind w:left="720" w:hanging="720"/>
      </w:pPr>
    </w:p>
    <w:sectPr w:rsidR="00664B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roxima Nov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B76"/>
    <w:rsid w:val="00664B76"/>
    <w:rsid w:val="00D07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242CA6"/>
  <w15:docId w15:val="{A8318391-4F34-954E-B238-8768DB230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zotero.org/google-docs/?Zt4J8T" TargetMode="External"/><Relationship Id="rId21" Type="http://schemas.openxmlformats.org/officeDocument/2006/relationships/hyperlink" Target="https://www.zotero.org/google-docs/?X1ljWn" TargetMode="External"/><Relationship Id="rId324" Type="http://schemas.openxmlformats.org/officeDocument/2006/relationships/hyperlink" Target="https://www.zotero.org/google-docs/?9Eyjvx" TargetMode="External"/><Relationship Id="rId531" Type="http://schemas.openxmlformats.org/officeDocument/2006/relationships/hyperlink" Target="https://www.zotero.org/google-docs/?9Eyjvx" TargetMode="External"/><Relationship Id="rId170" Type="http://schemas.openxmlformats.org/officeDocument/2006/relationships/hyperlink" Target="https://www.zotero.org/google-docs/?9Eyjvx" TargetMode="External"/><Relationship Id="rId268" Type="http://schemas.openxmlformats.org/officeDocument/2006/relationships/hyperlink" Target="https://www.zotero.org/google-docs/?9Eyjvx" TargetMode="External"/><Relationship Id="rId475" Type="http://schemas.openxmlformats.org/officeDocument/2006/relationships/hyperlink" Target="https://www.zotero.org/google-docs/?9Eyjvx" TargetMode="External"/><Relationship Id="rId32" Type="http://schemas.openxmlformats.org/officeDocument/2006/relationships/image" Target="media/image5.png"/><Relationship Id="rId128" Type="http://schemas.openxmlformats.org/officeDocument/2006/relationships/hyperlink" Target="https://www.zotero.org/google-docs/?9Eyjvx" TargetMode="External"/><Relationship Id="rId335" Type="http://schemas.openxmlformats.org/officeDocument/2006/relationships/hyperlink" Target="https://www.zotero.org/google-docs/?9Eyjvx" TargetMode="External"/><Relationship Id="rId542" Type="http://schemas.openxmlformats.org/officeDocument/2006/relationships/hyperlink" Target="https://www.zotero.org/google-docs/?9Eyjvx" TargetMode="External"/><Relationship Id="rId181" Type="http://schemas.openxmlformats.org/officeDocument/2006/relationships/hyperlink" Target="https://www.zotero.org/google-docs/?9Eyjvx" TargetMode="External"/><Relationship Id="rId402" Type="http://schemas.openxmlformats.org/officeDocument/2006/relationships/hyperlink" Target="https://www.zotero.org/google-docs/?9Eyjvx" TargetMode="External"/><Relationship Id="rId279" Type="http://schemas.openxmlformats.org/officeDocument/2006/relationships/hyperlink" Target="https://www.zotero.org/google-docs/?9Eyjvx" TargetMode="External"/><Relationship Id="rId486" Type="http://schemas.openxmlformats.org/officeDocument/2006/relationships/hyperlink" Target="https://www.zotero.org/google-docs/?9Eyjvx" TargetMode="External"/><Relationship Id="rId43" Type="http://schemas.openxmlformats.org/officeDocument/2006/relationships/hyperlink" Target="https://www.zotero.org/google-docs/?nye9r6" TargetMode="External"/><Relationship Id="rId139" Type="http://schemas.openxmlformats.org/officeDocument/2006/relationships/hyperlink" Target="https://www.zotero.org/google-docs/?9Eyjvx" TargetMode="External"/><Relationship Id="rId346" Type="http://schemas.openxmlformats.org/officeDocument/2006/relationships/hyperlink" Target="https://www.zotero.org/google-docs/?9Eyjvx" TargetMode="External"/><Relationship Id="rId553" Type="http://schemas.openxmlformats.org/officeDocument/2006/relationships/hyperlink" Target="https://www.zotero.org/google-docs/?9Eyjvx" TargetMode="External"/><Relationship Id="rId192" Type="http://schemas.openxmlformats.org/officeDocument/2006/relationships/hyperlink" Target="https://www.zotero.org/google-docs/?9Eyjvx" TargetMode="External"/><Relationship Id="rId206" Type="http://schemas.openxmlformats.org/officeDocument/2006/relationships/hyperlink" Target="https://www.zotero.org/google-docs/?9Eyjvx" TargetMode="External"/><Relationship Id="rId413" Type="http://schemas.openxmlformats.org/officeDocument/2006/relationships/hyperlink" Target="https://www.zotero.org/google-docs/?9Eyjvx" TargetMode="External"/><Relationship Id="rId497" Type="http://schemas.openxmlformats.org/officeDocument/2006/relationships/hyperlink" Target="https://www.zotero.org/google-docs/?9Eyjvx" TargetMode="External"/><Relationship Id="rId357" Type="http://schemas.openxmlformats.org/officeDocument/2006/relationships/hyperlink" Target="https://www.zotero.org/google-docs/?9Eyjvx" TargetMode="External"/><Relationship Id="rId54" Type="http://schemas.openxmlformats.org/officeDocument/2006/relationships/hyperlink" Target="https://www.zotero.org/google-docs/?RYVSjf" TargetMode="External"/><Relationship Id="rId217" Type="http://schemas.openxmlformats.org/officeDocument/2006/relationships/hyperlink" Target="https://www.zotero.org/google-docs/?9Eyjvx" TargetMode="External"/><Relationship Id="rId564" Type="http://schemas.openxmlformats.org/officeDocument/2006/relationships/hyperlink" Target="https://www.zotero.org/google-docs/?9Eyjvx" TargetMode="External"/><Relationship Id="rId424" Type="http://schemas.openxmlformats.org/officeDocument/2006/relationships/hyperlink" Target="https://www.zotero.org/google-docs/?9Eyjvx" TargetMode="External"/><Relationship Id="rId270" Type="http://schemas.openxmlformats.org/officeDocument/2006/relationships/hyperlink" Target="https://www.zotero.org/google-docs/?9Eyjvx" TargetMode="External"/><Relationship Id="rId65" Type="http://schemas.openxmlformats.org/officeDocument/2006/relationships/hyperlink" Target="https://www.zotero.org/google-docs/?RtR4Mw" TargetMode="External"/><Relationship Id="rId130" Type="http://schemas.openxmlformats.org/officeDocument/2006/relationships/hyperlink" Target="https://www.zotero.org/google-docs/?9Eyjvx" TargetMode="External"/><Relationship Id="rId368" Type="http://schemas.openxmlformats.org/officeDocument/2006/relationships/hyperlink" Target="https://www.zotero.org/google-docs/?9Eyjvx" TargetMode="External"/><Relationship Id="rId575" Type="http://schemas.openxmlformats.org/officeDocument/2006/relationships/hyperlink" Target="https://www.zotero.org/google-docs/?9Eyjvx" TargetMode="External"/><Relationship Id="rId228" Type="http://schemas.openxmlformats.org/officeDocument/2006/relationships/hyperlink" Target="https://www.zotero.org/google-docs/?9Eyjvx" TargetMode="External"/><Relationship Id="rId435" Type="http://schemas.openxmlformats.org/officeDocument/2006/relationships/hyperlink" Target="https://www.zotero.org/google-docs/?9Eyjvx" TargetMode="External"/><Relationship Id="rId281" Type="http://schemas.openxmlformats.org/officeDocument/2006/relationships/hyperlink" Target="https://www.zotero.org/google-docs/?9Eyjvx" TargetMode="External"/><Relationship Id="rId502" Type="http://schemas.openxmlformats.org/officeDocument/2006/relationships/hyperlink" Target="https://www.zotero.org/google-docs/?9Eyjvx" TargetMode="External"/><Relationship Id="rId34" Type="http://schemas.openxmlformats.org/officeDocument/2006/relationships/hyperlink" Target="https://www.darwintreeoflife.org/" TargetMode="External"/><Relationship Id="rId76" Type="http://schemas.openxmlformats.org/officeDocument/2006/relationships/hyperlink" Target="https://www.zotero.org/google-docs/?FGeQcp" TargetMode="External"/><Relationship Id="rId141" Type="http://schemas.openxmlformats.org/officeDocument/2006/relationships/hyperlink" Target="https://www.zotero.org/google-docs/?9Eyjvx" TargetMode="External"/><Relationship Id="rId379" Type="http://schemas.openxmlformats.org/officeDocument/2006/relationships/hyperlink" Target="https://www.zotero.org/google-docs/?9Eyjvx" TargetMode="External"/><Relationship Id="rId544" Type="http://schemas.openxmlformats.org/officeDocument/2006/relationships/hyperlink" Target="https://www.zotero.org/google-docs/?9Eyjvx" TargetMode="External"/><Relationship Id="rId7" Type="http://schemas.openxmlformats.org/officeDocument/2006/relationships/hyperlink" Target="https://www.zotero.org/google-docs/?70IFzP" TargetMode="External"/><Relationship Id="rId183" Type="http://schemas.openxmlformats.org/officeDocument/2006/relationships/hyperlink" Target="https://www.zotero.org/google-docs/?9Eyjvx" TargetMode="External"/><Relationship Id="rId239" Type="http://schemas.openxmlformats.org/officeDocument/2006/relationships/hyperlink" Target="https://www.zotero.org/google-docs/?9Eyjvx" TargetMode="External"/><Relationship Id="rId390" Type="http://schemas.openxmlformats.org/officeDocument/2006/relationships/hyperlink" Target="https://www.zotero.org/google-docs/?9Eyjvx" TargetMode="External"/><Relationship Id="rId404" Type="http://schemas.openxmlformats.org/officeDocument/2006/relationships/hyperlink" Target="https://www.zotero.org/google-docs/?9Eyjvx" TargetMode="External"/><Relationship Id="rId446" Type="http://schemas.openxmlformats.org/officeDocument/2006/relationships/hyperlink" Target="https://www.zotero.org/google-docs/?9Eyjvx" TargetMode="External"/><Relationship Id="rId250" Type="http://schemas.openxmlformats.org/officeDocument/2006/relationships/hyperlink" Target="https://www.zotero.org/google-docs/?9Eyjvx" TargetMode="External"/><Relationship Id="rId292" Type="http://schemas.openxmlformats.org/officeDocument/2006/relationships/hyperlink" Target="https://www.zotero.org/google-docs/?9Eyjvx" TargetMode="External"/><Relationship Id="rId306" Type="http://schemas.openxmlformats.org/officeDocument/2006/relationships/hyperlink" Target="https://www.zotero.org/google-docs/?9Eyjvx" TargetMode="External"/><Relationship Id="rId488" Type="http://schemas.openxmlformats.org/officeDocument/2006/relationships/hyperlink" Target="https://www.zotero.org/google-docs/?9Eyjvx" TargetMode="External"/><Relationship Id="rId45" Type="http://schemas.openxmlformats.org/officeDocument/2006/relationships/hyperlink" Target="https://www.zotero.org/google-docs/?HEvWcb" TargetMode="External"/><Relationship Id="rId87" Type="http://schemas.openxmlformats.org/officeDocument/2006/relationships/hyperlink" Target="https://www.zotero.org/google-docs/?Zv0kXd" TargetMode="External"/><Relationship Id="rId110" Type="http://schemas.openxmlformats.org/officeDocument/2006/relationships/hyperlink" Target="https://palfalvi.github.io/badirater/articles/badirater.html" TargetMode="External"/><Relationship Id="rId348" Type="http://schemas.openxmlformats.org/officeDocument/2006/relationships/hyperlink" Target="https://www.zotero.org/google-docs/?9Eyjvx" TargetMode="External"/><Relationship Id="rId513" Type="http://schemas.openxmlformats.org/officeDocument/2006/relationships/hyperlink" Target="https://www.zotero.org/google-docs/?9Eyjvx" TargetMode="External"/><Relationship Id="rId555" Type="http://schemas.openxmlformats.org/officeDocument/2006/relationships/hyperlink" Target="https://www.zotero.org/google-docs/?9Eyjvx" TargetMode="External"/><Relationship Id="rId152" Type="http://schemas.openxmlformats.org/officeDocument/2006/relationships/hyperlink" Target="https://www.zotero.org/google-docs/?9Eyjvx" TargetMode="External"/><Relationship Id="rId194" Type="http://schemas.openxmlformats.org/officeDocument/2006/relationships/hyperlink" Target="https://www.zotero.org/google-docs/?9Eyjvx" TargetMode="External"/><Relationship Id="rId208" Type="http://schemas.openxmlformats.org/officeDocument/2006/relationships/hyperlink" Target="https://www.zotero.org/google-docs/?9Eyjvx" TargetMode="External"/><Relationship Id="rId415" Type="http://schemas.openxmlformats.org/officeDocument/2006/relationships/hyperlink" Target="https://www.zotero.org/google-docs/?9Eyjvx" TargetMode="External"/><Relationship Id="rId457" Type="http://schemas.openxmlformats.org/officeDocument/2006/relationships/hyperlink" Target="https://www.zotero.org/google-docs/?9Eyjvx" TargetMode="External"/><Relationship Id="rId261" Type="http://schemas.openxmlformats.org/officeDocument/2006/relationships/hyperlink" Target="https://www.zotero.org/google-docs/?9Eyjvx" TargetMode="External"/><Relationship Id="rId499" Type="http://schemas.openxmlformats.org/officeDocument/2006/relationships/hyperlink" Target="https://www.zotero.org/google-docs/?9Eyjvx" TargetMode="External"/><Relationship Id="rId14" Type="http://schemas.openxmlformats.org/officeDocument/2006/relationships/hyperlink" Target="https://www.zotero.org/google-docs/?3fG3MR" TargetMode="External"/><Relationship Id="rId56" Type="http://schemas.openxmlformats.org/officeDocument/2006/relationships/hyperlink" Target="https://www.zotero.org/google-docs/?WaLlma" TargetMode="External"/><Relationship Id="rId317" Type="http://schemas.openxmlformats.org/officeDocument/2006/relationships/hyperlink" Target="https://www.zotero.org/google-docs/?9Eyjvx" TargetMode="External"/><Relationship Id="rId359" Type="http://schemas.openxmlformats.org/officeDocument/2006/relationships/hyperlink" Target="https://www.zotero.org/google-docs/?9Eyjvx" TargetMode="External"/><Relationship Id="rId524" Type="http://schemas.openxmlformats.org/officeDocument/2006/relationships/hyperlink" Target="https://www.zotero.org/google-docs/?9Eyjvx" TargetMode="External"/><Relationship Id="rId566" Type="http://schemas.openxmlformats.org/officeDocument/2006/relationships/hyperlink" Target="https://www.zotero.org/google-docs/?9Eyjvx" TargetMode="External"/><Relationship Id="rId98" Type="http://schemas.openxmlformats.org/officeDocument/2006/relationships/hyperlink" Target="https://www.zotero.org/google-docs/?Tax6Sy" TargetMode="External"/><Relationship Id="rId121" Type="http://schemas.openxmlformats.org/officeDocument/2006/relationships/image" Target="media/image6.jpg"/><Relationship Id="rId163" Type="http://schemas.openxmlformats.org/officeDocument/2006/relationships/hyperlink" Target="https://www.zotero.org/google-docs/?9Eyjvx" TargetMode="External"/><Relationship Id="rId219" Type="http://schemas.openxmlformats.org/officeDocument/2006/relationships/hyperlink" Target="https://www.zotero.org/google-docs/?9Eyjvx" TargetMode="External"/><Relationship Id="rId370" Type="http://schemas.openxmlformats.org/officeDocument/2006/relationships/hyperlink" Target="https://www.zotero.org/google-docs/?9Eyjvx" TargetMode="External"/><Relationship Id="rId426" Type="http://schemas.openxmlformats.org/officeDocument/2006/relationships/hyperlink" Target="https://www.zotero.org/google-docs/?9Eyjvx" TargetMode="External"/><Relationship Id="rId230" Type="http://schemas.openxmlformats.org/officeDocument/2006/relationships/hyperlink" Target="https://www.zotero.org/google-docs/?9Eyjvx" TargetMode="External"/><Relationship Id="rId468" Type="http://schemas.openxmlformats.org/officeDocument/2006/relationships/hyperlink" Target="https://www.zotero.org/google-docs/?9Eyjvx" TargetMode="External"/><Relationship Id="rId25" Type="http://schemas.openxmlformats.org/officeDocument/2006/relationships/hyperlink" Target="https://www.zotero.org/google-docs/?yBVUqc" TargetMode="External"/><Relationship Id="rId67" Type="http://schemas.openxmlformats.org/officeDocument/2006/relationships/hyperlink" Target="https://www.zotero.org/google-docs/?XDxbOO" TargetMode="External"/><Relationship Id="rId272" Type="http://schemas.openxmlformats.org/officeDocument/2006/relationships/hyperlink" Target="https://www.zotero.org/google-docs/?9Eyjvx" TargetMode="External"/><Relationship Id="rId328" Type="http://schemas.openxmlformats.org/officeDocument/2006/relationships/hyperlink" Target="https://www.zotero.org/google-docs/?9Eyjvx" TargetMode="External"/><Relationship Id="rId535" Type="http://schemas.openxmlformats.org/officeDocument/2006/relationships/hyperlink" Target="https://www.zotero.org/google-docs/?9Eyjvx" TargetMode="External"/><Relationship Id="rId577" Type="http://schemas.openxmlformats.org/officeDocument/2006/relationships/hyperlink" Target="https://www.zotero.org/google-docs/?9Eyjvx" TargetMode="External"/><Relationship Id="rId132" Type="http://schemas.openxmlformats.org/officeDocument/2006/relationships/hyperlink" Target="https://www.zotero.org/google-docs/?9Eyjvx" TargetMode="External"/><Relationship Id="rId174" Type="http://schemas.openxmlformats.org/officeDocument/2006/relationships/hyperlink" Target="https://www.zotero.org/google-docs/?9Eyjvx" TargetMode="External"/><Relationship Id="rId381" Type="http://schemas.openxmlformats.org/officeDocument/2006/relationships/hyperlink" Target="https://www.zotero.org/google-docs/?9Eyjvx" TargetMode="External"/><Relationship Id="rId241" Type="http://schemas.openxmlformats.org/officeDocument/2006/relationships/hyperlink" Target="https://www.zotero.org/google-docs/?9Eyjvx" TargetMode="External"/><Relationship Id="rId437" Type="http://schemas.openxmlformats.org/officeDocument/2006/relationships/hyperlink" Target="https://www.zotero.org/google-docs/?9Eyjvx" TargetMode="External"/><Relationship Id="rId479" Type="http://schemas.openxmlformats.org/officeDocument/2006/relationships/hyperlink" Target="https://www.zotero.org/google-docs/?9Eyjvx" TargetMode="External"/><Relationship Id="rId36" Type="http://schemas.openxmlformats.org/officeDocument/2006/relationships/hyperlink" Target="https://www.zotero.org/google-docs/?GqSlsJ" TargetMode="External"/><Relationship Id="rId283" Type="http://schemas.openxmlformats.org/officeDocument/2006/relationships/hyperlink" Target="https://www.zotero.org/google-docs/?9Eyjvx" TargetMode="External"/><Relationship Id="rId339" Type="http://schemas.openxmlformats.org/officeDocument/2006/relationships/hyperlink" Target="https://www.zotero.org/google-docs/?9Eyjvx" TargetMode="External"/><Relationship Id="rId490" Type="http://schemas.openxmlformats.org/officeDocument/2006/relationships/hyperlink" Target="https://www.zotero.org/google-docs/?9Eyjvx" TargetMode="External"/><Relationship Id="rId504" Type="http://schemas.openxmlformats.org/officeDocument/2006/relationships/hyperlink" Target="https://www.zotero.org/google-docs/?9Eyjvx" TargetMode="External"/><Relationship Id="rId546" Type="http://schemas.openxmlformats.org/officeDocument/2006/relationships/hyperlink" Target="https://www.zotero.org/google-docs/?9Eyjvx" TargetMode="External"/><Relationship Id="rId78" Type="http://schemas.openxmlformats.org/officeDocument/2006/relationships/hyperlink" Target="https://www.zotero.org/google-docs/?ck8hDf" TargetMode="External"/><Relationship Id="rId101" Type="http://schemas.openxmlformats.org/officeDocument/2006/relationships/hyperlink" Target="https://www.zotero.org/google-docs/?sJxo7S" TargetMode="External"/><Relationship Id="rId143" Type="http://schemas.openxmlformats.org/officeDocument/2006/relationships/hyperlink" Target="https://www.zotero.org/google-docs/?9Eyjvx" TargetMode="External"/><Relationship Id="rId185" Type="http://schemas.openxmlformats.org/officeDocument/2006/relationships/hyperlink" Target="https://www.zotero.org/google-docs/?9Eyjvx" TargetMode="External"/><Relationship Id="rId350" Type="http://schemas.openxmlformats.org/officeDocument/2006/relationships/hyperlink" Target="https://www.zotero.org/google-docs/?9Eyjvx" TargetMode="External"/><Relationship Id="rId406" Type="http://schemas.openxmlformats.org/officeDocument/2006/relationships/hyperlink" Target="https://www.zotero.org/google-docs/?9Eyjvx" TargetMode="External"/><Relationship Id="rId9" Type="http://schemas.openxmlformats.org/officeDocument/2006/relationships/hyperlink" Target="https://www.zotero.org/google-docs/?DGI8Yr" TargetMode="External"/><Relationship Id="rId210" Type="http://schemas.openxmlformats.org/officeDocument/2006/relationships/hyperlink" Target="https://www.zotero.org/google-docs/?9Eyjvx" TargetMode="External"/><Relationship Id="rId392" Type="http://schemas.openxmlformats.org/officeDocument/2006/relationships/hyperlink" Target="https://www.zotero.org/google-docs/?9Eyjvx" TargetMode="External"/><Relationship Id="rId448" Type="http://schemas.openxmlformats.org/officeDocument/2006/relationships/hyperlink" Target="https://www.zotero.org/google-docs/?9Eyjvx" TargetMode="External"/><Relationship Id="rId252" Type="http://schemas.openxmlformats.org/officeDocument/2006/relationships/hyperlink" Target="https://www.zotero.org/google-docs/?9Eyjvx" TargetMode="External"/><Relationship Id="rId294" Type="http://schemas.openxmlformats.org/officeDocument/2006/relationships/hyperlink" Target="https://www.zotero.org/google-docs/?9Eyjvx" TargetMode="External"/><Relationship Id="rId308" Type="http://schemas.openxmlformats.org/officeDocument/2006/relationships/hyperlink" Target="https://www.zotero.org/google-docs/?9Eyjvx" TargetMode="External"/><Relationship Id="rId515" Type="http://schemas.openxmlformats.org/officeDocument/2006/relationships/hyperlink" Target="https://www.zotero.org/google-docs/?9Eyjvx" TargetMode="External"/><Relationship Id="rId47" Type="http://schemas.openxmlformats.org/officeDocument/2006/relationships/hyperlink" Target="https://www.zotero.org/google-docs/?PEOihk" TargetMode="External"/><Relationship Id="rId89" Type="http://schemas.openxmlformats.org/officeDocument/2006/relationships/hyperlink" Target="https://www.zotero.org/google-docs/?n9BmtO" TargetMode="External"/><Relationship Id="rId112" Type="http://schemas.openxmlformats.org/officeDocument/2006/relationships/hyperlink" Target="https://www.zotero.org/google-docs/?Y4Tdbw" TargetMode="External"/><Relationship Id="rId154" Type="http://schemas.openxmlformats.org/officeDocument/2006/relationships/hyperlink" Target="https://www.zotero.org/google-docs/?9Eyjvx" TargetMode="External"/><Relationship Id="rId361" Type="http://schemas.openxmlformats.org/officeDocument/2006/relationships/hyperlink" Target="https://www.zotero.org/google-docs/?9Eyjvx" TargetMode="External"/><Relationship Id="rId557" Type="http://schemas.openxmlformats.org/officeDocument/2006/relationships/hyperlink" Target="https://www.zotero.org/google-docs/?9Eyjvx" TargetMode="External"/><Relationship Id="rId196" Type="http://schemas.openxmlformats.org/officeDocument/2006/relationships/hyperlink" Target="https://www.zotero.org/google-docs/?9Eyjvx" TargetMode="External"/><Relationship Id="rId417" Type="http://schemas.openxmlformats.org/officeDocument/2006/relationships/hyperlink" Target="https://www.zotero.org/google-docs/?9Eyjvx" TargetMode="External"/><Relationship Id="rId459" Type="http://schemas.openxmlformats.org/officeDocument/2006/relationships/hyperlink" Target="https://www.zotero.org/google-docs/?9Eyjvx" TargetMode="External"/><Relationship Id="rId16" Type="http://schemas.openxmlformats.org/officeDocument/2006/relationships/hyperlink" Target="https://www.zotero.org/google-docs/?30damt" TargetMode="External"/><Relationship Id="rId221" Type="http://schemas.openxmlformats.org/officeDocument/2006/relationships/hyperlink" Target="https://www.zotero.org/google-docs/?9Eyjvx" TargetMode="External"/><Relationship Id="rId263" Type="http://schemas.openxmlformats.org/officeDocument/2006/relationships/hyperlink" Target="https://www.zotero.org/google-docs/?9Eyjvx" TargetMode="External"/><Relationship Id="rId319" Type="http://schemas.openxmlformats.org/officeDocument/2006/relationships/hyperlink" Target="https://www.zotero.org/google-docs/?9Eyjvx" TargetMode="External"/><Relationship Id="rId470" Type="http://schemas.openxmlformats.org/officeDocument/2006/relationships/hyperlink" Target="https://www.zotero.org/google-docs/?9Eyjvx" TargetMode="External"/><Relationship Id="rId526" Type="http://schemas.openxmlformats.org/officeDocument/2006/relationships/hyperlink" Target="https://www.zotero.org/google-docs/?9Eyjvx" TargetMode="External"/><Relationship Id="rId58" Type="http://schemas.openxmlformats.org/officeDocument/2006/relationships/hyperlink" Target="https://www.zotero.org/google-docs/?9lAVZr" TargetMode="External"/><Relationship Id="rId123" Type="http://schemas.openxmlformats.org/officeDocument/2006/relationships/image" Target="media/image8.jpg"/><Relationship Id="rId330" Type="http://schemas.openxmlformats.org/officeDocument/2006/relationships/hyperlink" Target="https://www.zotero.org/google-docs/?9Eyjvx" TargetMode="External"/><Relationship Id="rId568" Type="http://schemas.openxmlformats.org/officeDocument/2006/relationships/hyperlink" Target="https://www.zotero.org/google-docs/?9Eyjvx" TargetMode="External"/><Relationship Id="rId165" Type="http://schemas.openxmlformats.org/officeDocument/2006/relationships/hyperlink" Target="https://www.zotero.org/google-docs/?9Eyjvx" TargetMode="External"/><Relationship Id="rId372" Type="http://schemas.openxmlformats.org/officeDocument/2006/relationships/hyperlink" Target="https://www.zotero.org/google-docs/?9Eyjvx" TargetMode="External"/><Relationship Id="rId428" Type="http://schemas.openxmlformats.org/officeDocument/2006/relationships/hyperlink" Target="https://www.zotero.org/google-docs/?9Eyjvx" TargetMode="External"/><Relationship Id="rId232" Type="http://schemas.openxmlformats.org/officeDocument/2006/relationships/hyperlink" Target="https://www.zotero.org/google-docs/?9Eyjvx" TargetMode="External"/><Relationship Id="rId274" Type="http://schemas.openxmlformats.org/officeDocument/2006/relationships/hyperlink" Target="https://www.zotero.org/google-docs/?9Eyjvx" TargetMode="External"/><Relationship Id="rId481" Type="http://schemas.openxmlformats.org/officeDocument/2006/relationships/hyperlink" Target="https://www.zotero.org/google-docs/?9Eyjvx" TargetMode="External"/><Relationship Id="rId27" Type="http://schemas.openxmlformats.org/officeDocument/2006/relationships/hyperlink" Target="https://www.zotero.org/google-docs/?3mdAeg" TargetMode="External"/><Relationship Id="rId69" Type="http://schemas.openxmlformats.org/officeDocument/2006/relationships/hyperlink" Target="https://www.zotero.org/google-docs/?5asgz8" TargetMode="External"/><Relationship Id="rId134" Type="http://schemas.openxmlformats.org/officeDocument/2006/relationships/hyperlink" Target="https://www.zotero.org/google-docs/?9Eyjvx" TargetMode="External"/><Relationship Id="rId537" Type="http://schemas.openxmlformats.org/officeDocument/2006/relationships/hyperlink" Target="https://www.zotero.org/google-docs/?9Eyjvx" TargetMode="External"/><Relationship Id="rId579" Type="http://schemas.openxmlformats.org/officeDocument/2006/relationships/fontTable" Target="fontTable.xml"/><Relationship Id="rId80" Type="http://schemas.openxmlformats.org/officeDocument/2006/relationships/hyperlink" Target="https://www.zotero.org/google-docs/?YEUw1u" TargetMode="External"/><Relationship Id="rId176" Type="http://schemas.openxmlformats.org/officeDocument/2006/relationships/hyperlink" Target="https://www.zotero.org/google-docs/?9Eyjvx" TargetMode="External"/><Relationship Id="rId341" Type="http://schemas.openxmlformats.org/officeDocument/2006/relationships/hyperlink" Target="https://www.zotero.org/google-docs/?9Eyjvx" TargetMode="External"/><Relationship Id="rId383" Type="http://schemas.openxmlformats.org/officeDocument/2006/relationships/hyperlink" Target="https://www.zotero.org/google-docs/?9Eyjvx" TargetMode="External"/><Relationship Id="rId439" Type="http://schemas.openxmlformats.org/officeDocument/2006/relationships/hyperlink" Target="https://www.zotero.org/google-docs/?9Eyjvx" TargetMode="External"/><Relationship Id="rId201" Type="http://schemas.openxmlformats.org/officeDocument/2006/relationships/hyperlink" Target="https://www.zotero.org/google-docs/?9Eyjvx" TargetMode="External"/><Relationship Id="rId243" Type="http://schemas.openxmlformats.org/officeDocument/2006/relationships/hyperlink" Target="https://www.zotero.org/google-docs/?9Eyjvx" TargetMode="External"/><Relationship Id="rId285" Type="http://schemas.openxmlformats.org/officeDocument/2006/relationships/hyperlink" Target="https://www.zotero.org/google-docs/?9Eyjvx" TargetMode="External"/><Relationship Id="rId450" Type="http://schemas.openxmlformats.org/officeDocument/2006/relationships/hyperlink" Target="https://www.zotero.org/google-docs/?9Eyjvx" TargetMode="External"/><Relationship Id="rId506" Type="http://schemas.openxmlformats.org/officeDocument/2006/relationships/hyperlink" Target="https://www.zotero.org/google-docs/?9Eyjvx" TargetMode="External"/><Relationship Id="rId38" Type="http://schemas.openxmlformats.org/officeDocument/2006/relationships/hyperlink" Target="https://www.zotero.org/google-docs/?HidQbI" TargetMode="External"/><Relationship Id="rId103" Type="http://schemas.openxmlformats.org/officeDocument/2006/relationships/hyperlink" Target="https://www.zotero.org/google-docs/?zajsAM" TargetMode="External"/><Relationship Id="rId310" Type="http://schemas.openxmlformats.org/officeDocument/2006/relationships/hyperlink" Target="https://www.zotero.org/google-docs/?9Eyjvx" TargetMode="External"/><Relationship Id="rId492" Type="http://schemas.openxmlformats.org/officeDocument/2006/relationships/hyperlink" Target="https://www.zotero.org/google-docs/?9Eyjvx" TargetMode="External"/><Relationship Id="rId548" Type="http://schemas.openxmlformats.org/officeDocument/2006/relationships/hyperlink" Target="https://www.zotero.org/google-docs/?9Eyjvx" TargetMode="External"/><Relationship Id="rId91" Type="http://schemas.openxmlformats.org/officeDocument/2006/relationships/hyperlink" Target="https://www.zotero.org/google-docs/?Hk9oNk" TargetMode="External"/><Relationship Id="rId145" Type="http://schemas.openxmlformats.org/officeDocument/2006/relationships/hyperlink" Target="https://www.zotero.org/google-docs/?9Eyjvx" TargetMode="External"/><Relationship Id="rId187" Type="http://schemas.openxmlformats.org/officeDocument/2006/relationships/hyperlink" Target="https://www.zotero.org/google-docs/?9Eyjvx" TargetMode="External"/><Relationship Id="rId352" Type="http://schemas.openxmlformats.org/officeDocument/2006/relationships/hyperlink" Target="https://www.zotero.org/google-docs/?9Eyjvx" TargetMode="External"/><Relationship Id="rId394" Type="http://schemas.openxmlformats.org/officeDocument/2006/relationships/hyperlink" Target="https://www.zotero.org/google-docs/?9Eyjvx" TargetMode="External"/><Relationship Id="rId408" Type="http://schemas.openxmlformats.org/officeDocument/2006/relationships/hyperlink" Target="https://www.zotero.org/google-docs/?9Eyjvx" TargetMode="External"/><Relationship Id="rId212" Type="http://schemas.openxmlformats.org/officeDocument/2006/relationships/hyperlink" Target="https://www.zotero.org/google-docs/?9Eyjvx" TargetMode="External"/><Relationship Id="rId254" Type="http://schemas.openxmlformats.org/officeDocument/2006/relationships/hyperlink" Target="https://www.zotero.org/google-docs/?9Eyjvx" TargetMode="External"/><Relationship Id="rId49" Type="http://schemas.openxmlformats.org/officeDocument/2006/relationships/hyperlink" Target="https://www.zotero.org/google-docs/?R5IpkN" TargetMode="External"/><Relationship Id="rId114" Type="http://schemas.openxmlformats.org/officeDocument/2006/relationships/hyperlink" Target="https://www.zotero.org/google-docs/?y2Rg9d" TargetMode="External"/><Relationship Id="rId296" Type="http://schemas.openxmlformats.org/officeDocument/2006/relationships/hyperlink" Target="https://www.zotero.org/google-docs/?9Eyjvx" TargetMode="External"/><Relationship Id="rId461" Type="http://schemas.openxmlformats.org/officeDocument/2006/relationships/hyperlink" Target="https://www.zotero.org/google-docs/?9Eyjvx" TargetMode="External"/><Relationship Id="rId517" Type="http://schemas.openxmlformats.org/officeDocument/2006/relationships/hyperlink" Target="https://www.zotero.org/google-docs/?9Eyjvx" TargetMode="External"/><Relationship Id="rId559" Type="http://schemas.openxmlformats.org/officeDocument/2006/relationships/hyperlink" Target="https://www.zotero.org/google-docs/?9Eyjvx" TargetMode="External"/><Relationship Id="rId60" Type="http://schemas.openxmlformats.org/officeDocument/2006/relationships/hyperlink" Target="https://www.zotero.org/google-docs/?kqQkYO" TargetMode="External"/><Relationship Id="rId156" Type="http://schemas.openxmlformats.org/officeDocument/2006/relationships/hyperlink" Target="https://www.zotero.org/google-docs/?9Eyjvx" TargetMode="External"/><Relationship Id="rId198" Type="http://schemas.openxmlformats.org/officeDocument/2006/relationships/hyperlink" Target="https://www.zotero.org/google-docs/?9Eyjvx" TargetMode="External"/><Relationship Id="rId321" Type="http://schemas.openxmlformats.org/officeDocument/2006/relationships/hyperlink" Target="https://www.zotero.org/google-docs/?9Eyjvx" TargetMode="External"/><Relationship Id="rId363" Type="http://schemas.openxmlformats.org/officeDocument/2006/relationships/hyperlink" Target="https://www.zotero.org/google-docs/?9Eyjvx" TargetMode="External"/><Relationship Id="rId419" Type="http://schemas.openxmlformats.org/officeDocument/2006/relationships/hyperlink" Target="https://www.zotero.org/google-docs/?9Eyjvx" TargetMode="External"/><Relationship Id="rId570" Type="http://schemas.openxmlformats.org/officeDocument/2006/relationships/hyperlink" Target="https://www.zotero.org/google-docs/?9Eyjvx" TargetMode="External"/><Relationship Id="rId223" Type="http://schemas.openxmlformats.org/officeDocument/2006/relationships/hyperlink" Target="https://www.zotero.org/google-docs/?9Eyjvx" TargetMode="External"/><Relationship Id="rId430" Type="http://schemas.openxmlformats.org/officeDocument/2006/relationships/hyperlink" Target="https://www.zotero.org/google-docs/?9Eyjvx" TargetMode="External"/><Relationship Id="rId18" Type="http://schemas.openxmlformats.org/officeDocument/2006/relationships/hyperlink" Target="https://www.zotero.org/google-docs/?OcOOyV" TargetMode="External"/><Relationship Id="rId265" Type="http://schemas.openxmlformats.org/officeDocument/2006/relationships/hyperlink" Target="https://www.zotero.org/google-docs/?9Eyjvx" TargetMode="External"/><Relationship Id="rId472" Type="http://schemas.openxmlformats.org/officeDocument/2006/relationships/hyperlink" Target="https://www.zotero.org/google-docs/?9Eyjvx" TargetMode="External"/><Relationship Id="rId528" Type="http://schemas.openxmlformats.org/officeDocument/2006/relationships/hyperlink" Target="https://www.zotero.org/google-docs/?9Eyjvx" TargetMode="External"/><Relationship Id="rId125" Type="http://schemas.openxmlformats.org/officeDocument/2006/relationships/image" Target="media/image10.jpg"/><Relationship Id="rId167" Type="http://schemas.openxmlformats.org/officeDocument/2006/relationships/hyperlink" Target="https://www.zotero.org/google-docs/?9Eyjvx" TargetMode="External"/><Relationship Id="rId332" Type="http://schemas.openxmlformats.org/officeDocument/2006/relationships/hyperlink" Target="https://www.zotero.org/google-docs/?9Eyjvx" TargetMode="External"/><Relationship Id="rId374" Type="http://schemas.openxmlformats.org/officeDocument/2006/relationships/hyperlink" Target="https://www.zotero.org/google-docs/?9Eyjvx" TargetMode="External"/><Relationship Id="rId71" Type="http://schemas.openxmlformats.org/officeDocument/2006/relationships/hyperlink" Target="https://www.zotero.org/google-docs/?Ar0q9b" TargetMode="External"/><Relationship Id="rId234" Type="http://schemas.openxmlformats.org/officeDocument/2006/relationships/hyperlink" Target="https://www.zotero.org/google-docs/?9Eyjvx" TargetMode="External"/><Relationship Id="rId2" Type="http://schemas.openxmlformats.org/officeDocument/2006/relationships/settings" Target="settings.xml"/><Relationship Id="rId29" Type="http://schemas.openxmlformats.org/officeDocument/2006/relationships/image" Target="media/image2.png"/><Relationship Id="rId276" Type="http://schemas.openxmlformats.org/officeDocument/2006/relationships/hyperlink" Target="https://www.zotero.org/google-docs/?9Eyjvx" TargetMode="External"/><Relationship Id="rId441" Type="http://schemas.openxmlformats.org/officeDocument/2006/relationships/hyperlink" Target="https://www.zotero.org/google-docs/?9Eyjvx" TargetMode="External"/><Relationship Id="rId483" Type="http://schemas.openxmlformats.org/officeDocument/2006/relationships/hyperlink" Target="https://www.zotero.org/google-docs/?9Eyjvx" TargetMode="External"/><Relationship Id="rId539" Type="http://schemas.openxmlformats.org/officeDocument/2006/relationships/hyperlink" Target="https://www.zotero.org/google-docs/?9Eyjvx" TargetMode="External"/><Relationship Id="rId40" Type="http://schemas.openxmlformats.org/officeDocument/2006/relationships/hyperlink" Target="https://www.zotero.org/google-docs/?8RZMFJ" TargetMode="External"/><Relationship Id="rId136" Type="http://schemas.openxmlformats.org/officeDocument/2006/relationships/hyperlink" Target="https://www.zotero.org/google-docs/?9Eyjvx" TargetMode="External"/><Relationship Id="rId178" Type="http://schemas.openxmlformats.org/officeDocument/2006/relationships/hyperlink" Target="https://www.zotero.org/google-docs/?9Eyjvx" TargetMode="External"/><Relationship Id="rId301" Type="http://schemas.openxmlformats.org/officeDocument/2006/relationships/hyperlink" Target="https://www.zotero.org/google-docs/?9Eyjvx" TargetMode="External"/><Relationship Id="rId343" Type="http://schemas.openxmlformats.org/officeDocument/2006/relationships/hyperlink" Target="https://www.zotero.org/google-docs/?9Eyjvx" TargetMode="External"/><Relationship Id="rId550" Type="http://schemas.openxmlformats.org/officeDocument/2006/relationships/hyperlink" Target="https://www.zotero.org/google-docs/?9Eyjvx" TargetMode="External"/><Relationship Id="rId82" Type="http://schemas.openxmlformats.org/officeDocument/2006/relationships/hyperlink" Target="https://www.zotero.org/google-docs/?kKSVlj" TargetMode="External"/><Relationship Id="rId203" Type="http://schemas.openxmlformats.org/officeDocument/2006/relationships/hyperlink" Target="https://www.zotero.org/google-docs/?9Eyjvx" TargetMode="External"/><Relationship Id="rId385" Type="http://schemas.openxmlformats.org/officeDocument/2006/relationships/hyperlink" Target="https://www.zotero.org/google-docs/?9Eyjvx" TargetMode="External"/><Relationship Id="rId245" Type="http://schemas.openxmlformats.org/officeDocument/2006/relationships/hyperlink" Target="https://www.zotero.org/google-docs/?9Eyjvx" TargetMode="External"/><Relationship Id="rId287" Type="http://schemas.openxmlformats.org/officeDocument/2006/relationships/hyperlink" Target="https://www.zotero.org/google-docs/?9Eyjvx" TargetMode="External"/><Relationship Id="rId410" Type="http://schemas.openxmlformats.org/officeDocument/2006/relationships/hyperlink" Target="https://www.zotero.org/google-docs/?9Eyjvx" TargetMode="External"/><Relationship Id="rId452" Type="http://schemas.openxmlformats.org/officeDocument/2006/relationships/hyperlink" Target="https://www.zotero.org/google-docs/?9Eyjvx" TargetMode="External"/><Relationship Id="rId494" Type="http://schemas.openxmlformats.org/officeDocument/2006/relationships/hyperlink" Target="https://www.zotero.org/google-docs/?9Eyjvx" TargetMode="External"/><Relationship Id="rId508" Type="http://schemas.openxmlformats.org/officeDocument/2006/relationships/hyperlink" Target="https://www.zotero.org/google-docs/?9Eyjvx" TargetMode="External"/><Relationship Id="rId105" Type="http://schemas.openxmlformats.org/officeDocument/2006/relationships/hyperlink" Target="http://download.lepbase.org/v4/sequence/" TargetMode="External"/><Relationship Id="rId147" Type="http://schemas.openxmlformats.org/officeDocument/2006/relationships/hyperlink" Target="https://www.zotero.org/google-docs/?9Eyjvx" TargetMode="External"/><Relationship Id="rId312" Type="http://schemas.openxmlformats.org/officeDocument/2006/relationships/hyperlink" Target="https://www.zotero.org/google-docs/?9Eyjvx" TargetMode="External"/><Relationship Id="rId354" Type="http://schemas.openxmlformats.org/officeDocument/2006/relationships/hyperlink" Target="https://www.zotero.org/google-docs/?9Eyjvx" TargetMode="External"/><Relationship Id="rId51" Type="http://schemas.openxmlformats.org/officeDocument/2006/relationships/hyperlink" Target="https://www.zotero.org/google-docs/?c63zGw" TargetMode="External"/><Relationship Id="rId93" Type="http://schemas.openxmlformats.org/officeDocument/2006/relationships/hyperlink" Target="https://www.zotero.org/google-docs/?u23eBc" TargetMode="External"/><Relationship Id="rId189" Type="http://schemas.openxmlformats.org/officeDocument/2006/relationships/hyperlink" Target="https://www.zotero.org/google-docs/?9Eyjvx" TargetMode="External"/><Relationship Id="rId396" Type="http://schemas.openxmlformats.org/officeDocument/2006/relationships/hyperlink" Target="https://www.zotero.org/google-docs/?9Eyjvx" TargetMode="External"/><Relationship Id="rId561" Type="http://schemas.openxmlformats.org/officeDocument/2006/relationships/hyperlink" Target="https://www.zotero.org/google-docs/?9Eyjvx" TargetMode="External"/><Relationship Id="rId214" Type="http://schemas.openxmlformats.org/officeDocument/2006/relationships/hyperlink" Target="https://www.zotero.org/google-docs/?9Eyjvx" TargetMode="External"/><Relationship Id="rId256" Type="http://schemas.openxmlformats.org/officeDocument/2006/relationships/hyperlink" Target="https://www.zotero.org/google-docs/?9Eyjvx" TargetMode="External"/><Relationship Id="rId298" Type="http://schemas.openxmlformats.org/officeDocument/2006/relationships/hyperlink" Target="https://www.zotero.org/google-docs/?9Eyjvx" TargetMode="External"/><Relationship Id="rId421" Type="http://schemas.openxmlformats.org/officeDocument/2006/relationships/hyperlink" Target="https://www.zotero.org/google-docs/?9Eyjvx" TargetMode="External"/><Relationship Id="rId463" Type="http://schemas.openxmlformats.org/officeDocument/2006/relationships/hyperlink" Target="https://www.zotero.org/google-docs/?9Eyjvx" TargetMode="External"/><Relationship Id="rId519" Type="http://schemas.openxmlformats.org/officeDocument/2006/relationships/hyperlink" Target="https://www.zotero.org/google-docs/?9Eyjvx" TargetMode="External"/><Relationship Id="rId116" Type="http://schemas.openxmlformats.org/officeDocument/2006/relationships/hyperlink" Target="https://www.zotero.org/google-docs/?fBGWNg" TargetMode="External"/><Relationship Id="rId158" Type="http://schemas.openxmlformats.org/officeDocument/2006/relationships/hyperlink" Target="https://www.zotero.org/google-docs/?9Eyjvx" TargetMode="External"/><Relationship Id="rId323" Type="http://schemas.openxmlformats.org/officeDocument/2006/relationships/hyperlink" Target="https://www.zotero.org/google-docs/?9Eyjvx" TargetMode="External"/><Relationship Id="rId530" Type="http://schemas.openxmlformats.org/officeDocument/2006/relationships/hyperlink" Target="https://www.zotero.org/google-docs/?9Eyjvx" TargetMode="External"/><Relationship Id="rId20" Type="http://schemas.openxmlformats.org/officeDocument/2006/relationships/hyperlink" Target="https://www.zotero.org/google-docs/?I9P72U" TargetMode="External"/><Relationship Id="rId62" Type="http://schemas.openxmlformats.org/officeDocument/2006/relationships/hyperlink" Target="https://www.zotero.org/google-docs/?Qune4i" TargetMode="External"/><Relationship Id="rId365" Type="http://schemas.openxmlformats.org/officeDocument/2006/relationships/hyperlink" Target="https://www.zotero.org/google-docs/?9Eyjvx" TargetMode="External"/><Relationship Id="rId572" Type="http://schemas.openxmlformats.org/officeDocument/2006/relationships/hyperlink" Target="https://www.zotero.org/google-docs/?9Eyjvx" TargetMode="External"/><Relationship Id="rId225" Type="http://schemas.openxmlformats.org/officeDocument/2006/relationships/hyperlink" Target="https://www.zotero.org/google-docs/?9Eyjvx" TargetMode="External"/><Relationship Id="rId267" Type="http://schemas.openxmlformats.org/officeDocument/2006/relationships/hyperlink" Target="https://www.zotero.org/google-docs/?9Eyjvx" TargetMode="External"/><Relationship Id="rId432" Type="http://schemas.openxmlformats.org/officeDocument/2006/relationships/hyperlink" Target="https://www.zotero.org/google-docs/?9Eyjvx" TargetMode="External"/><Relationship Id="rId474" Type="http://schemas.openxmlformats.org/officeDocument/2006/relationships/hyperlink" Target="https://www.zotero.org/google-docs/?9Eyjvx" TargetMode="External"/><Relationship Id="rId127" Type="http://schemas.openxmlformats.org/officeDocument/2006/relationships/hyperlink" Target="https://www.zotero.org/google-docs/?9Eyjvx" TargetMode="External"/><Relationship Id="rId31" Type="http://schemas.openxmlformats.org/officeDocument/2006/relationships/image" Target="media/image4.png"/><Relationship Id="rId73" Type="http://schemas.openxmlformats.org/officeDocument/2006/relationships/hyperlink" Target="https://www.zotero.org/google-docs/?eVmrBu" TargetMode="External"/><Relationship Id="rId169" Type="http://schemas.openxmlformats.org/officeDocument/2006/relationships/hyperlink" Target="https://www.zotero.org/google-docs/?9Eyjvx" TargetMode="External"/><Relationship Id="rId334" Type="http://schemas.openxmlformats.org/officeDocument/2006/relationships/hyperlink" Target="https://www.zotero.org/google-docs/?9Eyjvx" TargetMode="External"/><Relationship Id="rId376" Type="http://schemas.openxmlformats.org/officeDocument/2006/relationships/hyperlink" Target="https://www.zotero.org/google-docs/?9Eyjvx" TargetMode="External"/><Relationship Id="rId541" Type="http://schemas.openxmlformats.org/officeDocument/2006/relationships/hyperlink" Target="https://www.zotero.org/google-docs/?9Eyjvx" TargetMode="External"/><Relationship Id="rId4" Type="http://schemas.openxmlformats.org/officeDocument/2006/relationships/hyperlink" Target="https://www.zotero.org/google-docs/?ZMK4RF" TargetMode="External"/><Relationship Id="rId180" Type="http://schemas.openxmlformats.org/officeDocument/2006/relationships/hyperlink" Target="https://www.zotero.org/google-docs/?9Eyjvx" TargetMode="External"/><Relationship Id="rId236" Type="http://schemas.openxmlformats.org/officeDocument/2006/relationships/hyperlink" Target="https://www.zotero.org/google-docs/?9Eyjvx" TargetMode="External"/><Relationship Id="rId278" Type="http://schemas.openxmlformats.org/officeDocument/2006/relationships/hyperlink" Target="https://www.zotero.org/google-docs/?9Eyjvx" TargetMode="External"/><Relationship Id="rId401" Type="http://schemas.openxmlformats.org/officeDocument/2006/relationships/hyperlink" Target="https://www.zotero.org/google-docs/?9Eyjvx" TargetMode="External"/><Relationship Id="rId443" Type="http://schemas.openxmlformats.org/officeDocument/2006/relationships/hyperlink" Target="https://www.zotero.org/google-docs/?9Eyjvx" TargetMode="External"/><Relationship Id="rId303" Type="http://schemas.openxmlformats.org/officeDocument/2006/relationships/hyperlink" Target="https://www.zotero.org/google-docs/?9Eyjvx" TargetMode="External"/><Relationship Id="rId485" Type="http://schemas.openxmlformats.org/officeDocument/2006/relationships/hyperlink" Target="https://www.zotero.org/google-docs/?9Eyjvx" TargetMode="External"/><Relationship Id="rId42" Type="http://schemas.openxmlformats.org/officeDocument/2006/relationships/hyperlink" Target="https://www.zotero.org/google-docs/?ssVbTu" TargetMode="External"/><Relationship Id="rId84" Type="http://schemas.openxmlformats.org/officeDocument/2006/relationships/hyperlink" Target="https://www.zotero.org/google-docs/?nbDq8C" TargetMode="External"/><Relationship Id="rId138" Type="http://schemas.openxmlformats.org/officeDocument/2006/relationships/hyperlink" Target="https://www.zotero.org/google-docs/?9Eyjvx" TargetMode="External"/><Relationship Id="rId345" Type="http://schemas.openxmlformats.org/officeDocument/2006/relationships/hyperlink" Target="https://www.zotero.org/google-docs/?9Eyjvx" TargetMode="External"/><Relationship Id="rId387" Type="http://schemas.openxmlformats.org/officeDocument/2006/relationships/hyperlink" Target="https://www.zotero.org/google-docs/?9Eyjvx" TargetMode="External"/><Relationship Id="rId510" Type="http://schemas.openxmlformats.org/officeDocument/2006/relationships/hyperlink" Target="https://www.zotero.org/google-docs/?9Eyjvx" TargetMode="External"/><Relationship Id="rId552" Type="http://schemas.openxmlformats.org/officeDocument/2006/relationships/hyperlink" Target="https://www.zotero.org/google-docs/?9Eyjvx" TargetMode="External"/><Relationship Id="rId191" Type="http://schemas.openxmlformats.org/officeDocument/2006/relationships/hyperlink" Target="https://www.zotero.org/google-docs/?9Eyjvx" TargetMode="External"/><Relationship Id="rId205" Type="http://schemas.openxmlformats.org/officeDocument/2006/relationships/hyperlink" Target="https://www.zotero.org/google-docs/?9Eyjvx" TargetMode="External"/><Relationship Id="rId247" Type="http://schemas.openxmlformats.org/officeDocument/2006/relationships/hyperlink" Target="https://www.zotero.org/google-docs/?9Eyjvx" TargetMode="External"/><Relationship Id="rId412" Type="http://schemas.openxmlformats.org/officeDocument/2006/relationships/hyperlink" Target="https://www.zotero.org/google-docs/?9Eyjvx" TargetMode="External"/><Relationship Id="rId107" Type="http://schemas.openxmlformats.org/officeDocument/2006/relationships/hyperlink" Target="https://www.zotero.org/google-docs/?SeMI0a" TargetMode="External"/><Relationship Id="rId289" Type="http://schemas.openxmlformats.org/officeDocument/2006/relationships/hyperlink" Target="https://www.zotero.org/google-docs/?9Eyjvx" TargetMode="External"/><Relationship Id="rId454" Type="http://schemas.openxmlformats.org/officeDocument/2006/relationships/hyperlink" Target="https://www.zotero.org/google-docs/?9Eyjvx" TargetMode="External"/><Relationship Id="rId496" Type="http://schemas.openxmlformats.org/officeDocument/2006/relationships/hyperlink" Target="https://www.zotero.org/google-docs/?9Eyjvx" TargetMode="External"/><Relationship Id="rId11" Type="http://schemas.openxmlformats.org/officeDocument/2006/relationships/hyperlink" Target="https://www.zotero.org/google-docs/?VTDN77" TargetMode="External"/><Relationship Id="rId53" Type="http://schemas.openxmlformats.org/officeDocument/2006/relationships/hyperlink" Target="https://www.zotero.org/google-docs/?MEqlwu" TargetMode="External"/><Relationship Id="rId149" Type="http://schemas.openxmlformats.org/officeDocument/2006/relationships/hyperlink" Target="https://www.zotero.org/google-docs/?9Eyjvx" TargetMode="External"/><Relationship Id="rId314" Type="http://schemas.openxmlformats.org/officeDocument/2006/relationships/hyperlink" Target="https://www.zotero.org/google-docs/?9Eyjvx" TargetMode="External"/><Relationship Id="rId356" Type="http://schemas.openxmlformats.org/officeDocument/2006/relationships/hyperlink" Target="https://www.zotero.org/google-docs/?9Eyjvx" TargetMode="External"/><Relationship Id="rId398" Type="http://schemas.openxmlformats.org/officeDocument/2006/relationships/hyperlink" Target="https://www.zotero.org/google-docs/?9Eyjvx" TargetMode="External"/><Relationship Id="rId521" Type="http://schemas.openxmlformats.org/officeDocument/2006/relationships/hyperlink" Target="https://www.zotero.org/google-docs/?9Eyjvx" TargetMode="External"/><Relationship Id="rId563" Type="http://schemas.openxmlformats.org/officeDocument/2006/relationships/hyperlink" Target="https://www.zotero.org/google-docs/?9Eyjvx" TargetMode="External"/><Relationship Id="rId95" Type="http://schemas.openxmlformats.org/officeDocument/2006/relationships/hyperlink" Target="https://www.zotero.org/google-docs/?Ms4hQt" TargetMode="External"/><Relationship Id="rId160" Type="http://schemas.openxmlformats.org/officeDocument/2006/relationships/hyperlink" Target="https://www.zotero.org/google-docs/?9Eyjvx" TargetMode="External"/><Relationship Id="rId216" Type="http://schemas.openxmlformats.org/officeDocument/2006/relationships/hyperlink" Target="https://www.zotero.org/google-docs/?9Eyjvx" TargetMode="External"/><Relationship Id="rId423" Type="http://schemas.openxmlformats.org/officeDocument/2006/relationships/hyperlink" Target="https://www.zotero.org/google-docs/?9Eyjvx" TargetMode="External"/><Relationship Id="rId258" Type="http://schemas.openxmlformats.org/officeDocument/2006/relationships/hyperlink" Target="https://www.zotero.org/google-docs/?9Eyjvx" TargetMode="External"/><Relationship Id="rId465" Type="http://schemas.openxmlformats.org/officeDocument/2006/relationships/hyperlink" Target="https://www.zotero.org/google-docs/?9Eyjvx" TargetMode="External"/><Relationship Id="rId22" Type="http://schemas.openxmlformats.org/officeDocument/2006/relationships/hyperlink" Target="https://www.zotero.org/google-docs/?774fWo" TargetMode="External"/><Relationship Id="rId64" Type="http://schemas.openxmlformats.org/officeDocument/2006/relationships/hyperlink" Target="https://www.zotero.org/google-docs/?8cZYv6" TargetMode="External"/><Relationship Id="rId118" Type="http://schemas.openxmlformats.org/officeDocument/2006/relationships/hyperlink" Target="https://www.zotero.org/google-docs/?NCly5R" TargetMode="External"/><Relationship Id="rId325" Type="http://schemas.openxmlformats.org/officeDocument/2006/relationships/hyperlink" Target="https://www.zotero.org/google-docs/?9Eyjvx" TargetMode="External"/><Relationship Id="rId367" Type="http://schemas.openxmlformats.org/officeDocument/2006/relationships/hyperlink" Target="https://www.zotero.org/google-docs/?9Eyjvx" TargetMode="External"/><Relationship Id="rId532" Type="http://schemas.openxmlformats.org/officeDocument/2006/relationships/hyperlink" Target="https://www.zotero.org/google-docs/?9Eyjvx" TargetMode="External"/><Relationship Id="rId574" Type="http://schemas.openxmlformats.org/officeDocument/2006/relationships/hyperlink" Target="https://www.zotero.org/google-docs/?9Eyjvx" TargetMode="External"/><Relationship Id="rId171" Type="http://schemas.openxmlformats.org/officeDocument/2006/relationships/hyperlink" Target="https://www.zotero.org/google-docs/?9Eyjvx" TargetMode="External"/><Relationship Id="rId227" Type="http://schemas.openxmlformats.org/officeDocument/2006/relationships/hyperlink" Target="https://www.zotero.org/google-docs/?9Eyjvx" TargetMode="External"/><Relationship Id="rId269" Type="http://schemas.openxmlformats.org/officeDocument/2006/relationships/hyperlink" Target="https://www.zotero.org/google-docs/?9Eyjvx" TargetMode="External"/><Relationship Id="rId434" Type="http://schemas.openxmlformats.org/officeDocument/2006/relationships/hyperlink" Target="https://www.zotero.org/google-docs/?9Eyjvx" TargetMode="External"/><Relationship Id="rId476" Type="http://schemas.openxmlformats.org/officeDocument/2006/relationships/hyperlink" Target="https://www.zotero.org/google-docs/?9Eyjvx" TargetMode="External"/><Relationship Id="rId33" Type="http://schemas.openxmlformats.org/officeDocument/2006/relationships/hyperlink" Target="https://www.zotero.org/google-docs/?g9PlNM" TargetMode="External"/><Relationship Id="rId129" Type="http://schemas.openxmlformats.org/officeDocument/2006/relationships/hyperlink" Target="https://www.zotero.org/google-docs/?9Eyjvx" TargetMode="External"/><Relationship Id="rId280" Type="http://schemas.openxmlformats.org/officeDocument/2006/relationships/hyperlink" Target="https://www.zotero.org/google-docs/?9Eyjvx" TargetMode="External"/><Relationship Id="rId336" Type="http://schemas.openxmlformats.org/officeDocument/2006/relationships/hyperlink" Target="https://www.zotero.org/google-docs/?9Eyjvx" TargetMode="External"/><Relationship Id="rId501" Type="http://schemas.openxmlformats.org/officeDocument/2006/relationships/hyperlink" Target="https://www.zotero.org/google-docs/?9Eyjvx" TargetMode="External"/><Relationship Id="rId543" Type="http://schemas.openxmlformats.org/officeDocument/2006/relationships/hyperlink" Target="https://www.zotero.org/google-docs/?9Eyjvx" TargetMode="External"/><Relationship Id="rId75" Type="http://schemas.openxmlformats.org/officeDocument/2006/relationships/hyperlink" Target="https://www.zotero.org/google-docs/?teSsVi" TargetMode="External"/><Relationship Id="rId140" Type="http://schemas.openxmlformats.org/officeDocument/2006/relationships/hyperlink" Target="https://www.zotero.org/google-docs/?9Eyjvx" TargetMode="External"/><Relationship Id="rId182" Type="http://schemas.openxmlformats.org/officeDocument/2006/relationships/hyperlink" Target="https://www.zotero.org/google-docs/?9Eyjvx" TargetMode="External"/><Relationship Id="rId378" Type="http://schemas.openxmlformats.org/officeDocument/2006/relationships/hyperlink" Target="https://www.zotero.org/google-docs/?9Eyjvx" TargetMode="External"/><Relationship Id="rId403" Type="http://schemas.openxmlformats.org/officeDocument/2006/relationships/hyperlink" Target="https://www.zotero.org/google-docs/?9Eyjvx" TargetMode="External"/><Relationship Id="rId6" Type="http://schemas.openxmlformats.org/officeDocument/2006/relationships/hyperlink" Target="https://www.zotero.org/google-docs/?928zGR" TargetMode="External"/><Relationship Id="rId238" Type="http://schemas.openxmlformats.org/officeDocument/2006/relationships/hyperlink" Target="https://www.zotero.org/google-docs/?9Eyjvx" TargetMode="External"/><Relationship Id="rId445" Type="http://schemas.openxmlformats.org/officeDocument/2006/relationships/hyperlink" Target="https://www.zotero.org/google-docs/?9Eyjvx" TargetMode="External"/><Relationship Id="rId487" Type="http://schemas.openxmlformats.org/officeDocument/2006/relationships/hyperlink" Target="https://www.zotero.org/google-docs/?9Eyjvx" TargetMode="External"/><Relationship Id="rId291" Type="http://schemas.openxmlformats.org/officeDocument/2006/relationships/hyperlink" Target="https://www.zotero.org/google-docs/?9Eyjvx" TargetMode="External"/><Relationship Id="rId305" Type="http://schemas.openxmlformats.org/officeDocument/2006/relationships/hyperlink" Target="https://www.zotero.org/google-docs/?9Eyjvx" TargetMode="External"/><Relationship Id="rId347" Type="http://schemas.openxmlformats.org/officeDocument/2006/relationships/hyperlink" Target="https://www.zotero.org/google-docs/?9Eyjvx" TargetMode="External"/><Relationship Id="rId512" Type="http://schemas.openxmlformats.org/officeDocument/2006/relationships/hyperlink" Target="https://www.zotero.org/google-docs/?9Eyjvx" TargetMode="External"/><Relationship Id="rId44" Type="http://schemas.openxmlformats.org/officeDocument/2006/relationships/hyperlink" Target="https://www.zotero.org/google-docs/?iUAWl8" TargetMode="External"/><Relationship Id="rId86" Type="http://schemas.openxmlformats.org/officeDocument/2006/relationships/hyperlink" Target="https://www.zotero.org/google-docs/?YGTq1L" TargetMode="External"/><Relationship Id="rId151" Type="http://schemas.openxmlformats.org/officeDocument/2006/relationships/hyperlink" Target="https://www.zotero.org/google-docs/?9Eyjvx" TargetMode="External"/><Relationship Id="rId389" Type="http://schemas.openxmlformats.org/officeDocument/2006/relationships/hyperlink" Target="https://www.zotero.org/google-docs/?9Eyjvx" TargetMode="External"/><Relationship Id="rId554" Type="http://schemas.openxmlformats.org/officeDocument/2006/relationships/hyperlink" Target="https://www.zotero.org/google-docs/?9Eyjvx" TargetMode="External"/><Relationship Id="rId193" Type="http://schemas.openxmlformats.org/officeDocument/2006/relationships/hyperlink" Target="https://www.zotero.org/google-docs/?9Eyjvx" TargetMode="External"/><Relationship Id="rId207" Type="http://schemas.openxmlformats.org/officeDocument/2006/relationships/hyperlink" Target="https://www.zotero.org/google-docs/?9Eyjvx" TargetMode="External"/><Relationship Id="rId249" Type="http://schemas.openxmlformats.org/officeDocument/2006/relationships/hyperlink" Target="https://www.zotero.org/google-docs/?9Eyjvx" TargetMode="External"/><Relationship Id="rId414" Type="http://schemas.openxmlformats.org/officeDocument/2006/relationships/hyperlink" Target="https://www.zotero.org/google-docs/?9Eyjvx" TargetMode="External"/><Relationship Id="rId456" Type="http://schemas.openxmlformats.org/officeDocument/2006/relationships/hyperlink" Target="https://www.zotero.org/google-docs/?9Eyjvx" TargetMode="External"/><Relationship Id="rId498" Type="http://schemas.openxmlformats.org/officeDocument/2006/relationships/hyperlink" Target="https://www.zotero.org/google-docs/?9Eyjvx" TargetMode="External"/><Relationship Id="rId13" Type="http://schemas.openxmlformats.org/officeDocument/2006/relationships/hyperlink" Target="https://www.zotero.org/google-docs/?m8N6Me" TargetMode="External"/><Relationship Id="rId109" Type="http://schemas.openxmlformats.org/officeDocument/2006/relationships/hyperlink" Target="https://www.zotero.org/google-docs/?GJzE0S" TargetMode="External"/><Relationship Id="rId260" Type="http://schemas.openxmlformats.org/officeDocument/2006/relationships/hyperlink" Target="https://www.zotero.org/google-docs/?9Eyjvx" TargetMode="External"/><Relationship Id="rId316" Type="http://schemas.openxmlformats.org/officeDocument/2006/relationships/hyperlink" Target="https://www.zotero.org/google-docs/?9Eyjvx" TargetMode="External"/><Relationship Id="rId523" Type="http://schemas.openxmlformats.org/officeDocument/2006/relationships/hyperlink" Target="https://www.zotero.org/google-docs/?9Eyjvx" TargetMode="External"/><Relationship Id="rId55" Type="http://schemas.openxmlformats.org/officeDocument/2006/relationships/hyperlink" Target="https://www.zotero.org/google-docs/?0jUMKd" TargetMode="External"/><Relationship Id="rId97" Type="http://schemas.openxmlformats.org/officeDocument/2006/relationships/hyperlink" Target="https://www.zotero.org/google-docs/?9QETkH" TargetMode="External"/><Relationship Id="rId120" Type="http://schemas.openxmlformats.org/officeDocument/2006/relationships/hyperlink" Target="https://www.zotero.org/google-docs/?F5F7J5" TargetMode="External"/><Relationship Id="rId358" Type="http://schemas.openxmlformats.org/officeDocument/2006/relationships/hyperlink" Target="https://www.zotero.org/google-docs/?9Eyjvx" TargetMode="External"/><Relationship Id="rId565" Type="http://schemas.openxmlformats.org/officeDocument/2006/relationships/hyperlink" Target="https://www.zotero.org/google-docs/?9Eyjvx" TargetMode="External"/><Relationship Id="rId162" Type="http://schemas.openxmlformats.org/officeDocument/2006/relationships/hyperlink" Target="https://www.zotero.org/google-docs/?9Eyjvx" TargetMode="External"/><Relationship Id="rId218" Type="http://schemas.openxmlformats.org/officeDocument/2006/relationships/hyperlink" Target="https://www.zotero.org/google-docs/?9Eyjvx" TargetMode="External"/><Relationship Id="rId425" Type="http://schemas.openxmlformats.org/officeDocument/2006/relationships/hyperlink" Target="https://www.zotero.org/google-docs/?9Eyjvx" TargetMode="External"/><Relationship Id="rId467" Type="http://schemas.openxmlformats.org/officeDocument/2006/relationships/hyperlink" Target="https://www.zotero.org/google-docs/?9Eyjvx" TargetMode="External"/><Relationship Id="rId271" Type="http://schemas.openxmlformats.org/officeDocument/2006/relationships/hyperlink" Target="https://www.zotero.org/google-docs/?9Eyjvx" TargetMode="External"/><Relationship Id="rId24" Type="http://schemas.openxmlformats.org/officeDocument/2006/relationships/hyperlink" Target="https://www.zotero.org/google-docs/?ByHEZI" TargetMode="External"/><Relationship Id="rId66" Type="http://schemas.openxmlformats.org/officeDocument/2006/relationships/hyperlink" Target="https://www.zotero.org/google-docs/?cwlKZH" TargetMode="External"/><Relationship Id="rId131" Type="http://schemas.openxmlformats.org/officeDocument/2006/relationships/hyperlink" Target="https://www.zotero.org/google-docs/?9Eyjvx" TargetMode="External"/><Relationship Id="rId327" Type="http://schemas.openxmlformats.org/officeDocument/2006/relationships/hyperlink" Target="https://www.zotero.org/google-docs/?9Eyjvx" TargetMode="External"/><Relationship Id="rId369" Type="http://schemas.openxmlformats.org/officeDocument/2006/relationships/hyperlink" Target="https://www.zotero.org/google-docs/?9Eyjvx" TargetMode="External"/><Relationship Id="rId534" Type="http://schemas.openxmlformats.org/officeDocument/2006/relationships/hyperlink" Target="https://www.zotero.org/google-docs/?9Eyjvx" TargetMode="External"/><Relationship Id="rId576" Type="http://schemas.openxmlformats.org/officeDocument/2006/relationships/hyperlink" Target="https://www.zotero.org/google-docs/?9Eyjvx" TargetMode="External"/><Relationship Id="rId173" Type="http://schemas.openxmlformats.org/officeDocument/2006/relationships/hyperlink" Target="https://www.zotero.org/google-docs/?9Eyjvx" TargetMode="External"/><Relationship Id="rId229" Type="http://schemas.openxmlformats.org/officeDocument/2006/relationships/hyperlink" Target="https://www.zotero.org/google-docs/?9Eyjvx" TargetMode="External"/><Relationship Id="rId380" Type="http://schemas.openxmlformats.org/officeDocument/2006/relationships/hyperlink" Target="https://www.zotero.org/google-docs/?9Eyjvx" TargetMode="External"/><Relationship Id="rId436" Type="http://schemas.openxmlformats.org/officeDocument/2006/relationships/hyperlink" Target="https://www.zotero.org/google-docs/?9Eyjvx" TargetMode="External"/><Relationship Id="rId240" Type="http://schemas.openxmlformats.org/officeDocument/2006/relationships/hyperlink" Target="https://www.zotero.org/google-docs/?9Eyjvx" TargetMode="External"/><Relationship Id="rId478" Type="http://schemas.openxmlformats.org/officeDocument/2006/relationships/hyperlink" Target="https://www.zotero.org/google-docs/?9Eyjvx" TargetMode="External"/><Relationship Id="rId35" Type="http://schemas.openxmlformats.org/officeDocument/2006/relationships/hyperlink" Target="https://www.zotero.org/google-docs/?FKOUE1" TargetMode="External"/><Relationship Id="rId77" Type="http://schemas.openxmlformats.org/officeDocument/2006/relationships/hyperlink" Target="https://www.zotero.org/google-docs/?N0dDy8" TargetMode="External"/><Relationship Id="rId100" Type="http://schemas.openxmlformats.org/officeDocument/2006/relationships/hyperlink" Target="https://www.zotero.org/google-docs/?pUiinA" TargetMode="External"/><Relationship Id="rId282" Type="http://schemas.openxmlformats.org/officeDocument/2006/relationships/hyperlink" Target="https://www.zotero.org/google-docs/?9Eyjvx" TargetMode="External"/><Relationship Id="rId338" Type="http://schemas.openxmlformats.org/officeDocument/2006/relationships/hyperlink" Target="https://www.zotero.org/google-docs/?9Eyjvx" TargetMode="External"/><Relationship Id="rId503" Type="http://schemas.openxmlformats.org/officeDocument/2006/relationships/hyperlink" Target="https://www.zotero.org/google-docs/?9Eyjvx" TargetMode="External"/><Relationship Id="rId545" Type="http://schemas.openxmlformats.org/officeDocument/2006/relationships/hyperlink" Target="https://www.zotero.org/google-docs/?9Eyjvx" TargetMode="External"/><Relationship Id="rId8" Type="http://schemas.openxmlformats.org/officeDocument/2006/relationships/hyperlink" Target="https://www.zotero.org/google-docs/?m3W9hh" TargetMode="External"/><Relationship Id="rId142" Type="http://schemas.openxmlformats.org/officeDocument/2006/relationships/hyperlink" Target="https://www.zotero.org/google-docs/?9Eyjvx" TargetMode="External"/><Relationship Id="rId184" Type="http://schemas.openxmlformats.org/officeDocument/2006/relationships/hyperlink" Target="https://www.zotero.org/google-docs/?9Eyjvx" TargetMode="External"/><Relationship Id="rId391" Type="http://schemas.openxmlformats.org/officeDocument/2006/relationships/hyperlink" Target="https://www.zotero.org/google-docs/?9Eyjvx" TargetMode="External"/><Relationship Id="rId405" Type="http://schemas.openxmlformats.org/officeDocument/2006/relationships/hyperlink" Target="https://www.zotero.org/google-docs/?9Eyjvx" TargetMode="External"/><Relationship Id="rId447" Type="http://schemas.openxmlformats.org/officeDocument/2006/relationships/hyperlink" Target="https://www.zotero.org/google-docs/?9Eyjvx" TargetMode="External"/><Relationship Id="rId251" Type="http://schemas.openxmlformats.org/officeDocument/2006/relationships/hyperlink" Target="https://www.zotero.org/google-docs/?9Eyjvx" TargetMode="External"/><Relationship Id="rId489" Type="http://schemas.openxmlformats.org/officeDocument/2006/relationships/hyperlink" Target="https://www.zotero.org/google-docs/?9Eyjvx" TargetMode="External"/><Relationship Id="rId46" Type="http://schemas.openxmlformats.org/officeDocument/2006/relationships/hyperlink" Target="https://www.zotero.org/google-docs/?tx5h3V" TargetMode="External"/><Relationship Id="rId293" Type="http://schemas.openxmlformats.org/officeDocument/2006/relationships/hyperlink" Target="https://www.zotero.org/google-docs/?9Eyjvx" TargetMode="External"/><Relationship Id="rId307" Type="http://schemas.openxmlformats.org/officeDocument/2006/relationships/hyperlink" Target="https://www.zotero.org/google-docs/?9Eyjvx" TargetMode="External"/><Relationship Id="rId349" Type="http://schemas.openxmlformats.org/officeDocument/2006/relationships/hyperlink" Target="https://www.zotero.org/google-docs/?9Eyjvx" TargetMode="External"/><Relationship Id="rId514" Type="http://schemas.openxmlformats.org/officeDocument/2006/relationships/hyperlink" Target="https://www.zotero.org/google-docs/?9Eyjvx" TargetMode="External"/><Relationship Id="rId556" Type="http://schemas.openxmlformats.org/officeDocument/2006/relationships/hyperlink" Target="https://www.zotero.org/google-docs/?9Eyjvx" TargetMode="External"/><Relationship Id="rId88" Type="http://schemas.openxmlformats.org/officeDocument/2006/relationships/hyperlink" Target="https://www.zotero.org/google-docs/?OrUnmI" TargetMode="External"/><Relationship Id="rId111" Type="http://schemas.openxmlformats.org/officeDocument/2006/relationships/hyperlink" Target="https://www.zotero.org/google-docs/?nWxcKp" TargetMode="External"/><Relationship Id="rId153" Type="http://schemas.openxmlformats.org/officeDocument/2006/relationships/hyperlink" Target="https://www.zotero.org/google-docs/?9Eyjvx" TargetMode="External"/><Relationship Id="rId195" Type="http://schemas.openxmlformats.org/officeDocument/2006/relationships/hyperlink" Target="https://www.zotero.org/google-docs/?9Eyjvx" TargetMode="External"/><Relationship Id="rId209" Type="http://schemas.openxmlformats.org/officeDocument/2006/relationships/hyperlink" Target="https://www.zotero.org/google-docs/?9Eyjvx" TargetMode="External"/><Relationship Id="rId360" Type="http://schemas.openxmlformats.org/officeDocument/2006/relationships/hyperlink" Target="https://www.zotero.org/google-docs/?9Eyjvx" TargetMode="External"/><Relationship Id="rId416" Type="http://schemas.openxmlformats.org/officeDocument/2006/relationships/hyperlink" Target="https://www.zotero.org/google-docs/?9Eyjvx" TargetMode="External"/><Relationship Id="rId220" Type="http://schemas.openxmlformats.org/officeDocument/2006/relationships/hyperlink" Target="https://www.zotero.org/google-docs/?9Eyjvx" TargetMode="External"/><Relationship Id="rId458" Type="http://schemas.openxmlformats.org/officeDocument/2006/relationships/hyperlink" Target="https://www.zotero.org/google-docs/?9Eyjvx" TargetMode="External"/><Relationship Id="rId15" Type="http://schemas.openxmlformats.org/officeDocument/2006/relationships/hyperlink" Target="https://www.zotero.org/google-docs/?VRcc3w" TargetMode="External"/><Relationship Id="rId57" Type="http://schemas.openxmlformats.org/officeDocument/2006/relationships/hyperlink" Target="https://www.zotero.org/google-docs/?JIspxj" TargetMode="External"/><Relationship Id="rId262" Type="http://schemas.openxmlformats.org/officeDocument/2006/relationships/hyperlink" Target="https://www.zotero.org/google-docs/?9Eyjvx" TargetMode="External"/><Relationship Id="rId318" Type="http://schemas.openxmlformats.org/officeDocument/2006/relationships/hyperlink" Target="https://www.zotero.org/google-docs/?9Eyjvx" TargetMode="External"/><Relationship Id="rId525" Type="http://schemas.openxmlformats.org/officeDocument/2006/relationships/hyperlink" Target="https://www.zotero.org/google-docs/?9Eyjvx" TargetMode="External"/><Relationship Id="rId567" Type="http://schemas.openxmlformats.org/officeDocument/2006/relationships/hyperlink" Target="https://www.zotero.org/google-docs/?9Eyjvx" TargetMode="External"/><Relationship Id="rId99" Type="http://schemas.openxmlformats.org/officeDocument/2006/relationships/hyperlink" Target="https://www.zotero.org/google-docs/?EEXu2e" TargetMode="External"/><Relationship Id="rId122" Type="http://schemas.openxmlformats.org/officeDocument/2006/relationships/image" Target="media/image7.png"/><Relationship Id="rId164" Type="http://schemas.openxmlformats.org/officeDocument/2006/relationships/hyperlink" Target="https://www.zotero.org/google-docs/?9Eyjvx" TargetMode="External"/><Relationship Id="rId371" Type="http://schemas.openxmlformats.org/officeDocument/2006/relationships/hyperlink" Target="https://www.zotero.org/google-docs/?9Eyjvx" TargetMode="External"/><Relationship Id="rId427" Type="http://schemas.openxmlformats.org/officeDocument/2006/relationships/hyperlink" Target="https://www.zotero.org/google-docs/?9Eyjvx" TargetMode="External"/><Relationship Id="rId469" Type="http://schemas.openxmlformats.org/officeDocument/2006/relationships/hyperlink" Target="https://www.zotero.org/google-docs/?9Eyjvx" TargetMode="External"/><Relationship Id="rId26" Type="http://schemas.openxmlformats.org/officeDocument/2006/relationships/image" Target="media/image1.png"/><Relationship Id="rId231" Type="http://schemas.openxmlformats.org/officeDocument/2006/relationships/hyperlink" Target="https://www.zotero.org/google-docs/?9Eyjvx" TargetMode="External"/><Relationship Id="rId273" Type="http://schemas.openxmlformats.org/officeDocument/2006/relationships/hyperlink" Target="https://www.zotero.org/google-docs/?9Eyjvx" TargetMode="External"/><Relationship Id="rId329" Type="http://schemas.openxmlformats.org/officeDocument/2006/relationships/hyperlink" Target="https://www.zotero.org/google-docs/?9Eyjvx" TargetMode="External"/><Relationship Id="rId480" Type="http://schemas.openxmlformats.org/officeDocument/2006/relationships/hyperlink" Target="https://www.zotero.org/google-docs/?9Eyjvx" TargetMode="External"/><Relationship Id="rId536" Type="http://schemas.openxmlformats.org/officeDocument/2006/relationships/hyperlink" Target="https://www.zotero.org/google-docs/?9Eyjvx" TargetMode="External"/><Relationship Id="rId68" Type="http://schemas.openxmlformats.org/officeDocument/2006/relationships/hyperlink" Target="https://www.zotero.org/google-docs/?8YNXSt" TargetMode="External"/><Relationship Id="rId133" Type="http://schemas.openxmlformats.org/officeDocument/2006/relationships/hyperlink" Target="https://www.zotero.org/google-docs/?9Eyjvx" TargetMode="External"/><Relationship Id="rId175" Type="http://schemas.openxmlformats.org/officeDocument/2006/relationships/hyperlink" Target="https://www.zotero.org/google-docs/?9Eyjvx" TargetMode="External"/><Relationship Id="rId340" Type="http://schemas.openxmlformats.org/officeDocument/2006/relationships/hyperlink" Target="https://www.zotero.org/google-docs/?9Eyjvx" TargetMode="External"/><Relationship Id="rId578" Type="http://schemas.openxmlformats.org/officeDocument/2006/relationships/hyperlink" Target="https://www.zotero.org/google-docs/?9Eyjvx" TargetMode="External"/><Relationship Id="rId200" Type="http://schemas.openxmlformats.org/officeDocument/2006/relationships/hyperlink" Target="https://www.zotero.org/google-docs/?9Eyjvx" TargetMode="External"/><Relationship Id="rId382" Type="http://schemas.openxmlformats.org/officeDocument/2006/relationships/hyperlink" Target="https://www.zotero.org/google-docs/?9Eyjvx" TargetMode="External"/><Relationship Id="rId438" Type="http://schemas.openxmlformats.org/officeDocument/2006/relationships/hyperlink" Target="https://www.zotero.org/google-docs/?9Eyjvx" TargetMode="External"/><Relationship Id="rId242" Type="http://schemas.openxmlformats.org/officeDocument/2006/relationships/hyperlink" Target="https://www.zotero.org/google-docs/?9Eyjvx" TargetMode="External"/><Relationship Id="rId284" Type="http://schemas.openxmlformats.org/officeDocument/2006/relationships/hyperlink" Target="https://www.zotero.org/google-docs/?9Eyjvx" TargetMode="External"/><Relationship Id="rId491" Type="http://schemas.openxmlformats.org/officeDocument/2006/relationships/hyperlink" Target="https://www.zotero.org/google-docs/?9Eyjvx" TargetMode="External"/><Relationship Id="rId505" Type="http://schemas.openxmlformats.org/officeDocument/2006/relationships/hyperlink" Target="https://www.zotero.org/google-docs/?9Eyjvx" TargetMode="External"/><Relationship Id="rId37" Type="http://schemas.openxmlformats.org/officeDocument/2006/relationships/hyperlink" Target="https://www.zotero.org/google-docs/?iGODVN" TargetMode="External"/><Relationship Id="rId79" Type="http://schemas.openxmlformats.org/officeDocument/2006/relationships/hyperlink" Target="https://www.zotero.org/google-docs/?DBLhIy" TargetMode="External"/><Relationship Id="rId102" Type="http://schemas.openxmlformats.org/officeDocument/2006/relationships/hyperlink" Target="https://www.zotero.org/google-docs/?XlqwbC" TargetMode="External"/><Relationship Id="rId144" Type="http://schemas.openxmlformats.org/officeDocument/2006/relationships/hyperlink" Target="https://www.zotero.org/google-docs/?9Eyjvx" TargetMode="External"/><Relationship Id="rId547" Type="http://schemas.openxmlformats.org/officeDocument/2006/relationships/hyperlink" Target="https://www.zotero.org/google-docs/?9Eyjvx" TargetMode="External"/><Relationship Id="rId90" Type="http://schemas.openxmlformats.org/officeDocument/2006/relationships/hyperlink" Target="https://www.zotero.org/google-docs/?UHa7AV" TargetMode="External"/><Relationship Id="rId186" Type="http://schemas.openxmlformats.org/officeDocument/2006/relationships/hyperlink" Target="https://www.zotero.org/google-docs/?9Eyjvx" TargetMode="External"/><Relationship Id="rId351" Type="http://schemas.openxmlformats.org/officeDocument/2006/relationships/hyperlink" Target="https://www.zotero.org/google-docs/?9Eyjvx" TargetMode="External"/><Relationship Id="rId393" Type="http://schemas.openxmlformats.org/officeDocument/2006/relationships/hyperlink" Target="https://www.zotero.org/google-docs/?9Eyjvx" TargetMode="External"/><Relationship Id="rId407" Type="http://schemas.openxmlformats.org/officeDocument/2006/relationships/hyperlink" Target="https://www.zotero.org/google-docs/?9Eyjvx" TargetMode="External"/><Relationship Id="rId449" Type="http://schemas.openxmlformats.org/officeDocument/2006/relationships/hyperlink" Target="https://www.zotero.org/google-docs/?9Eyjvx" TargetMode="External"/><Relationship Id="rId211" Type="http://schemas.openxmlformats.org/officeDocument/2006/relationships/hyperlink" Target="https://www.zotero.org/google-docs/?9Eyjvx" TargetMode="External"/><Relationship Id="rId253" Type="http://schemas.openxmlformats.org/officeDocument/2006/relationships/hyperlink" Target="https://www.zotero.org/google-docs/?9Eyjvx" TargetMode="External"/><Relationship Id="rId295" Type="http://schemas.openxmlformats.org/officeDocument/2006/relationships/hyperlink" Target="https://www.zotero.org/google-docs/?9Eyjvx" TargetMode="External"/><Relationship Id="rId309" Type="http://schemas.openxmlformats.org/officeDocument/2006/relationships/hyperlink" Target="https://www.zotero.org/google-docs/?9Eyjvx" TargetMode="External"/><Relationship Id="rId460" Type="http://schemas.openxmlformats.org/officeDocument/2006/relationships/hyperlink" Target="https://www.zotero.org/google-docs/?9Eyjvx" TargetMode="External"/><Relationship Id="rId516" Type="http://schemas.openxmlformats.org/officeDocument/2006/relationships/hyperlink" Target="https://www.zotero.org/google-docs/?9Eyjvx" TargetMode="External"/><Relationship Id="rId48" Type="http://schemas.openxmlformats.org/officeDocument/2006/relationships/hyperlink" Target="https://www.zotero.org/google-docs/?fsgeER" TargetMode="External"/><Relationship Id="rId113" Type="http://schemas.openxmlformats.org/officeDocument/2006/relationships/hyperlink" Target="https://www.zotero.org/google-docs/?MfejSp" TargetMode="External"/><Relationship Id="rId320" Type="http://schemas.openxmlformats.org/officeDocument/2006/relationships/hyperlink" Target="https://www.zotero.org/google-docs/?9Eyjvx" TargetMode="External"/><Relationship Id="rId558" Type="http://schemas.openxmlformats.org/officeDocument/2006/relationships/hyperlink" Target="https://www.zotero.org/google-docs/?9Eyjvx" TargetMode="External"/><Relationship Id="rId155" Type="http://schemas.openxmlformats.org/officeDocument/2006/relationships/hyperlink" Target="https://www.zotero.org/google-docs/?9Eyjvx" TargetMode="External"/><Relationship Id="rId197" Type="http://schemas.openxmlformats.org/officeDocument/2006/relationships/hyperlink" Target="https://www.zotero.org/google-docs/?9Eyjvx" TargetMode="External"/><Relationship Id="rId362" Type="http://schemas.openxmlformats.org/officeDocument/2006/relationships/hyperlink" Target="https://www.zotero.org/google-docs/?9Eyjvx" TargetMode="External"/><Relationship Id="rId418" Type="http://schemas.openxmlformats.org/officeDocument/2006/relationships/hyperlink" Target="https://www.zotero.org/google-docs/?9Eyjvx" TargetMode="External"/><Relationship Id="rId222" Type="http://schemas.openxmlformats.org/officeDocument/2006/relationships/hyperlink" Target="https://www.zotero.org/google-docs/?9Eyjvx" TargetMode="External"/><Relationship Id="rId264" Type="http://schemas.openxmlformats.org/officeDocument/2006/relationships/hyperlink" Target="https://www.zotero.org/google-docs/?9Eyjvx" TargetMode="External"/><Relationship Id="rId471" Type="http://schemas.openxmlformats.org/officeDocument/2006/relationships/hyperlink" Target="https://www.zotero.org/google-docs/?9Eyjvx" TargetMode="External"/><Relationship Id="rId17" Type="http://schemas.openxmlformats.org/officeDocument/2006/relationships/hyperlink" Target="https://www.zotero.org/google-docs/?c9WJIn" TargetMode="External"/><Relationship Id="rId59" Type="http://schemas.openxmlformats.org/officeDocument/2006/relationships/hyperlink" Target="https://www.zotero.org/google-docs/?5hqEwd" TargetMode="External"/><Relationship Id="rId124" Type="http://schemas.openxmlformats.org/officeDocument/2006/relationships/image" Target="media/image9.png"/><Relationship Id="rId527" Type="http://schemas.openxmlformats.org/officeDocument/2006/relationships/hyperlink" Target="https://www.zotero.org/google-docs/?9Eyjvx" TargetMode="External"/><Relationship Id="rId569" Type="http://schemas.openxmlformats.org/officeDocument/2006/relationships/hyperlink" Target="https://www.zotero.org/google-docs/?9Eyjvx" TargetMode="External"/><Relationship Id="rId70" Type="http://schemas.openxmlformats.org/officeDocument/2006/relationships/hyperlink" Target="https://www.zotero.org/google-docs/?5jmnJj" TargetMode="External"/><Relationship Id="rId166" Type="http://schemas.openxmlformats.org/officeDocument/2006/relationships/hyperlink" Target="https://www.zotero.org/google-docs/?9Eyjvx" TargetMode="External"/><Relationship Id="rId331" Type="http://schemas.openxmlformats.org/officeDocument/2006/relationships/hyperlink" Target="https://www.zotero.org/google-docs/?9Eyjvx" TargetMode="External"/><Relationship Id="rId373" Type="http://schemas.openxmlformats.org/officeDocument/2006/relationships/hyperlink" Target="https://www.zotero.org/google-docs/?9Eyjvx" TargetMode="External"/><Relationship Id="rId429" Type="http://schemas.openxmlformats.org/officeDocument/2006/relationships/hyperlink" Target="https://www.zotero.org/google-docs/?9Eyjvx" TargetMode="External"/><Relationship Id="rId580" Type="http://schemas.openxmlformats.org/officeDocument/2006/relationships/theme" Target="theme/theme1.xml"/><Relationship Id="rId1" Type="http://schemas.openxmlformats.org/officeDocument/2006/relationships/styles" Target="styles.xml"/><Relationship Id="rId233" Type="http://schemas.openxmlformats.org/officeDocument/2006/relationships/hyperlink" Target="https://www.zotero.org/google-docs/?9Eyjvx" TargetMode="External"/><Relationship Id="rId440" Type="http://schemas.openxmlformats.org/officeDocument/2006/relationships/hyperlink" Target="https://www.zotero.org/google-docs/?9Eyjvx" TargetMode="External"/><Relationship Id="rId28" Type="http://schemas.openxmlformats.org/officeDocument/2006/relationships/hyperlink" Target="https://www.zotero.org/google-docs/?KR4gZe" TargetMode="External"/><Relationship Id="rId275" Type="http://schemas.openxmlformats.org/officeDocument/2006/relationships/hyperlink" Target="https://www.zotero.org/google-docs/?9Eyjvx" TargetMode="External"/><Relationship Id="rId300" Type="http://schemas.openxmlformats.org/officeDocument/2006/relationships/hyperlink" Target="https://www.zotero.org/google-docs/?9Eyjvx" TargetMode="External"/><Relationship Id="rId482" Type="http://schemas.openxmlformats.org/officeDocument/2006/relationships/hyperlink" Target="https://www.zotero.org/google-docs/?9Eyjvx" TargetMode="External"/><Relationship Id="rId538" Type="http://schemas.openxmlformats.org/officeDocument/2006/relationships/hyperlink" Target="https://www.zotero.org/google-docs/?9Eyjvx" TargetMode="External"/><Relationship Id="rId81" Type="http://schemas.openxmlformats.org/officeDocument/2006/relationships/hyperlink" Target="https://www.zotero.org/google-docs/?kMcPT6" TargetMode="External"/><Relationship Id="rId135" Type="http://schemas.openxmlformats.org/officeDocument/2006/relationships/hyperlink" Target="https://www.zotero.org/google-docs/?9Eyjvx" TargetMode="External"/><Relationship Id="rId177" Type="http://schemas.openxmlformats.org/officeDocument/2006/relationships/hyperlink" Target="https://www.zotero.org/google-docs/?9Eyjvx" TargetMode="External"/><Relationship Id="rId342" Type="http://schemas.openxmlformats.org/officeDocument/2006/relationships/hyperlink" Target="https://www.zotero.org/google-docs/?9Eyjvx" TargetMode="External"/><Relationship Id="rId384" Type="http://schemas.openxmlformats.org/officeDocument/2006/relationships/hyperlink" Target="https://www.zotero.org/google-docs/?9Eyjvx" TargetMode="External"/><Relationship Id="rId202" Type="http://schemas.openxmlformats.org/officeDocument/2006/relationships/hyperlink" Target="https://www.zotero.org/google-docs/?9Eyjvx" TargetMode="External"/><Relationship Id="rId244" Type="http://schemas.openxmlformats.org/officeDocument/2006/relationships/hyperlink" Target="https://www.zotero.org/google-docs/?9Eyjvx" TargetMode="External"/><Relationship Id="rId39" Type="http://schemas.openxmlformats.org/officeDocument/2006/relationships/hyperlink" Target="https://www.zotero.org/google-docs/?eY6y2b" TargetMode="External"/><Relationship Id="rId286" Type="http://schemas.openxmlformats.org/officeDocument/2006/relationships/hyperlink" Target="https://www.zotero.org/google-docs/?9Eyjvx" TargetMode="External"/><Relationship Id="rId451" Type="http://schemas.openxmlformats.org/officeDocument/2006/relationships/hyperlink" Target="https://www.zotero.org/google-docs/?9Eyjvx" TargetMode="External"/><Relationship Id="rId493" Type="http://schemas.openxmlformats.org/officeDocument/2006/relationships/hyperlink" Target="https://www.zotero.org/google-docs/?9Eyjvx" TargetMode="External"/><Relationship Id="rId507" Type="http://schemas.openxmlformats.org/officeDocument/2006/relationships/hyperlink" Target="https://www.zotero.org/google-docs/?9Eyjvx" TargetMode="External"/><Relationship Id="rId549" Type="http://schemas.openxmlformats.org/officeDocument/2006/relationships/hyperlink" Target="https://www.zotero.org/google-docs/?9Eyjvx" TargetMode="External"/><Relationship Id="rId50" Type="http://schemas.openxmlformats.org/officeDocument/2006/relationships/hyperlink" Target="https://www.zotero.org/google-docs/?2jKV0b" TargetMode="External"/><Relationship Id="rId104" Type="http://schemas.openxmlformats.org/officeDocument/2006/relationships/hyperlink" Target="https://www.zotero.org/google-docs/?mrc6xd" TargetMode="External"/><Relationship Id="rId146" Type="http://schemas.openxmlformats.org/officeDocument/2006/relationships/hyperlink" Target="https://www.zotero.org/google-docs/?9Eyjvx" TargetMode="External"/><Relationship Id="rId188" Type="http://schemas.openxmlformats.org/officeDocument/2006/relationships/hyperlink" Target="https://www.zotero.org/google-docs/?9Eyjvx" TargetMode="External"/><Relationship Id="rId311" Type="http://schemas.openxmlformats.org/officeDocument/2006/relationships/hyperlink" Target="https://www.zotero.org/google-docs/?9Eyjvx" TargetMode="External"/><Relationship Id="rId353" Type="http://schemas.openxmlformats.org/officeDocument/2006/relationships/hyperlink" Target="https://www.zotero.org/google-docs/?9Eyjvx" TargetMode="External"/><Relationship Id="rId395" Type="http://schemas.openxmlformats.org/officeDocument/2006/relationships/hyperlink" Target="https://www.zotero.org/google-docs/?9Eyjvx" TargetMode="External"/><Relationship Id="rId409" Type="http://schemas.openxmlformats.org/officeDocument/2006/relationships/hyperlink" Target="https://www.zotero.org/google-docs/?9Eyjvx" TargetMode="External"/><Relationship Id="rId560" Type="http://schemas.openxmlformats.org/officeDocument/2006/relationships/hyperlink" Target="https://www.zotero.org/google-docs/?9Eyjvx" TargetMode="External"/><Relationship Id="rId92" Type="http://schemas.openxmlformats.org/officeDocument/2006/relationships/hyperlink" Target="https://silkdb.bioinfotoolkits.net/__resource/Bombyx_mori/download/" TargetMode="External"/><Relationship Id="rId213" Type="http://schemas.openxmlformats.org/officeDocument/2006/relationships/hyperlink" Target="https://www.zotero.org/google-docs/?9Eyjvx" TargetMode="External"/><Relationship Id="rId420" Type="http://schemas.openxmlformats.org/officeDocument/2006/relationships/hyperlink" Target="https://www.zotero.org/google-docs/?9Eyjvx" TargetMode="External"/><Relationship Id="rId255" Type="http://schemas.openxmlformats.org/officeDocument/2006/relationships/hyperlink" Target="https://www.zotero.org/google-docs/?9Eyjvx" TargetMode="External"/><Relationship Id="rId297" Type="http://schemas.openxmlformats.org/officeDocument/2006/relationships/hyperlink" Target="https://www.zotero.org/google-docs/?9Eyjvx" TargetMode="External"/><Relationship Id="rId462" Type="http://schemas.openxmlformats.org/officeDocument/2006/relationships/hyperlink" Target="https://www.zotero.org/google-docs/?9Eyjvx" TargetMode="External"/><Relationship Id="rId518" Type="http://schemas.openxmlformats.org/officeDocument/2006/relationships/hyperlink" Target="https://www.zotero.org/google-docs/?9Eyjvx" TargetMode="External"/><Relationship Id="rId115" Type="http://schemas.openxmlformats.org/officeDocument/2006/relationships/hyperlink" Target="https://www.zotero.org/google-docs/?ozt5Q5" TargetMode="External"/><Relationship Id="rId157" Type="http://schemas.openxmlformats.org/officeDocument/2006/relationships/hyperlink" Target="https://www.zotero.org/google-docs/?9Eyjvx" TargetMode="External"/><Relationship Id="rId322" Type="http://schemas.openxmlformats.org/officeDocument/2006/relationships/hyperlink" Target="https://www.zotero.org/google-docs/?9Eyjvx" TargetMode="External"/><Relationship Id="rId364" Type="http://schemas.openxmlformats.org/officeDocument/2006/relationships/hyperlink" Target="https://www.zotero.org/google-docs/?9Eyjvx" TargetMode="External"/><Relationship Id="rId61" Type="http://schemas.openxmlformats.org/officeDocument/2006/relationships/hyperlink" Target="https://www.zotero.org/google-docs/?yLmflt" TargetMode="External"/><Relationship Id="rId199" Type="http://schemas.openxmlformats.org/officeDocument/2006/relationships/hyperlink" Target="https://www.zotero.org/google-docs/?9Eyjvx" TargetMode="External"/><Relationship Id="rId571" Type="http://schemas.openxmlformats.org/officeDocument/2006/relationships/hyperlink" Target="https://www.zotero.org/google-docs/?9Eyjvx" TargetMode="External"/><Relationship Id="rId19" Type="http://schemas.openxmlformats.org/officeDocument/2006/relationships/hyperlink" Target="https://www.zotero.org/google-docs/?YR4WLy" TargetMode="External"/><Relationship Id="rId224" Type="http://schemas.openxmlformats.org/officeDocument/2006/relationships/hyperlink" Target="https://www.zotero.org/google-docs/?9Eyjvx" TargetMode="External"/><Relationship Id="rId266" Type="http://schemas.openxmlformats.org/officeDocument/2006/relationships/hyperlink" Target="https://www.zotero.org/google-docs/?9Eyjvx" TargetMode="External"/><Relationship Id="rId431" Type="http://schemas.openxmlformats.org/officeDocument/2006/relationships/hyperlink" Target="https://www.zotero.org/google-docs/?9Eyjvx" TargetMode="External"/><Relationship Id="rId473" Type="http://schemas.openxmlformats.org/officeDocument/2006/relationships/hyperlink" Target="https://www.zotero.org/google-docs/?9Eyjvx" TargetMode="External"/><Relationship Id="rId529" Type="http://schemas.openxmlformats.org/officeDocument/2006/relationships/hyperlink" Target="https://www.zotero.org/google-docs/?9Eyjvx" TargetMode="External"/><Relationship Id="rId30" Type="http://schemas.openxmlformats.org/officeDocument/2006/relationships/image" Target="media/image3.png"/><Relationship Id="rId126" Type="http://schemas.openxmlformats.org/officeDocument/2006/relationships/image" Target="media/image11.jpg"/><Relationship Id="rId168" Type="http://schemas.openxmlformats.org/officeDocument/2006/relationships/hyperlink" Target="https://www.zotero.org/google-docs/?9Eyjvx" TargetMode="External"/><Relationship Id="rId333" Type="http://schemas.openxmlformats.org/officeDocument/2006/relationships/hyperlink" Target="https://www.zotero.org/google-docs/?9Eyjvx" TargetMode="External"/><Relationship Id="rId540" Type="http://schemas.openxmlformats.org/officeDocument/2006/relationships/hyperlink" Target="https://www.zotero.org/google-docs/?9Eyjvx" TargetMode="External"/><Relationship Id="rId72" Type="http://schemas.openxmlformats.org/officeDocument/2006/relationships/hyperlink" Target="https://www.zotero.org/google-docs/?EZoHF1" TargetMode="External"/><Relationship Id="rId375" Type="http://schemas.openxmlformats.org/officeDocument/2006/relationships/hyperlink" Target="https://www.zotero.org/google-docs/?9Eyjvx" TargetMode="External"/><Relationship Id="rId3" Type="http://schemas.openxmlformats.org/officeDocument/2006/relationships/webSettings" Target="webSettings.xml"/><Relationship Id="rId235" Type="http://schemas.openxmlformats.org/officeDocument/2006/relationships/hyperlink" Target="https://www.zotero.org/google-docs/?9Eyjvx" TargetMode="External"/><Relationship Id="rId277" Type="http://schemas.openxmlformats.org/officeDocument/2006/relationships/hyperlink" Target="https://www.zotero.org/google-docs/?9Eyjvx" TargetMode="External"/><Relationship Id="rId400" Type="http://schemas.openxmlformats.org/officeDocument/2006/relationships/hyperlink" Target="https://www.zotero.org/google-docs/?9Eyjvx" TargetMode="External"/><Relationship Id="rId442" Type="http://schemas.openxmlformats.org/officeDocument/2006/relationships/hyperlink" Target="https://www.zotero.org/google-docs/?9Eyjvx" TargetMode="External"/><Relationship Id="rId484" Type="http://schemas.openxmlformats.org/officeDocument/2006/relationships/hyperlink" Target="https://www.zotero.org/google-docs/?9Eyjvx" TargetMode="External"/><Relationship Id="rId137" Type="http://schemas.openxmlformats.org/officeDocument/2006/relationships/hyperlink" Target="https://www.zotero.org/google-docs/?9Eyjvx" TargetMode="External"/><Relationship Id="rId302" Type="http://schemas.openxmlformats.org/officeDocument/2006/relationships/hyperlink" Target="https://www.zotero.org/google-docs/?9Eyjvx" TargetMode="External"/><Relationship Id="rId344" Type="http://schemas.openxmlformats.org/officeDocument/2006/relationships/hyperlink" Target="https://www.zotero.org/google-docs/?9Eyjvx" TargetMode="External"/><Relationship Id="rId41" Type="http://schemas.openxmlformats.org/officeDocument/2006/relationships/hyperlink" Target="https://www.zotero.org/google-docs/?q21prT" TargetMode="External"/><Relationship Id="rId83" Type="http://schemas.openxmlformats.org/officeDocument/2006/relationships/hyperlink" Target="https://www.zotero.org/google-docs/?aEYUj3" TargetMode="External"/><Relationship Id="rId179" Type="http://schemas.openxmlformats.org/officeDocument/2006/relationships/hyperlink" Target="https://www.zotero.org/google-docs/?9Eyjvx" TargetMode="External"/><Relationship Id="rId386" Type="http://schemas.openxmlformats.org/officeDocument/2006/relationships/hyperlink" Target="https://www.zotero.org/google-docs/?9Eyjvx" TargetMode="External"/><Relationship Id="rId551" Type="http://schemas.openxmlformats.org/officeDocument/2006/relationships/hyperlink" Target="https://www.zotero.org/google-docs/?9Eyjvx" TargetMode="External"/><Relationship Id="rId190" Type="http://schemas.openxmlformats.org/officeDocument/2006/relationships/hyperlink" Target="https://www.zotero.org/google-docs/?9Eyjvx" TargetMode="External"/><Relationship Id="rId204" Type="http://schemas.openxmlformats.org/officeDocument/2006/relationships/hyperlink" Target="https://www.zotero.org/google-docs/?9Eyjvx" TargetMode="External"/><Relationship Id="rId246" Type="http://schemas.openxmlformats.org/officeDocument/2006/relationships/hyperlink" Target="https://www.zotero.org/google-docs/?9Eyjvx" TargetMode="External"/><Relationship Id="rId288" Type="http://schemas.openxmlformats.org/officeDocument/2006/relationships/hyperlink" Target="https://www.zotero.org/google-docs/?9Eyjvx" TargetMode="External"/><Relationship Id="rId411" Type="http://schemas.openxmlformats.org/officeDocument/2006/relationships/hyperlink" Target="https://www.zotero.org/google-docs/?9Eyjvx" TargetMode="External"/><Relationship Id="rId453" Type="http://schemas.openxmlformats.org/officeDocument/2006/relationships/hyperlink" Target="https://www.zotero.org/google-docs/?9Eyjvx" TargetMode="External"/><Relationship Id="rId509" Type="http://schemas.openxmlformats.org/officeDocument/2006/relationships/hyperlink" Target="https://www.zotero.org/google-docs/?9Eyjvx" TargetMode="External"/><Relationship Id="rId106" Type="http://schemas.openxmlformats.org/officeDocument/2006/relationships/hyperlink" Target="https://www.zotero.org/google-docs/?dSwDie" TargetMode="External"/><Relationship Id="rId313" Type="http://schemas.openxmlformats.org/officeDocument/2006/relationships/hyperlink" Target="https://www.zotero.org/google-docs/?9Eyjvx" TargetMode="External"/><Relationship Id="rId495" Type="http://schemas.openxmlformats.org/officeDocument/2006/relationships/hyperlink" Target="https://www.zotero.org/google-docs/?9Eyjvx" TargetMode="External"/><Relationship Id="rId10" Type="http://schemas.openxmlformats.org/officeDocument/2006/relationships/hyperlink" Target="https://www.zotero.org/google-docs/?h1yWyB" TargetMode="External"/><Relationship Id="rId52" Type="http://schemas.openxmlformats.org/officeDocument/2006/relationships/hyperlink" Target="https://www.zotero.org/google-docs/?D5lXYU" TargetMode="External"/><Relationship Id="rId94" Type="http://schemas.openxmlformats.org/officeDocument/2006/relationships/hyperlink" Target="https://www.zotero.org/google-docs/?WoZQQW" TargetMode="External"/><Relationship Id="rId148" Type="http://schemas.openxmlformats.org/officeDocument/2006/relationships/hyperlink" Target="https://www.zotero.org/google-docs/?9Eyjvx" TargetMode="External"/><Relationship Id="rId355" Type="http://schemas.openxmlformats.org/officeDocument/2006/relationships/hyperlink" Target="https://www.zotero.org/google-docs/?9Eyjvx" TargetMode="External"/><Relationship Id="rId397" Type="http://schemas.openxmlformats.org/officeDocument/2006/relationships/hyperlink" Target="https://www.zotero.org/google-docs/?9Eyjvx" TargetMode="External"/><Relationship Id="rId520" Type="http://schemas.openxmlformats.org/officeDocument/2006/relationships/hyperlink" Target="https://www.zotero.org/google-docs/?9Eyjvx" TargetMode="External"/><Relationship Id="rId562" Type="http://schemas.openxmlformats.org/officeDocument/2006/relationships/hyperlink" Target="https://www.zotero.org/google-docs/?9Eyjvx" TargetMode="External"/><Relationship Id="rId215" Type="http://schemas.openxmlformats.org/officeDocument/2006/relationships/hyperlink" Target="https://www.zotero.org/google-docs/?9Eyjvx" TargetMode="External"/><Relationship Id="rId257" Type="http://schemas.openxmlformats.org/officeDocument/2006/relationships/hyperlink" Target="https://www.zotero.org/google-docs/?9Eyjvx" TargetMode="External"/><Relationship Id="rId422" Type="http://schemas.openxmlformats.org/officeDocument/2006/relationships/hyperlink" Target="https://www.zotero.org/google-docs/?9Eyjvx" TargetMode="External"/><Relationship Id="rId464" Type="http://schemas.openxmlformats.org/officeDocument/2006/relationships/hyperlink" Target="https://www.zotero.org/google-docs/?9Eyjvx" TargetMode="External"/><Relationship Id="rId299" Type="http://schemas.openxmlformats.org/officeDocument/2006/relationships/hyperlink" Target="https://www.zotero.org/google-docs/?9Eyjvx" TargetMode="External"/><Relationship Id="rId63" Type="http://schemas.openxmlformats.org/officeDocument/2006/relationships/hyperlink" Target="https://www.zotero.org/google-docs/?z8sIAW" TargetMode="External"/><Relationship Id="rId159" Type="http://schemas.openxmlformats.org/officeDocument/2006/relationships/hyperlink" Target="https://www.zotero.org/google-docs/?9Eyjvx" TargetMode="External"/><Relationship Id="rId366" Type="http://schemas.openxmlformats.org/officeDocument/2006/relationships/hyperlink" Target="https://www.zotero.org/google-docs/?9Eyjvx" TargetMode="External"/><Relationship Id="rId573" Type="http://schemas.openxmlformats.org/officeDocument/2006/relationships/hyperlink" Target="https://www.zotero.org/google-docs/?9Eyjvx" TargetMode="External"/><Relationship Id="rId226" Type="http://schemas.openxmlformats.org/officeDocument/2006/relationships/hyperlink" Target="https://www.zotero.org/google-docs/?9Eyjvx" TargetMode="External"/><Relationship Id="rId433" Type="http://schemas.openxmlformats.org/officeDocument/2006/relationships/hyperlink" Target="https://www.zotero.org/google-docs/?9Eyjvx" TargetMode="External"/><Relationship Id="rId74" Type="http://schemas.openxmlformats.org/officeDocument/2006/relationships/hyperlink" Target="https://www.zotero.org/google-docs/?4xQda3" TargetMode="External"/><Relationship Id="rId377" Type="http://schemas.openxmlformats.org/officeDocument/2006/relationships/hyperlink" Target="https://www.zotero.org/google-docs/?9Eyjvx" TargetMode="External"/><Relationship Id="rId500" Type="http://schemas.openxmlformats.org/officeDocument/2006/relationships/hyperlink" Target="https://www.zotero.org/google-docs/?9Eyjvx" TargetMode="External"/><Relationship Id="rId5" Type="http://schemas.openxmlformats.org/officeDocument/2006/relationships/hyperlink" Target="https://www.zotero.org/google-docs/?IXOAw3" TargetMode="External"/><Relationship Id="rId237" Type="http://schemas.openxmlformats.org/officeDocument/2006/relationships/hyperlink" Target="https://www.zotero.org/google-docs/?9Eyjvx" TargetMode="External"/><Relationship Id="rId444" Type="http://schemas.openxmlformats.org/officeDocument/2006/relationships/hyperlink" Target="https://www.zotero.org/google-docs/?9Eyjvx" TargetMode="External"/><Relationship Id="rId290" Type="http://schemas.openxmlformats.org/officeDocument/2006/relationships/hyperlink" Target="https://www.zotero.org/google-docs/?9Eyjvx" TargetMode="External"/><Relationship Id="rId304" Type="http://schemas.openxmlformats.org/officeDocument/2006/relationships/hyperlink" Target="https://www.zotero.org/google-docs/?9Eyjvx" TargetMode="External"/><Relationship Id="rId388" Type="http://schemas.openxmlformats.org/officeDocument/2006/relationships/hyperlink" Target="https://www.zotero.org/google-docs/?9Eyjvx" TargetMode="External"/><Relationship Id="rId511" Type="http://schemas.openxmlformats.org/officeDocument/2006/relationships/hyperlink" Target="https://www.zotero.org/google-docs/?9Eyjvx" TargetMode="External"/><Relationship Id="rId85" Type="http://schemas.openxmlformats.org/officeDocument/2006/relationships/hyperlink" Target="https://www.zotero.org/google-docs/?gZN87H" TargetMode="External"/><Relationship Id="rId150" Type="http://schemas.openxmlformats.org/officeDocument/2006/relationships/hyperlink" Target="https://www.zotero.org/google-docs/?9Eyjvx" TargetMode="External"/><Relationship Id="rId248" Type="http://schemas.openxmlformats.org/officeDocument/2006/relationships/hyperlink" Target="https://www.zotero.org/google-docs/?9Eyjvx" TargetMode="External"/><Relationship Id="rId455" Type="http://schemas.openxmlformats.org/officeDocument/2006/relationships/hyperlink" Target="https://www.zotero.org/google-docs/?9Eyjvx" TargetMode="External"/><Relationship Id="rId12" Type="http://schemas.openxmlformats.org/officeDocument/2006/relationships/hyperlink" Target="https://www.zotero.org/google-docs/?g7Y5Ya" TargetMode="External"/><Relationship Id="rId108" Type="http://schemas.openxmlformats.org/officeDocument/2006/relationships/hyperlink" Target="https://www.zotero.org/google-docs/?eRjxcF" TargetMode="External"/><Relationship Id="rId315" Type="http://schemas.openxmlformats.org/officeDocument/2006/relationships/hyperlink" Target="https://www.zotero.org/google-docs/?9Eyjvx" TargetMode="External"/><Relationship Id="rId522" Type="http://schemas.openxmlformats.org/officeDocument/2006/relationships/hyperlink" Target="https://www.zotero.org/google-docs/?9Eyjvx" TargetMode="External"/><Relationship Id="rId96" Type="http://schemas.openxmlformats.org/officeDocument/2006/relationships/hyperlink" Target="https://www.zotero.org/google-docs/?8bgiEq" TargetMode="External"/><Relationship Id="rId161" Type="http://schemas.openxmlformats.org/officeDocument/2006/relationships/hyperlink" Target="https://www.zotero.org/google-docs/?9Eyjvx" TargetMode="External"/><Relationship Id="rId399" Type="http://schemas.openxmlformats.org/officeDocument/2006/relationships/hyperlink" Target="https://www.zotero.org/google-docs/?9Eyjvx" TargetMode="External"/><Relationship Id="rId259" Type="http://schemas.openxmlformats.org/officeDocument/2006/relationships/hyperlink" Target="https://www.zotero.org/google-docs/?9Eyjvx" TargetMode="External"/><Relationship Id="rId466" Type="http://schemas.openxmlformats.org/officeDocument/2006/relationships/hyperlink" Target="https://www.zotero.org/google-docs/?9Eyjvx" TargetMode="External"/><Relationship Id="rId23" Type="http://schemas.openxmlformats.org/officeDocument/2006/relationships/hyperlink" Target="https://www.zotero.org/google-docs/?qnY6b9" TargetMode="External"/><Relationship Id="rId119" Type="http://schemas.openxmlformats.org/officeDocument/2006/relationships/hyperlink" Target="https://www.zotero.org/google-docs/?Dn9ntD" TargetMode="External"/><Relationship Id="rId326" Type="http://schemas.openxmlformats.org/officeDocument/2006/relationships/hyperlink" Target="https://www.zotero.org/google-docs/?9Eyjvx" TargetMode="External"/><Relationship Id="rId533" Type="http://schemas.openxmlformats.org/officeDocument/2006/relationships/hyperlink" Target="https://www.zotero.org/google-docs/?9Eyjvx" TargetMode="External"/><Relationship Id="rId172" Type="http://schemas.openxmlformats.org/officeDocument/2006/relationships/hyperlink" Target="https://www.zotero.org/google-docs/?9Eyjvx" TargetMode="External"/><Relationship Id="rId477" Type="http://schemas.openxmlformats.org/officeDocument/2006/relationships/hyperlink" Target="https://www.zotero.org/google-docs/?9Eyjvx" TargetMode="External"/><Relationship Id="rId337" Type="http://schemas.openxmlformats.org/officeDocument/2006/relationships/hyperlink" Target="https://www.zotero.org/google-docs/?9Eyj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42</Pages>
  <Words>18481</Words>
  <Characters>105342</Characters>
  <Application>Microsoft Office Word</Application>
  <DocSecurity>0</DocSecurity>
  <Lines>877</Lines>
  <Paragraphs>247</Paragraphs>
  <ScaleCrop>false</ScaleCrop>
  <Company/>
  <LinksUpToDate>false</LinksUpToDate>
  <CharactersWithSpaces>123576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2022-03-25T10:55:00Z</dcterms:created>
  <dcterms:modified xsi:type="dcterms:W3CDTF">2022-03-25T11:04:00Z</dcterms:modified>
</cp:coreProperties>
</file>